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年酒泉市引才高校范围（本科毕业生）</w:t>
      </w:r>
    </w:p>
    <w:p>
      <w:pPr>
        <w:pStyle w:val="4"/>
        <w:spacing w:before="0" w:beforeAutospacing="0" w:after="0" w:afterAutospacing="0" w:line="560" w:lineRule="exact"/>
        <w:jc w:val="center"/>
        <w:rPr>
          <w:rFonts w:eastAsia="方正小标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楷体_GB2312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1.双一流院校（147所国内高校）</w:t>
      </w:r>
      <w:r>
        <w:rPr>
          <w:rFonts w:hint="eastAsia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清华大学、北京大学、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国人民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  <w:r>
        <w:rPr>
          <w:rFonts w:eastAsia="楷体_GB2312"/>
          <w:b/>
          <w:bCs/>
          <w:sz w:val="32"/>
          <w:szCs w:val="32"/>
          <w:lang w:bidi="ar"/>
        </w:rPr>
        <w:t>（排名不分先后）</w:t>
      </w:r>
    </w:p>
    <w:p>
      <w:pPr>
        <w:spacing w:line="560" w:lineRule="atLeas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2.</w:t>
      </w: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2"/>
          <w:szCs w:val="32"/>
        </w:rPr>
        <w:t>省部共建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省、自治区、直辖市属重点医学类院校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所）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首都医科大学、中国医科大学、重庆医科大学、河北医科大学、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河北中医学院、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山西医科大学、山西中医药大学、大连医科大学、辽宁中医药大学、哈尔滨医科大学、长春中医药大学、黑龙江中医药大学、浙江中医药大学、温州医科大学、安徽医科大学、安徽中医药大学、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皖南医学院、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江西中医药大学、山东中医药大学、山东第一医科大学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湖北中医药大学、湖北医药学院、湖南中医药大学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南方医科大学、福建医科大学、福建中医药大学、广东医科大学、广西医科大学、广西中医药大学、海南医学院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成都中医药大学、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徐州医科大学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遵义医科大学、贵州医科大学、贵州中医药大学、云南中医药大学、昆明医科大学、陕西中医药大学、甘肃中医药大学、内蒙古医科大学、宁夏医科大学、新疆医科大学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、西藏藏医药大学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eastAsia="楷体_GB2312"/>
          <w:b/>
          <w:bCs/>
          <w:sz w:val="32"/>
          <w:szCs w:val="32"/>
          <w:lang w:bidi="ar"/>
        </w:rPr>
        <w:t>（排名不分先后）</w:t>
      </w:r>
    </w:p>
    <w:sectPr>
      <w:pgSz w:w="11906" w:h="16838"/>
      <w:pgMar w:top="1928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WU1ZmNiNzdjMDJhNjRmMTBkMWJlNWQ0ZWI1ZTcifQ=="/>
  </w:docVars>
  <w:rsids>
    <w:rsidRoot w:val="00000000"/>
    <w:rsid w:val="302A5A53"/>
    <w:rsid w:val="31DF26FC"/>
    <w:rsid w:val="77E8D589"/>
    <w:rsid w:val="7DE2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</w:rPr>
  </w:style>
  <w:style w:type="paragraph" w:styleId="3">
    <w:name w:val="index 8"/>
    <w:basedOn w:val="1"/>
    <w:next w:val="1"/>
    <w:autoRedefine/>
    <w:qFormat/>
    <w:uiPriority w:val="99"/>
    <w:pPr>
      <w:ind w:left="2940"/>
    </w:pPr>
    <w:rPr>
      <w:rFonts w:ascii="Times New Roman" w:hAnsi="Times New Roman" w:eastAsia="方正小标宋简体"/>
      <w:szCs w:val="20"/>
    </w:rPr>
  </w:style>
  <w:style w:type="paragraph" w:styleId="4">
    <w:name w:val="Normal (Web)"/>
    <w:basedOn w:val="1"/>
    <w:next w:val="3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1673</Words>
  <Characters>1683</Characters>
  <Lines>0</Lines>
  <Paragraphs>0</Paragraphs>
  <TotalTime>0</TotalTime>
  <ScaleCrop>false</ScaleCrop>
  <LinksUpToDate>false</LinksUpToDate>
  <CharactersWithSpaces>1683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2023-03-07T09:03:00Z</dcterms:created>
  <dc:creator>Administrator</dc:creator>
  <cp:lastModifiedBy>天天好心情</cp:lastModifiedBy>
  <cp:lastPrinted>2023-05-19T19:07:00Z</cp:lastPrinted>
  <dcterms:modified xsi:type="dcterms:W3CDTF">2024-03-11T06:39:34Z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A179EA4CE8494ED5B7F5D4E4FC3A22D6</vt:lpwstr>
  </property>
</Properties>
</file>