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委办公室</w:t>
      </w:r>
    </w:p>
    <w:p>
      <w:pPr>
        <w:pStyle w:val="3"/>
        <w:keepNext w:val="0"/>
        <w:keepLines w:val="0"/>
        <w:pageBreakBefore w:val="0"/>
        <w:widowControl w:val="0"/>
        <w:kinsoku/>
        <w:overflowPunct/>
        <w:topLinePunct w:val="0"/>
        <w:autoSpaceDE/>
        <w:autoSpaceDN/>
        <w:bidi w:val="0"/>
        <w:adjustRightInd/>
        <w:spacing w:line="560" w:lineRule="exact"/>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 w:hAnsi="仿宋" w:eastAsia="仿宋"/>
          <w:color w:val="auto"/>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满洲里市事业单位人才引进实施办法（试行）》（满党办发〔2022〕14号）、《关于优化人才引进、人才回引工作流程的通知》（满人引字〔2023〕1号）文件精神，结合满洲里市委办公室所属事业单位工作需要，经市人才引进工作领导小组批准同意，拟面向社会公开引进急需紧缺专业人才。现将有关事宜公告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hint="eastAsia" w:ascii="仿宋" w:hAnsi="仿宋" w:eastAsia="仿宋"/>
          <w:color w:val="auto"/>
          <w:sz w:val="32"/>
          <w:szCs w:val="32"/>
          <w:lang w:eastAsia="zh-CN"/>
        </w:rPr>
      </w:pPr>
      <w:r>
        <w:rPr>
          <w:rFonts w:hint="eastAsia" w:ascii="仿宋_GB2312" w:hAnsi="仿宋_GB2312" w:eastAsia="仿宋_GB2312" w:cs="仿宋_GB2312"/>
          <w:kern w:val="0"/>
          <w:sz w:val="32"/>
          <w:szCs w:val="32"/>
          <w:highlight w:val="none"/>
          <w:lang w:val="en-US" w:eastAsia="zh-CN" w:bidi="ar"/>
        </w:rPr>
        <w:t>满洲里市委办公室所属事业单位计划引进人才1名。人才引进岗位及条件详见附件1《2024年满洲里市委办公室所属事业单位人才引进岗位需求表》（以下简称《岗位需求表》）。</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5.政治面貌应为中国共产党党员（含预备党员）；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default" w:ascii="仿宋" w:hAnsi="仿宋" w:eastAsia="仿宋_GB2312" w:cs="仿宋"/>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本科生报考应具有一流大学、一流学科建设高校或原“985”“211”高校全日制本科学历并取得相应学位</w:t>
      </w:r>
      <w:r>
        <w:rPr>
          <w:rFonts w:hint="eastAsia" w:ascii="仿宋_GB2312" w:hAnsi="仿宋_GB2312" w:eastAsia="仿宋_GB2312" w:cs="仿宋_GB2312"/>
          <w:sz w:val="32"/>
          <w:szCs w:val="32"/>
          <w:highlight w:val="none"/>
          <w:lang w:eastAsia="zh-CN"/>
        </w:rPr>
        <w:t>，专业不限</w:t>
      </w:r>
      <w:r>
        <w:rPr>
          <w:rFonts w:hint="eastAsia" w:ascii="仿宋_GB2312" w:hAnsi="仿宋_GB2312" w:eastAsia="仿宋_GB2312" w:cs="仿宋_GB2312"/>
          <w:sz w:val="32"/>
          <w:szCs w:val="32"/>
          <w:highlight w:val="none"/>
        </w:rPr>
        <w:t>；研究生以上学历报考应具有全日制研究生以上学历并取得相应学位</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且本科起点须为</w:t>
      </w:r>
      <w:r>
        <w:rPr>
          <w:rFonts w:hint="eastAsia" w:ascii="仿宋_GB2312" w:hAnsi="仿宋_GB2312" w:eastAsia="仿宋_GB2312" w:cs="仿宋_GB2312"/>
          <w:sz w:val="32"/>
          <w:szCs w:val="32"/>
          <w:highlight w:val="none"/>
        </w:rPr>
        <w:t>一流大学、一流学科建设高校或原“985”“211”高校全日制本科学历并取得相应学位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专业</w:t>
      </w:r>
      <w:r>
        <w:rPr>
          <w:rFonts w:hint="eastAsia" w:ascii="仿宋_GB2312" w:hAnsi="仿宋_GB2312" w:eastAsia="仿宋_GB2312" w:cs="仿宋_GB2312"/>
          <w:sz w:val="32"/>
          <w:szCs w:val="32"/>
          <w:highlight w:val="none"/>
          <w:lang w:eastAsia="zh-CN"/>
        </w:rPr>
        <w:t>不限</w:t>
      </w:r>
      <w:r>
        <w:rPr>
          <w:rFonts w:hint="eastAsia" w:ascii="仿宋_GB2312" w:hAnsi="仿宋_GB2312" w:eastAsia="仿宋_GB2312" w:cs="仿宋_GB2312"/>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w:t>
      </w:r>
      <w:r>
        <w:rPr>
          <w:rFonts w:hint="eastAsia" w:ascii="仿宋_GB2312" w:hAnsi="仿宋_GB2312" w:eastAsia="仿宋_GB2312" w:cs="仿宋_GB2312"/>
          <w:sz w:val="32"/>
          <w:szCs w:val="32"/>
          <w:highlight w:val="none"/>
          <w:lang w:val="en-US" w:eastAsia="zh-CN"/>
        </w:rPr>
        <w:t>全日制本科生不超过35周岁（1988年3月30日以后出生），硕士研究生不超过40周岁（1983年3月30日以后出生），</w:t>
      </w:r>
      <w:r>
        <w:rPr>
          <w:rFonts w:hint="eastAsia" w:ascii="仿宋_GB2312" w:hAnsi="仿宋_GB2312" w:eastAsia="仿宋_GB2312" w:cs="仿宋_GB2312"/>
          <w:sz w:val="32"/>
          <w:szCs w:val="32"/>
          <w:highlight w:val="none"/>
          <w:u w:val="none"/>
          <w:lang w:val="en-US" w:eastAsia="zh-CN"/>
        </w:rPr>
        <w:t>博士研究生原则上不超过45周岁（1978年3月30日以后出生）</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9.学历及其他资格条件所取得时间为2024年7月31日前；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10.岗位所需的其他条件。</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eastAsia="zh-CN"/>
        </w:rPr>
      </w:pPr>
      <w:bookmarkStart w:id="0" w:name="_GoBack"/>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http://www.manzhouli.gov.cn/）、满洲里市融媒体中心向社会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bookmarkEnd w:id="0"/>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1.报名时间：2024年3月21日--4月3日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2.报名方式：采取网络报名方式进行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报名邮箱：</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"mailto:mzlsczjbgs@163.com"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mzlswbrs@163.com</w:t>
      </w:r>
      <w:r>
        <w:rPr>
          <w:rFonts w:hint="eastAsia" w:ascii="仿宋_GB2312" w:hAnsi="仿宋_GB2312" w:eastAsia="仿宋_GB2312" w:cs="仿宋_GB2312"/>
          <w:sz w:val="32"/>
          <w:szCs w:val="32"/>
          <w:highlight w:val="none"/>
          <w:lang w:val="en-US" w:eastAsia="zh-CN"/>
        </w:rPr>
        <w:fldChar w:fldCharType="end"/>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3.应聘人员须按要求填写附件2：《2024年满洲里市委办公室所属事业单位引进人才报名表》，并上传本人近期2寸正面免冠数码彩照(白色背景，jpg格式，100KB以下)。</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"mailto:在报名期限内发送到邮箱mzlwtlygdj@163.com"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在报名期限内发送到邮箱</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"mailto:mzlsczjbgs@163.com"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mzlswbrs@163.com</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），发送报名信息时请点击已读回执，确认报名信息发送成功。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应聘人员填写个人简历时，须完整填写学习和工作经历，时间不得间断或空缺。报名信息填写不全、不规范或不按要求填写报名信息的，不予审核通过。报名人员要认真阅读报考条件和要求，所填报考信息应当真实、准确、完整、规范，凡弄虚作假者将取消考试和引进资格。</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5.报名时需提供以下材料，所有材料均须扫描成PDF格式文件并打包（姓名+报考岗位）上传：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（1）《2024年满洲里市委办公室所属事业单位引进人才报名表》；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（2）学历、学位证书；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（3）《教育部学历证书电子注册备案表》《学位认证报告》，留学人员须提供教育部发放的《国外学历学位认证书》；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（7）相关专业资格证书、职称证书和专业技术资格评审表、荣誉证书及佐证材料；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（8）《回避承诺书》；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6.应聘人员须在规定时间内报名，如不按要求报名视为无效。凡是因未按要求报送材料、报送材料不全、信息内容有误等个人原因导致审查未通过的后果自负。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满洲里市委办公室人才引进工作领导小组负责对报名人员进行资格初审，在报名结束后进行，审核结果在3个工作日内以电话和邮箱形式同时通知报名人员。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报名人员务必保持通讯畅通，若因个人原因导致未能及时联系上本人的，按自动放弃处理，取消其相应资格。</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人岗相适评估时间、地点及具体要求将由满洲里市委办公室人才引进工作领导小组负责电话通知符合条件的报名人员本人，因报名人员个人原因导致出现未能及时联系上的，按自动放弃处理，取消其相应资格。</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报名人员须持《2024年满洲里市委办公室所属事业单位引进人才报名表》、本人居民二代身份证原件在规定的时间地点参加人岗相适评估，凡未在规定时间和地点参加评估的取消评估资格。</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坚持按照“公平、公开、公正”的原则开展。满洲里市委办公室人才引进工作领导小组负责对符合条件的报名人员进行人岗相适评估。人岗相适评估工作不设开考比例，设最低合格分数线。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人岗相适评估采取笔试和结构化面试相结合的方式进行，笔试后再进行结构化面试，笔试和结构化面试成绩各占50%。总成绩=笔试成绩×50%+结构化面试成绩×50%，总成绩保留小数点后两位小数（四舍五入）。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评估主要考察报名人员与岗位相适应的理论水平、专业知识、业务能力、综合素质或工作技能。</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笔试，试卷满分为100分，笔试结束后，由专家评估组对照标准答案阅卷评分，成绩现场公布。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按笔试加结构化面试总成绩高低等额确定进入下一环节人选，总成绩低于60分（不含60分）的，不得进入下一环节；在考生总成绩相同的情况下，以结构化面试成绩较高者优先进入下一环节。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洲里市委办公室人才引进工作领导小组负责电话通知通过人岗相适评估的拟引进人员在5个工作日内提交复审材料及本人人事档案。满洲里市人才引进工作领导小组办公室对其进行资格复审及人事档案审核。人事档案审核标准按照《干部人事档案工作条例》执行。审核不合格，取消引进资格；审核合格的，进入体检环节。体检时间及地点另行通知。</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体检标准参照《公务员录用体检通用标准》执行，费用自理。体检对象或者用人单位对体检结果有疑问的，可以进行复检。复检应在接到体检结论通知之日起7日内向满洲里市人才引进工作领导小组办公室提交复检申请，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考察工作由满洲里市委办公室人才引进工作领导小组负责组织实施。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对拟引进人员在满洲里市人民政府网站进行公示，公示期间接受社会监督举报，公示期不少于5个工作日。公示期内，</w:t>
      </w:r>
      <w:r>
        <w:rPr>
          <w:rFonts w:hint="default" w:ascii="仿宋_GB2312" w:hAnsi="仿宋_GB2312" w:eastAsia="仿宋_GB2312" w:cs="仿宋_GB2312"/>
          <w:i w:val="0"/>
          <w:iCs w:val="0"/>
          <w:caps w:val="0"/>
          <w:color w:val="auto"/>
          <w:spacing w:val="0"/>
          <w:kern w:val="0"/>
          <w:sz w:val="32"/>
          <w:szCs w:val="32"/>
          <w:u w:val="none"/>
          <w:lang w:val="en-US" w:eastAsia="zh-CN" w:bidi="ar"/>
        </w:rPr>
        <w:t>对反映有问题</w:t>
      </w:r>
      <w:r>
        <w:rPr>
          <w:rFonts w:hint="eastAsia" w:ascii="仿宋_GB2312" w:hAnsi="仿宋_GB2312" w:eastAsia="仿宋_GB2312" w:cs="仿宋_GB2312"/>
          <w:i w:val="0"/>
          <w:iCs w:val="0"/>
          <w:caps w:val="0"/>
          <w:color w:val="auto"/>
          <w:spacing w:val="0"/>
          <w:kern w:val="0"/>
          <w:sz w:val="32"/>
          <w:szCs w:val="32"/>
          <w:u w:val="none"/>
          <w:lang w:val="en-US" w:eastAsia="zh-CN" w:bidi="ar"/>
        </w:rPr>
        <w:t>的，待满洲里市委办公室人才引进工作领导小组在接到异议之日起10个工作日内查实并做出结论后，提交市人才引进工作领导小组会议研究决定；</w:t>
      </w:r>
      <w:r>
        <w:rPr>
          <w:rFonts w:hint="default" w:ascii="仿宋_GB2312" w:hAnsi="仿宋_GB2312" w:eastAsia="仿宋_GB2312" w:cs="仿宋_GB2312"/>
          <w:i w:val="0"/>
          <w:iCs w:val="0"/>
          <w:caps w:val="0"/>
          <w:color w:val="auto"/>
          <w:spacing w:val="0"/>
          <w:kern w:val="0"/>
          <w:sz w:val="32"/>
          <w:szCs w:val="32"/>
          <w:u w:val="none"/>
          <w:lang w:val="en-US" w:eastAsia="zh-CN" w:bidi="ar"/>
        </w:rPr>
        <w:t>对反映有严重问题并查有实据的</w:t>
      </w:r>
      <w:r>
        <w:rPr>
          <w:rFonts w:hint="eastAsia" w:ascii="仿宋_GB2312" w:hAnsi="仿宋_GB2312" w:eastAsia="仿宋_GB2312" w:cs="仿宋_GB2312"/>
          <w:i w:val="0"/>
          <w:iCs w:val="0"/>
          <w:caps w:val="0"/>
          <w:color w:val="auto"/>
          <w:spacing w:val="0"/>
          <w:kern w:val="0"/>
          <w:sz w:val="32"/>
          <w:szCs w:val="32"/>
          <w:u w:val="none"/>
          <w:lang w:val="en-US" w:eastAsia="zh-CN" w:bidi="ar"/>
        </w:rPr>
        <w:t>，</w:t>
      </w:r>
      <w:r>
        <w:rPr>
          <w:rFonts w:hint="default" w:ascii="仿宋_GB2312" w:hAnsi="仿宋_GB2312" w:eastAsia="仿宋_GB2312" w:cs="仿宋_GB2312"/>
          <w:i w:val="0"/>
          <w:iCs w:val="0"/>
          <w:caps w:val="0"/>
          <w:color w:val="auto"/>
          <w:spacing w:val="0"/>
          <w:kern w:val="0"/>
          <w:sz w:val="32"/>
          <w:szCs w:val="32"/>
          <w:u w:val="none"/>
          <w:lang w:val="en-US" w:eastAsia="zh-CN" w:bidi="ar"/>
        </w:rPr>
        <w:t>取消引进资格</w:t>
      </w:r>
      <w:r>
        <w:rPr>
          <w:rFonts w:hint="eastAsia" w:ascii="仿宋_GB2312" w:hAnsi="仿宋_GB2312" w:eastAsia="仿宋_GB2312" w:cs="仿宋_GB2312"/>
          <w:i w:val="0"/>
          <w:iCs w:val="0"/>
          <w:caps w:val="0"/>
          <w:color w:val="auto"/>
          <w:spacing w:val="0"/>
          <w:kern w:val="0"/>
          <w:sz w:val="32"/>
          <w:szCs w:val="32"/>
          <w:u w:val="none"/>
          <w:lang w:val="en-US" w:eastAsia="zh-CN" w:bidi="ar"/>
        </w:rPr>
        <w:t>。</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hint="eastAsia" w:ascii="仿宋_GB2312" w:hAnsi="Times New Roman" w:eastAsia="仿宋_GB2312" w:cs="Times New Roman"/>
          <w:sz w:val="32"/>
          <w:szCs w:val="32"/>
          <w:u w:val="none"/>
          <w:lang w:val="en-US" w:eastAsia="zh-CN"/>
        </w:rPr>
      </w:pPr>
      <w:r>
        <w:rPr>
          <w:rFonts w:hint="default" w:ascii="仿宋_GB2312" w:hAnsi="Times New Roman" w:eastAsia="仿宋_GB2312" w:cs="Times New Roman"/>
          <w:sz w:val="32"/>
          <w:szCs w:val="32"/>
          <w:u w:val="none"/>
          <w:lang w:val="en-US" w:eastAsia="zh-CN"/>
        </w:rPr>
        <w:t>公示期</w:t>
      </w:r>
      <w:r>
        <w:rPr>
          <w:rFonts w:hint="eastAsia" w:ascii="仿宋_GB2312" w:hAnsi="Times New Roman" w:eastAsia="仿宋_GB2312" w:cs="Times New Roman"/>
          <w:sz w:val="32"/>
          <w:szCs w:val="32"/>
          <w:u w:val="none"/>
          <w:lang w:val="en-US" w:eastAsia="zh-CN"/>
        </w:rPr>
        <w:t>满没有问题的，报市委人才工作领导小组会议审议通过后，由</w:t>
      </w:r>
      <w:r>
        <w:rPr>
          <w:rFonts w:hint="eastAsia" w:ascii="仿宋_GB2312" w:hAnsi="Times New Roman" w:eastAsia="仿宋_GB2312" w:cs="Times New Roman"/>
          <w:sz w:val="32"/>
          <w:szCs w:val="32"/>
          <w:highlight w:val="none"/>
          <w:u w:val="none"/>
          <w:lang w:val="en-US" w:eastAsia="zh-CN"/>
        </w:rPr>
        <w:t>市人社局下发引进通知，市委编办根据引进通知将引进人员纳入编制管理，用人单位为引进人员办理引进手续。</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引进人员实行试用期制度，引进人员属初次就业的，试用期为12个月；其他引进人员，试用期一般不超过3个月，情况特殊的，可以延长，但最长不得超过6个月。试用期结束后，由满洲里市委办公室人才引进工作领导小组对引进人员进行考核，考核结果报市人才引进工作领导小组办公室备案。考核合格的，予以正式聘用；考核不合格的，办理解聘手续。</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引进人员在满洲里市最低工作服务年限为五年。对无正当理由放弃的或不履行最低工作服务年限的，将记入本人诚信档案。</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_GB2312" w:hAnsi="Times New Roman" w:eastAsia="仿宋_GB2312" w:cs="Times New Roman"/>
          <w:sz w:val="32"/>
          <w:szCs w:val="32"/>
          <w:u w:val="none"/>
          <w:lang w:val="en-US" w:eastAsia="zh-CN"/>
        </w:rPr>
      </w:pPr>
      <w:r>
        <w:rPr>
          <w:rFonts w:hint="eastAsia" w:ascii="楷体" w:hAnsi="楷体" w:eastAsia="楷体" w:cs="楷体"/>
          <w:b/>
          <w:bCs/>
          <w:color w:val="auto"/>
          <w:sz w:val="32"/>
          <w:szCs w:val="32"/>
        </w:rPr>
        <w:t>（一）人才引进工作实行回避制度。</w:t>
      </w:r>
      <w:r>
        <w:rPr>
          <w:rFonts w:hint="eastAsia" w:ascii="仿宋_GB2312" w:hAnsi="Times New Roman" w:eastAsia="仿宋_GB2312" w:cs="Times New Roman"/>
          <w:sz w:val="32"/>
          <w:szCs w:val="32"/>
          <w:u w:val="none"/>
          <w:lang w:val="en-US" w:eastAsia="zh-CN"/>
        </w:rPr>
        <w:t>应聘人员凡与用人单位班子成员有夫妻关系、直系血亲关系、三代以内旁系血亲关系或者近姻亲等关系的，不得应聘具有直接上下级领导关系的岗位，以及政务服务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_GB2312" w:hAnsi="Times New Roman" w:eastAsia="仿宋_GB2312" w:cs="Times New Roman"/>
          <w:sz w:val="32"/>
          <w:szCs w:val="32"/>
          <w:u w:val="none"/>
          <w:lang w:val="en-US" w:eastAsia="zh-CN"/>
        </w:rPr>
      </w:pPr>
      <w:r>
        <w:rPr>
          <w:rFonts w:hint="eastAsia" w:ascii="楷体" w:hAnsi="楷体" w:eastAsia="楷体" w:cs="楷体"/>
          <w:b/>
          <w:bCs/>
          <w:color w:val="auto"/>
          <w:sz w:val="32"/>
          <w:szCs w:val="32"/>
        </w:rPr>
        <w:t>（二）人才引进工作实行责任追究制度。</w:t>
      </w:r>
      <w:r>
        <w:rPr>
          <w:rFonts w:hint="eastAsia" w:ascii="仿宋_GB2312" w:hAnsi="Times New Roman" w:eastAsia="仿宋_GB2312" w:cs="Times New Roman"/>
          <w:sz w:val="32"/>
          <w:szCs w:val="32"/>
          <w:u w:val="none"/>
          <w:lang w:val="en-US" w:eastAsia="zh-CN"/>
        </w:rPr>
        <w:t>主管部门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napToGrid/>
        <w:spacing w:line="600" w:lineRule="exact"/>
        <w:ind w:firstLine="643" w:firstLineChars="200"/>
        <w:rPr>
          <w:rFonts w:hint="eastAsia" w:ascii="仿宋_GB2312" w:hAnsi="Times New Roman" w:eastAsia="仿宋_GB2312" w:cs="Times New Roman"/>
          <w:sz w:val="32"/>
          <w:szCs w:val="32"/>
          <w:u w:val="none"/>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_GB2312" w:hAnsi="Times New Roman" w:eastAsia="仿宋_GB2312" w:cs="Times New Roman"/>
          <w:sz w:val="32"/>
          <w:szCs w:val="32"/>
          <w:u w:val="none"/>
          <w:lang w:val="en-US" w:eastAsia="zh-CN"/>
        </w:rPr>
        <w:t>资格审查贯穿引才全过程，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hint="default"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报名咨询电话：0470-6262105</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hint="default"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监督举报电话：0470-6262100</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电话受理时间：上午9:00-12:00，下午14:30-17:30</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hint="eastAsia" w:ascii="仿宋" w:hAnsi="仿宋" w:eastAsia="仿宋" w:cs="仿宋_GB2312"/>
          <w:color w:val="auto"/>
          <w:sz w:val="32"/>
          <w:szCs w:val="32"/>
        </w:rPr>
      </w:pPr>
      <w:r>
        <w:rPr>
          <w:rFonts w:hint="eastAsia" w:ascii="仿宋_GB2312" w:hAnsi="Times New Roman" w:eastAsia="仿宋_GB2312" w:cs="Times New Roman"/>
          <w:sz w:val="32"/>
          <w:szCs w:val="32"/>
          <w:u w:val="none"/>
          <w:lang w:val="en-US" w:eastAsia="zh-CN"/>
        </w:rPr>
        <w:t>本公告由满洲里市委办公室人才引进工作领导小组负责解释，未尽事宜按有关规定执行。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1.《2024年满洲里市委办公室所属事业单位人才引进岗位需求表》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2.《2024年满洲里市委办公室所属事业单位引进人才报名表》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3.《无不得引进情形承诺书》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4.《回避承诺书》</w:t>
      </w:r>
    </w:p>
    <w:p>
      <w:pPr>
        <w:pStyle w:val="3"/>
        <w:keepNext w:val="0"/>
        <w:keepLines w:val="0"/>
        <w:pageBreakBefore w:val="0"/>
        <w:widowControl w:val="0"/>
        <w:kinsoku/>
        <w:overflowPunct/>
        <w:topLinePunct w:val="0"/>
        <w:autoSpaceDE/>
        <w:autoSpaceDN/>
        <w:bidi w:val="0"/>
        <w:adjustRightInd/>
        <w:spacing w:line="560" w:lineRule="exact"/>
        <w:rPr>
          <w:rFonts w:hint="eastAsia" w:ascii="仿宋" w:hAnsi="仿宋" w:eastAsia="仿宋" w:cs="仿宋_GB2312"/>
          <w:color w:val="auto"/>
          <w:sz w:val="32"/>
          <w:szCs w:val="32"/>
        </w:rPr>
      </w:pPr>
    </w:p>
    <w:p>
      <w:pPr>
        <w:rPr>
          <w:rFonts w:hint="eastAsia" w:ascii="仿宋" w:hAnsi="仿宋" w:eastAsia="仿宋" w:cs="仿宋_GB2312"/>
          <w:color w:val="auto"/>
          <w:sz w:val="32"/>
          <w:szCs w:val="32"/>
        </w:rPr>
      </w:pPr>
    </w:p>
    <w:p>
      <w:pPr>
        <w:pStyle w:val="3"/>
        <w:rPr>
          <w:rFonts w:hint="eastAsia" w:ascii="仿宋" w:hAnsi="仿宋" w:eastAsia="仿宋" w:cs="仿宋_GB2312"/>
          <w:color w:val="auto"/>
          <w:sz w:val="32"/>
          <w:szCs w:val="32"/>
        </w:rPr>
      </w:pPr>
    </w:p>
    <w:p>
      <w:pPr>
        <w:rPr>
          <w:rFonts w:hint="eastAsia" w:ascii="仿宋" w:hAnsi="仿宋" w:eastAsia="仿宋" w:cs="仿宋_GB2312"/>
          <w:color w:val="auto"/>
          <w:sz w:val="32"/>
          <w:szCs w:val="32"/>
        </w:rPr>
      </w:pPr>
    </w:p>
    <w:p>
      <w:pPr>
        <w:pStyle w:val="3"/>
        <w:rPr>
          <w:rFonts w:hint="eastAsia" w:ascii="仿宋" w:hAnsi="仿宋" w:eastAsia="仿宋" w:cs="仿宋_GB2312"/>
          <w:color w:val="auto"/>
          <w:sz w:val="32"/>
          <w:szCs w:val="32"/>
        </w:rPr>
      </w:pPr>
    </w:p>
    <w:p>
      <w:pPr>
        <w:rPr>
          <w:rFonts w:hint="eastAsia"/>
        </w:rPr>
      </w:pPr>
    </w:p>
    <w:p>
      <w:pPr>
        <w:keepNext w:val="0"/>
        <w:keepLines w:val="0"/>
        <w:pageBreakBefore w:val="0"/>
        <w:widowControl w:val="0"/>
        <w:kinsoku/>
        <w:overflowPunct/>
        <w:topLinePunct w:val="0"/>
        <w:autoSpaceDE/>
        <w:autoSpaceDN/>
        <w:bidi w:val="0"/>
        <w:adjustRightInd/>
        <w:spacing w:line="560" w:lineRule="exact"/>
        <w:ind w:firstLine="4160" w:firstLineChars="1300"/>
        <w:rPr>
          <w:rFonts w:hint="default"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 xml:space="preserve">中共满洲里市委办公室 </w:t>
      </w:r>
    </w:p>
    <w:p>
      <w:pPr>
        <w:keepNext w:val="0"/>
        <w:keepLines w:val="0"/>
        <w:pageBreakBefore w:val="0"/>
        <w:widowControl w:val="0"/>
        <w:kinsoku/>
        <w:overflowPunct/>
        <w:topLinePunct w:val="0"/>
        <w:autoSpaceDE/>
        <w:autoSpaceDN/>
        <w:bidi w:val="0"/>
        <w:adjustRightInd/>
        <w:spacing w:line="560" w:lineRule="exact"/>
        <w:ind w:firstLine="4480" w:firstLineChars="1400"/>
        <w:rPr>
          <w:rFonts w:hint="default" w:ascii="仿宋_GB2312" w:hAnsi="Times New Roman"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2024年</w:t>
      </w:r>
      <w:r>
        <w:rPr>
          <w:rFonts w:hint="eastAsia" w:ascii="仿宋_GB2312" w:eastAsia="仿宋_GB2312" w:cs="Times New Roman"/>
          <w:sz w:val="32"/>
          <w:szCs w:val="32"/>
          <w:u w:val="none"/>
          <w:lang w:val="en-US" w:eastAsia="zh-CN"/>
        </w:rPr>
        <w:t>3</w:t>
      </w:r>
      <w:r>
        <w:rPr>
          <w:rFonts w:hint="eastAsia" w:ascii="仿宋_GB2312" w:hAnsi="Times New Roman" w:eastAsia="仿宋_GB2312" w:cs="Times New Roman"/>
          <w:sz w:val="32"/>
          <w:szCs w:val="32"/>
          <w:u w:val="none"/>
          <w:lang w:val="en-US" w:eastAsia="zh-CN"/>
        </w:rPr>
        <w:t>月</w:t>
      </w:r>
      <w:r>
        <w:rPr>
          <w:rFonts w:hint="eastAsia" w:ascii="仿宋_GB2312" w:eastAsia="仿宋_GB2312" w:cs="Times New Roman"/>
          <w:sz w:val="32"/>
          <w:szCs w:val="32"/>
          <w:u w:val="none"/>
          <w:lang w:val="en-US" w:eastAsia="zh-CN"/>
        </w:rPr>
        <w:t>19</w:t>
      </w:r>
      <w:r>
        <w:rPr>
          <w:rFonts w:hint="eastAsia" w:ascii="仿宋_GB2312" w:hAnsi="Times New Roman" w:eastAsia="仿宋_GB2312" w:cs="Times New Roman"/>
          <w:sz w:val="32"/>
          <w:szCs w:val="32"/>
          <w:u w:val="none"/>
          <w:lang w:val="en-US" w:eastAsia="zh-CN"/>
        </w:rPr>
        <w:t xml:space="preserve">日  </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Times New Roman" w:eastAsia="仿宋_GB2312" w:cs="Times New Roman"/>
          <w:sz w:val="32"/>
          <w:szCs w:val="32"/>
          <w:u w:val="none"/>
          <w:lang w:val="en-US" w:eastAsia="zh-CN"/>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tbl>
      <w:tblPr>
        <w:tblStyle w:val="7"/>
        <w:tblpPr w:leftFromText="180" w:rightFromText="180" w:vertAnchor="text" w:horzAnchor="page" w:tblpX="1236" w:tblpY="930"/>
        <w:tblOverlap w:val="never"/>
        <w:tblW w:w="149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990"/>
        <w:gridCol w:w="990"/>
        <w:gridCol w:w="735"/>
        <w:gridCol w:w="795"/>
        <w:gridCol w:w="705"/>
        <w:gridCol w:w="915"/>
        <w:gridCol w:w="780"/>
        <w:gridCol w:w="735"/>
        <w:gridCol w:w="1440"/>
        <w:gridCol w:w="4185"/>
        <w:gridCol w:w="1095"/>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主管</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电子</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5"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中共满洲里市委员会办公室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满洲里市委政策研究中心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政策研究岗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本科及以上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国家统招全日制普通高校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学士学位及以上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 w:eastAsia="zh-CN"/>
              </w:rPr>
            </w:pPr>
            <w:r>
              <w:rPr>
                <w:rFonts w:hint="eastAsia" w:ascii="宋体" w:hAnsi="宋体" w:cs="宋体"/>
                <w:i w:val="0"/>
                <w:iCs w:val="0"/>
                <w:color w:val="000000"/>
                <w:sz w:val="20"/>
                <w:szCs w:val="20"/>
                <w:u w:val="none"/>
                <w:lang w:eastAsia="zh-CN"/>
              </w:rPr>
              <w:t>不限</w:t>
            </w:r>
            <w:r>
              <w:rPr>
                <w:rFonts w:hint="default" w:ascii="宋体" w:hAnsi="宋体" w:cs="宋体"/>
                <w:i w:val="0"/>
                <w:iCs w:val="0"/>
                <w:color w:val="000000"/>
                <w:sz w:val="20"/>
                <w:szCs w:val="20"/>
                <w:u w:val="none"/>
                <w:lang w:val="en" w:eastAsia="zh-CN"/>
              </w:rPr>
              <w:t>专业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本科35周岁以下；</w:t>
            </w:r>
          </w:p>
          <w:p>
            <w:pPr>
              <w:keepNext w:val="0"/>
              <w:keepLines w:val="0"/>
              <w:widowControl/>
              <w:suppressLineNumbers w:val="0"/>
              <w:jc w:val="left"/>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硕士研究生40周岁以下；</w:t>
            </w:r>
          </w:p>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博士研究生45周岁以下</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1.政治面貌应为中国共产党党员（含预备党员）；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2.</w:t>
            </w:r>
            <w:r>
              <w:rPr>
                <w:rFonts w:hint="eastAsia" w:ascii="宋体" w:hAnsi="宋体" w:eastAsia="宋体" w:cs="宋体"/>
                <w:i w:val="0"/>
                <w:iCs w:val="0"/>
                <w:color w:val="000000"/>
                <w:sz w:val="20"/>
                <w:szCs w:val="20"/>
                <w:u w:val="none"/>
              </w:rPr>
              <w:t>本科生报考应具有一流大学、一流学科建设高校或原“985”“211”高校全日制本科学历并取得相应学位；研究生以上学历报考应具有全日制研究生以上学历并取得相应学位，且本科起点需为一流大学、一流学科建设高校或原“985”“211”高校全日制本科学历并取得相应学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lang w:eastAsia="zh-CN"/>
              </w:rPr>
            </w:pPr>
            <w:r>
              <w:rPr>
                <w:rFonts w:hint="eastAsia"/>
                <w:lang w:eastAsia="zh-CN"/>
              </w:rPr>
              <w:t>于宁</w:t>
            </w:r>
          </w:p>
          <w:p>
            <w:pPr>
              <w:pStyle w:val="3"/>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0470-</w:t>
            </w:r>
          </w:p>
          <w:p>
            <w:pPr>
              <w:pStyle w:val="3"/>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lang w:val="en-US" w:eastAsia="zh-CN"/>
              </w:rPr>
            </w:pPr>
            <w:r>
              <w:rPr>
                <w:rFonts w:hint="eastAsia" w:ascii="宋体" w:hAnsi="宋体" w:cs="宋体"/>
                <w:i w:val="0"/>
                <w:iCs w:val="0"/>
                <w:color w:val="000000"/>
                <w:sz w:val="20"/>
                <w:szCs w:val="20"/>
                <w:u w:val="none"/>
                <w:lang w:val="en-US" w:eastAsia="zh-CN"/>
              </w:rPr>
              <w:t>6262105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FF"/>
                <w:sz w:val="20"/>
                <w:szCs w:val="20"/>
                <w:u w:val="single"/>
                <w:lang w:val="en-US" w:eastAsia="zh-CN"/>
              </w:rPr>
            </w:pPr>
            <w:r>
              <w:rPr>
                <w:rFonts w:hint="eastAsia" w:ascii="宋体" w:hAnsi="宋体" w:cs="宋体"/>
                <w:i w:val="0"/>
                <w:iCs w:val="0"/>
                <w:color w:val="0000FF"/>
                <w:sz w:val="20"/>
                <w:szCs w:val="20"/>
                <w:u w:val="single"/>
                <w:lang w:val="en-US" w:eastAsia="zh-CN"/>
              </w:rPr>
              <w:t>mzlswbrs@163.com</w:t>
            </w:r>
          </w:p>
        </w:tc>
      </w:tr>
    </w:tbl>
    <w:p>
      <w:pPr>
        <w:pStyle w:val="3"/>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4</w:t>
      </w:r>
      <w:r>
        <w:rPr>
          <w:rFonts w:hint="eastAsia" w:ascii="方正小标宋简体" w:hAnsi="宋体" w:eastAsia="方正小标宋简体" w:cs="宋体"/>
          <w:color w:val="auto"/>
          <w:kern w:val="0"/>
          <w:sz w:val="40"/>
          <w:szCs w:val="40"/>
        </w:rPr>
        <w:t>年满洲里</w:t>
      </w:r>
      <w:r>
        <w:rPr>
          <w:rFonts w:hint="eastAsia" w:ascii="方正小标宋简体" w:hAnsi="宋体" w:eastAsia="方正小标宋简体" w:cs="宋体"/>
          <w:color w:val="auto"/>
          <w:kern w:val="0"/>
          <w:sz w:val="40"/>
          <w:szCs w:val="40"/>
          <w:lang w:eastAsia="zh-CN"/>
        </w:rPr>
        <w:t>市委办公室所属事业单位</w:t>
      </w:r>
      <w:r>
        <w:rPr>
          <w:rFonts w:hint="eastAsia" w:ascii="方正小标宋简体" w:hAnsi="宋体" w:eastAsia="方正小标宋简体" w:cs="宋体"/>
          <w:color w:val="auto"/>
          <w:kern w:val="0"/>
          <w:sz w:val="40"/>
          <w:szCs w:val="40"/>
        </w:rPr>
        <w:t>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p>
      <w:pPr>
        <w:snapToGrid w:val="0"/>
        <w:jc w:val="both"/>
        <w:rPr>
          <w:rFonts w:ascii="方正小标宋简体" w:hAnsi="方正小标宋简体" w:eastAsia="方正小标宋简体" w:cs="方正小标宋简体"/>
          <w:color w:val="auto"/>
          <w:sz w:val="48"/>
          <w:szCs w:val="48"/>
        </w:rPr>
      </w:pPr>
    </w:p>
    <w:p>
      <w:pPr>
        <w:pStyle w:val="3"/>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504"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24"/>
                <w:szCs w:val="24"/>
              </w:rPr>
              <w:t>附件2</w:t>
            </w:r>
            <w:r>
              <w:rPr>
                <w:rFonts w:hint="eastAsia" w:ascii="宋体" w:hAnsi="宋体" w:cs="宋体"/>
                <w:b/>
                <w:bCs/>
                <w:color w:val="auto"/>
                <w:kern w:val="0"/>
                <w:sz w:val="24"/>
                <w:szCs w:val="24"/>
                <w:lang w:eastAsia="zh-CN"/>
              </w:rPr>
              <w:t>：</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36"/>
                <w:szCs w:val="36"/>
              </w:rPr>
              <w:t>202</w:t>
            </w:r>
            <w:r>
              <w:rPr>
                <w:rFonts w:hint="eastAsia" w:ascii="方正小标宋简体" w:hAnsi="宋体" w:eastAsia="方正小标宋简体" w:cs="宋体"/>
                <w:color w:val="auto"/>
                <w:kern w:val="0"/>
                <w:sz w:val="36"/>
                <w:szCs w:val="36"/>
                <w:lang w:val="en-US" w:eastAsia="zh-CN"/>
              </w:rPr>
              <w:t>4</w:t>
            </w:r>
            <w:r>
              <w:rPr>
                <w:rFonts w:hint="eastAsia" w:ascii="方正小标宋简体" w:hAnsi="宋体" w:eastAsia="方正小标宋简体" w:cs="宋体"/>
                <w:color w:val="auto"/>
                <w:kern w:val="0"/>
                <w:sz w:val="36"/>
                <w:szCs w:val="36"/>
              </w:rPr>
              <w:t>年满洲里</w:t>
            </w:r>
            <w:r>
              <w:rPr>
                <w:rFonts w:hint="eastAsia" w:ascii="方正小标宋简体" w:hAnsi="宋体" w:eastAsia="方正小标宋简体" w:cs="宋体"/>
                <w:color w:val="auto"/>
                <w:kern w:val="0"/>
                <w:sz w:val="36"/>
                <w:szCs w:val="36"/>
                <w:lang w:eastAsia="zh-CN"/>
              </w:rPr>
              <w:t>市委办公室</w:t>
            </w:r>
            <w:r>
              <w:rPr>
                <w:rFonts w:hint="eastAsia" w:ascii="方正小标宋简体" w:hAnsi="宋体" w:eastAsia="方正小标宋简体" w:cs="宋体"/>
                <w:color w:val="auto"/>
                <w:kern w:val="0"/>
                <w:sz w:val="36"/>
                <w:szCs w:val="36"/>
              </w:rPr>
              <w:t>所属事业单位</w:t>
            </w:r>
            <w:r>
              <w:rPr>
                <w:rFonts w:hint="eastAsia" w:ascii="方正小标宋简体" w:hAnsi="宋体" w:eastAsia="方正小标宋简体" w:cs="宋体"/>
                <w:color w:val="auto"/>
                <w:kern w:val="0"/>
                <w:sz w:val="36"/>
                <w:szCs w:val="36"/>
              </w:rPr>
              <w:br w:type="textWrapping"/>
            </w:r>
            <w:r>
              <w:rPr>
                <w:rFonts w:hint="eastAsia" w:ascii="方正小标宋简体" w:hAnsi="宋体" w:eastAsia="方正小标宋简体" w:cs="宋体"/>
                <w:color w:val="auto"/>
                <w:kern w:val="0"/>
                <w:sz w:val="36"/>
                <w:szCs w:val="36"/>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34"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459"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简历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本人承诺：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我承诺，以上信息真实正确，本人符合报名岗位引进条件，若有弄虚作假行为，自愿放弃引进资格。</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承诺人签字：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单位审核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xml:space="preserve">审核人签字： </w:t>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（单位盖章）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r>
    </w:tbl>
    <w:p>
      <w:pPr>
        <w:widowControl/>
        <w:jc w:val="left"/>
        <w:rPr>
          <w:rFonts w:hint="eastAsia" w:ascii="宋体" w:hAnsi="宋体" w:cs="宋体"/>
          <w:b/>
          <w:bCs/>
          <w:color w:val="auto"/>
          <w:kern w:val="0"/>
          <w:sz w:val="32"/>
          <w:szCs w:val="32"/>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3"/>
        <w:spacing w:line="560" w:lineRule="exact"/>
        <w:ind w:left="0" w:leftChars="0"/>
        <w:rPr>
          <w:color w:val="auto"/>
          <w:sz w:val="32"/>
          <w:szCs w:val="32"/>
        </w:rPr>
      </w:pPr>
    </w:p>
    <w:p>
      <w:pPr>
        <w:rPr>
          <w:color w:val="auto"/>
        </w:rPr>
      </w:pPr>
    </w:p>
    <w:p>
      <w:pPr>
        <w:pStyle w:val="3"/>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w:t>
      </w:r>
      <w:r>
        <w:rPr>
          <w:rFonts w:hint="eastAsia" w:ascii="仿宋_GB2312" w:hAnsi="仿宋_GB2312" w:eastAsia="仿宋_GB2312" w:cs="仿宋_GB2312"/>
          <w:color w:val="auto"/>
          <w:sz w:val="32"/>
          <w:szCs w:val="32"/>
          <w:lang w:eastAsia="zh-CN"/>
        </w:rPr>
        <w:t>市委办公室及</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3"/>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911360-F73F-4783-835A-C45F94D3A7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9702DC52-B182-4F58-B321-CF0F88CC1F81}"/>
  </w:font>
  <w:font w:name="仿宋">
    <w:panose1 w:val="02010609060101010101"/>
    <w:charset w:val="86"/>
    <w:family w:val="modern"/>
    <w:pitch w:val="default"/>
    <w:sig w:usb0="800002BF" w:usb1="38CF7CFA" w:usb2="00000016" w:usb3="00000000" w:csb0="00040001" w:csb1="00000000"/>
    <w:embedRegular r:id="rId3" w:fontKey="{311C8165-00C0-41E5-BCDA-6EBDD94DAC8F}"/>
  </w:font>
  <w:font w:name="仿宋_GB2312">
    <w:altName w:val="仿宋"/>
    <w:panose1 w:val="02010609030101010101"/>
    <w:charset w:val="86"/>
    <w:family w:val="auto"/>
    <w:pitch w:val="default"/>
    <w:sig w:usb0="00000000" w:usb1="00000000" w:usb2="00000000" w:usb3="00000000" w:csb0="00040000" w:csb1="00000000"/>
    <w:embedRegular r:id="rId4" w:fontKey="{D2E89841-184F-4448-BDFE-7A594A91E487}"/>
  </w:font>
  <w:font w:name="楷体">
    <w:panose1 w:val="02010609060101010101"/>
    <w:charset w:val="86"/>
    <w:family w:val="modern"/>
    <w:pitch w:val="default"/>
    <w:sig w:usb0="800002BF" w:usb1="38CF7CFA" w:usb2="00000016" w:usb3="00000000" w:csb0="00040001" w:csb1="00000000"/>
    <w:embedRegular r:id="rId5" w:fontKey="{B8EC2366-E4F0-4512-A9E5-F06AAE6ADD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55F16F36"/>
    <w:rsid w:val="01067C6D"/>
    <w:rsid w:val="01CC7CF9"/>
    <w:rsid w:val="01F36FCC"/>
    <w:rsid w:val="01FD2D02"/>
    <w:rsid w:val="02AD2556"/>
    <w:rsid w:val="02C40969"/>
    <w:rsid w:val="02C7081A"/>
    <w:rsid w:val="03DE35EF"/>
    <w:rsid w:val="04455AD9"/>
    <w:rsid w:val="0484270C"/>
    <w:rsid w:val="048D3428"/>
    <w:rsid w:val="051048C1"/>
    <w:rsid w:val="05831998"/>
    <w:rsid w:val="05946929"/>
    <w:rsid w:val="05C313AC"/>
    <w:rsid w:val="063672F8"/>
    <w:rsid w:val="06696793"/>
    <w:rsid w:val="06D14CB1"/>
    <w:rsid w:val="06E2664A"/>
    <w:rsid w:val="070B6B03"/>
    <w:rsid w:val="071568AB"/>
    <w:rsid w:val="077C47D8"/>
    <w:rsid w:val="078A2181"/>
    <w:rsid w:val="07910107"/>
    <w:rsid w:val="07E01340"/>
    <w:rsid w:val="08233C21"/>
    <w:rsid w:val="08305436"/>
    <w:rsid w:val="08674142"/>
    <w:rsid w:val="08AC25CB"/>
    <w:rsid w:val="08D95292"/>
    <w:rsid w:val="08F35E3C"/>
    <w:rsid w:val="09495519"/>
    <w:rsid w:val="095D32ED"/>
    <w:rsid w:val="09B278C7"/>
    <w:rsid w:val="09BC4A90"/>
    <w:rsid w:val="0A1B7A08"/>
    <w:rsid w:val="0AD90C53"/>
    <w:rsid w:val="0B5331D2"/>
    <w:rsid w:val="0B675BF5"/>
    <w:rsid w:val="0B9F01C5"/>
    <w:rsid w:val="0BA17A99"/>
    <w:rsid w:val="0BC8771C"/>
    <w:rsid w:val="0C1577EC"/>
    <w:rsid w:val="0C4072B2"/>
    <w:rsid w:val="0C6557E4"/>
    <w:rsid w:val="0CFA4110"/>
    <w:rsid w:val="0D207CE7"/>
    <w:rsid w:val="0E706B9D"/>
    <w:rsid w:val="0E877540"/>
    <w:rsid w:val="0E9E6313"/>
    <w:rsid w:val="0F055EC5"/>
    <w:rsid w:val="0FFC0270"/>
    <w:rsid w:val="10283467"/>
    <w:rsid w:val="102F0B7B"/>
    <w:rsid w:val="10DB78ED"/>
    <w:rsid w:val="11025D89"/>
    <w:rsid w:val="11D363A6"/>
    <w:rsid w:val="123639F0"/>
    <w:rsid w:val="12527A9D"/>
    <w:rsid w:val="12827428"/>
    <w:rsid w:val="1359145C"/>
    <w:rsid w:val="13B55D4D"/>
    <w:rsid w:val="13FC18CF"/>
    <w:rsid w:val="141F36D1"/>
    <w:rsid w:val="145C0106"/>
    <w:rsid w:val="14861F22"/>
    <w:rsid w:val="16703BCB"/>
    <w:rsid w:val="18552337"/>
    <w:rsid w:val="186A6BF8"/>
    <w:rsid w:val="187622AE"/>
    <w:rsid w:val="18D701AC"/>
    <w:rsid w:val="18FA6A3B"/>
    <w:rsid w:val="19017DC9"/>
    <w:rsid w:val="191F54EE"/>
    <w:rsid w:val="19812363"/>
    <w:rsid w:val="198A4263"/>
    <w:rsid w:val="1A1E1333"/>
    <w:rsid w:val="1A646862"/>
    <w:rsid w:val="1ABD4E9E"/>
    <w:rsid w:val="1AE41750"/>
    <w:rsid w:val="1B280B98"/>
    <w:rsid w:val="1B293607"/>
    <w:rsid w:val="1B520DB0"/>
    <w:rsid w:val="1B6A60FA"/>
    <w:rsid w:val="1BEA58FD"/>
    <w:rsid w:val="1BF8028F"/>
    <w:rsid w:val="1CA16FDD"/>
    <w:rsid w:val="1CCF4667"/>
    <w:rsid w:val="1CD00D9F"/>
    <w:rsid w:val="1CF55E97"/>
    <w:rsid w:val="1D0C6137"/>
    <w:rsid w:val="1D7E7C3A"/>
    <w:rsid w:val="1D7F39B2"/>
    <w:rsid w:val="1DA82F09"/>
    <w:rsid w:val="1DD0249C"/>
    <w:rsid w:val="1DEE1612"/>
    <w:rsid w:val="1E193E07"/>
    <w:rsid w:val="1E9B1AE1"/>
    <w:rsid w:val="1EC728D8"/>
    <w:rsid w:val="1F09145A"/>
    <w:rsid w:val="1F8B39D5"/>
    <w:rsid w:val="1FB30347"/>
    <w:rsid w:val="1FDE786A"/>
    <w:rsid w:val="1FF71FCD"/>
    <w:rsid w:val="20001E79"/>
    <w:rsid w:val="200D2C63"/>
    <w:rsid w:val="219519F6"/>
    <w:rsid w:val="226B7889"/>
    <w:rsid w:val="22842735"/>
    <w:rsid w:val="229B128E"/>
    <w:rsid w:val="22D5228D"/>
    <w:rsid w:val="23607DE2"/>
    <w:rsid w:val="23D63FF3"/>
    <w:rsid w:val="23EB4B58"/>
    <w:rsid w:val="241412AC"/>
    <w:rsid w:val="242F6132"/>
    <w:rsid w:val="24990D97"/>
    <w:rsid w:val="24A863FC"/>
    <w:rsid w:val="24C9278C"/>
    <w:rsid w:val="26B45F82"/>
    <w:rsid w:val="26EA60E8"/>
    <w:rsid w:val="27090EBD"/>
    <w:rsid w:val="274F0899"/>
    <w:rsid w:val="27B01338"/>
    <w:rsid w:val="27EB411E"/>
    <w:rsid w:val="288C47EA"/>
    <w:rsid w:val="28AB320C"/>
    <w:rsid w:val="28C606E7"/>
    <w:rsid w:val="295B373B"/>
    <w:rsid w:val="297B7724"/>
    <w:rsid w:val="29A8408B"/>
    <w:rsid w:val="29BA477F"/>
    <w:rsid w:val="29EA13DF"/>
    <w:rsid w:val="29EE6148"/>
    <w:rsid w:val="2A203A88"/>
    <w:rsid w:val="2A4E6BE6"/>
    <w:rsid w:val="2A8D7116"/>
    <w:rsid w:val="2AEB2687"/>
    <w:rsid w:val="2B0C7E5D"/>
    <w:rsid w:val="2B5446D0"/>
    <w:rsid w:val="2B9E09B0"/>
    <w:rsid w:val="2BA60F2A"/>
    <w:rsid w:val="2C444745"/>
    <w:rsid w:val="2CB126E1"/>
    <w:rsid w:val="2D13367F"/>
    <w:rsid w:val="2D834DF9"/>
    <w:rsid w:val="2DA27A6B"/>
    <w:rsid w:val="2E093550"/>
    <w:rsid w:val="2E741572"/>
    <w:rsid w:val="2F685D83"/>
    <w:rsid w:val="2FF215C2"/>
    <w:rsid w:val="304D1233"/>
    <w:rsid w:val="30B359F5"/>
    <w:rsid w:val="30B70A98"/>
    <w:rsid w:val="30C9339C"/>
    <w:rsid w:val="30D75B88"/>
    <w:rsid w:val="312811AB"/>
    <w:rsid w:val="318D31E8"/>
    <w:rsid w:val="328B489A"/>
    <w:rsid w:val="340F1140"/>
    <w:rsid w:val="348C22AE"/>
    <w:rsid w:val="350C2B08"/>
    <w:rsid w:val="353D61D5"/>
    <w:rsid w:val="35523A2F"/>
    <w:rsid w:val="35564A6A"/>
    <w:rsid w:val="37267393"/>
    <w:rsid w:val="37C33988"/>
    <w:rsid w:val="37C4498C"/>
    <w:rsid w:val="37FE39FA"/>
    <w:rsid w:val="38115DC2"/>
    <w:rsid w:val="38673C95"/>
    <w:rsid w:val="39341715"/>
    <w:rsid w:val="39407315"/>
    <w:rsid w:val="39565AB7"/>
    <w:rsid w:val="39F0651B"/>
    <w:rsid w:val="3A6D4088"/>
    <w:rsid w:val="3B1F2605"/>
    <w:rsid w:val="3B3135D0"/>
    <w:rsid w:val="3BAA3FB1"/>
    <w:rsid w:val="3BBA27B4"/>
    <w:rsid w:val="3C13079F"/>
    <w:rsid w:val="3C136B23"/>
    <w:rsid w:val="3C1460C3"/>
    <w:rsid w:val="3C597D99"/>
    <w:rsid w:val="3CC9348E"/>
    <w:rsid w:val="3CE210AF"/>
    <w:rsid w:val="3D023F8C"/>
    <w:rsid w:val="3D577938"/>
    <w:rsid w:val="3DFB1A5B"/>
    <w:rsid w:val="3E520DC7"/>
    <w:rsid w:val="3EFE60A0"/>
    <w:rsid w:val="3F03223E"/>
    <w:rsid w:val="3F2B709E"/>
    <w:rsid w:val="3F79EE90"/>
    <w:rsid w:val="3FF335F9"/>
    <w:rsid w:val="4010076E"/>
    <w:rsid w:val="402441FB"/>
    <w:rsid w:val="41241AE4"/>
    <w:rsid w:val="416E0932"/>
    <w:rsid w:val="41A5233F"/>
    <w:rsid w:val="41AE6491"/>
    <w:rsid w:val="41F45E6E"/>
    <w:rsid w:val="42042555"/>
    <w:rsid w:val="42106896"/>
    <w:rsid w:val="421A7D7F"/>
    <w:rsid w:val="42363CE6"/>
    <w:rsid w:val="42585E56"/>
    <w:rsid w:val="429608E2"/>
    <w:rsid w:val="42C6199F"/>
    <w:rsid w:val="434B7D0F"/>
    <w:rsid w:val="4379497B"/>
    <w:rsid w:val="43CC65BD"/>
    <w:rsid w:val="44634166"/>
    <w:rsid w:val="44A47469"/>
    <w:rsid w:val="455579DF"/>
    <w:rsid w:val="45674E56"/>
    <w:rsid w:val="457D6AC5"/>
    <w:rsid w:val="45C218AE"/>
    <w:rsid w:val="463F3045"/>
    <w:rsid w:val="467928F9"/>
    <w:rsid w:val="46ED1809"/>
    <w:rsid w:val="46F6477A"/>
    <w:rsid w:val="471163B4"/>
    <w:rsid w:val="473C009B"/>
    <w:rsid w:val="476063A8"/>
    <w:rsid w:val="47827BE2"/>
    <w:rsid w:val="47A125F4"/>
    <w:rsid w:val="48555B8E"/>
    <w:rsid w:val="493C2436"/>
    <w:rsid w:val="4A83191C"/>
    <w:rsid w:val="4AE8111F"/>
    <w:rsid w:val="4B2B248F"/>
    <w:rsid w:val="4B562CFA"/>
    <w:rsid w:val="4B725168"/>
    <w:rsid w:val="4B7C7600"/>
    <w:rsid w:val="4BAE52DF"/>
    <w:rsid w:val="4BE3360E"/>
    <w:rsid w:val="4C51283A"/>
    <w:rsid w:val="4CD86981"/>
    <w:rsid w:val="4CE84AB9"/>
    <w:rsid w:val="4DB7491F"/>
    <w:rsid w:val="4DBF1A26"/>
    <w:rsid w:val="4DF46E8A"/>
    <w:rsid w:val="4E0F386F"/>
    <w:rsid w:val="4E5E123E"/>
    <w:rsid w:val="4E821CCB"/>
    <w:rsid w:val="4F671849"/>
    <w:rsid w:val="4FA42C81"/>
    <w:rsid w:val="50277BC9"/>
    <w:rsid w:val="50380D2F"/>
    <w:rsid w:val="503A0FBA"/>
    <w:rsid w:val="50C2752C"/>
    <w:rsid w:val="50CC21E5"/>
    <w:rsid w:val="512C5AEB"/>
    <w:rsid w:val="51767BAD"/>
    <w:rsid w:val="51844B18"/>
    <w:rsid w:val="51A53DCD"/>
    <w:rsid w:val="51C03390"/>
    <w:rsid w:val="51CC6EC2"/>
    <w:rsid w:val="51FA75DE"/>
    <w:rsid w:val="52D25D57"/>
    <w:rsid w:val="52D90E94"/>
    <w:rsid w:val="5363025D"/>
    <w:rsid w:val="53EA39B9"/>
    <w:rsid w:val="541D1E6C"/>
    <w:rsid w:val="55627866"/>
    <w:rsid w:val="55651104"/>
    <w:rsid w:val="55741347"/>
    <w:rsid w:val="55844397"/>
    <w:rsid w:val="55F16F36"/>
    <w:rsid w:val="56AE1F43"/>
    <w:rsid w:val="56D51E02"/>
    <w:rsid w:val="572B6B56"/>
    <w:rsid w:val="57F53220"/>
    <w:rsid w:val="58647451"/>
    <w:rsid w:val="589D1F31"/>
    <w:rsid w:val="58D83B51"/>
    <w:rsid w:val="58F4696F"/>
    <w:rsid w:val="59AA3EAA"/>
    <w:rsid w:val="59EC1334"/>
    <w:rsid w:val="59EEBB73"/>
    <w:rsid w:val="5A4532B2"/>
    <w:rsid w:val="5AA44727"/>
    <w:rsid w:val="5B1923E8"/>
    <w:rsid w:val="5B3F5F54"/>
    <w:rsid w:val="5B7C5E61"/>
    <w:rsid w:val="5B8C73EB"/>
    <w:rsid w:val="5B8E2A48"/>
    <w:rsid w:val="5B9772D4"/>
    <w:rsid w:val="5C484BB0"/>
    <w:rsid w:val="5C545A2F"/>
    <w:rsid w:val="5C76653E"/>
    <w:rsid w:val="5CA3472F"/>
    <w:rsid w:val="5CB17FA1"/>
    <w:rsid w:val="5CCA05E2"/>
    <w:rsid w:val="5CF8536B"/>
    <w:rsid w:val="5D600B2F"/>
    <w:rsid w:val="5DDB651C"/>
    <w:rsid w:val="5DEB007A"/>
    <w:rsid w:val="5E4107AB"/>
    <w:rsid w:val="5E455F5D"/>
    <w:rsid w:val="5E5B64D3"/>
    <w:rsid w:val="5F4C1C6E"/>
    <w:rsid w:val="601616A0"/>
    <w:rsid w:val="602D2580"/>
    <w:rsid w:val="6031230F"/>
    <w:rsid w:val="60344EDB"/>
    <w:rsid w:val="6037026B"/>
    <w:rsid w:val="608869FD"/>
    <w:rsid w:val="6162299C"/>
    <w:rsid w:val="61897F29"/>
    <w:rsid w:val="61E77BAD"/>
    <w:rsid w:val="61F63FD9"/>
    <w:rsid w:val="62A10326"/>
    <w:rsid w:val="62BF00A6"/>
    <w:rsid w:val="62E80C7F"/>
    <w:rsid w:val="62EF200D"/>
    <w:rsid w:val="6343411C"/>
    <w:rsid w:val="63AC0AAE"/>
    <w:rsid w:val="63C50D29"/>
    <w:rsid w:val="643D1673"/>
    <w:rsid w:val="647267C2"/>
    <w:rsid w:val="64B70928"/>
    <w:rsid w:val="64D16632"/>
    <w:rsid w:val="65736F26"/>
    <w:rsid w:val="65F52031"/>
    <w:rsid w:val="66206866"/>
    <w:rsid w:val="66471BF6"/>
    <w:rsid w:val="666004F6"/>
    <w:rsid w:val="66630D48"/>
    <w:rsid w:val="66AA4699"/>
    <w:rsid w:val="66B71DB0"/>
    <w:rsid w:val="66D527ED"/>
    <w:rsid w:val="673C2FD6"/>
    <w:rsid w:val="679C7788"/>
    <w:rsid w:val="6827064B"/>
    <w:rsid w:val="682F7FFB"/>
    <w:rsid w:val="68460921"/>
    <w:rsid w:val="688E0B3C"/>
    <w:rsid w:val="68D21D93"/>
    <w:rsid w:val="696F72A7"/>
    <w:rsid w:val="69F20789"/>
    <w:rsid w:val="6A535578"/>
    <w:rsid w:val="6AAF7CB4"/>
    <w:rsid w:val="6AB371AF"/>
    <w:rsid w:val="6B5275DD"/>
    <w:rsid w:val="6BBA59F2"/>
    <w:rsid w:val="6DAB1DAB"/>
    <w:rsid w:val="6DB8406F"/>
    <w:rsid w:val="6E0819B1"/>
    <w:rsid w:val="6E2B704C"/>
    <w:rsid w:val="6EFF0E52"/>
    <w:rsid w:val="6F410095"/>
    <w:rsid w:val="6F83580A"/>
    <w:rsid w:val="6F8C31A5"/>
    <w:rsid w:val="700A66D9"/>
    <w:rsid w:val="70345285"/>
    <w:rsid w:val="710806FF"/>
    <w:rsid w:val="71245578"/>
    <w:rsid w:val="71D21478"/>
    <w:rsid w:val="71E53AF6"/>
    <w:rsid w:val="72253C9E"/>
    <w:rsid w:val="72BE633B"/>
    <w:rsid w:val="72C93ABE"/>
    <w:rsid w:val="73041B05"/>
    <w:rsid w:val="735E459D"/>
    <w:rsid w:val="736967AF"/>
    <w:rsid w:val="736D552E"/>
    <w:rsid w:val="73D47729"/>
    <w:rsid w:val="745C066F"/>
    <w:rsid w:val="746B1F41"/>
    <w:rsid w:val="74961BD4"/>
    <w:rsid w:val="74F97E5F"/>
    <w:rsid w:val="752A64AA"/>
    <w:rsid w:val="75812E57"/>
    <w:rsid w:val="75C31803"/>
    <w:rsid w:val="760F67F7"/>
    <w:rsid w:val="764364A0"/>
    <w:rsid w:val="76487F5B"/>
    <w:rsid w:val="767B5960"/>
    <w:rsid w:val="76B92B53"/>
    <w:rsid w:val="770157A4"/>
    <w:rsid w:val="77B61976"/>
    <w:rsid w:val="77BC7F2D"/>
    <w:rsid w:val="77E270BA"/>
    <w:rsid w:val="79240A4F"/>
    <w:rsid w:val="794F353F"/>
    <w:rsid w:val="79584959"/>
    <w:rsid w:val="79975481"/>
    <w:rsid w:val="79B75489"/>
    <w:rsid w:val="79BD574A"/>
    <w:rsid w:val="79E7FAD9"/>
    <w:rsid w:val="7A396538"/>
    <w:rsid w:val="7A74131E"/>
    <w:rsid w:val="7A7D216D"/>
    <w:rsid w:val="7AEA338E"/>
    <w:rsid w:val="7B071EC0"/>
    <w:rsid w:val="7B7A118C"/>
    <w:rsid w:val="7C417667"/>
    <w:rsid w:val="7CD10A13"/>
    <w:rsid w:val="7CF36423"/>
    <w:rsid w:val="7DEC702A"/>
    <w:rsid w:val="7E8B7F5A"/>
    <w:rsid w:val="7ED3780E"/>
    <w:rsid w:val="7ED50BC3"/>
    <w:rsid w:val="7EDC282E"/>
    <w:rsid w:val="7EF041B9"/>
    <w:rsid w:val="7F345520"/>
    <w:rsid w:val="7F482BD2"/>
    <w:rsid w:val="7F9F23E4"/>
    <w:rsid w:val="8751DA73"/>
    <w:rsid w:val="A57B516D"/>
    <w:rsid w:val="AEFE0F82"/>
    <w:rsid w:val="B6AF91EC"/>
    <w:rsid w:val="BFBF0D79"/>
    <w:rsid w:val="BFF684AF"/>
    <w:rsid w:val="D3A7C070"/>
    <w:rsid w:val="E363CC8A"/>
    <w:rsid w:val="EFFBC1E5"/>
    <w:rsid w:val="FFDD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table of authorities"/>
    <w:basedOn w:val="1"/>
    <w:next w:val="1"/>
    <w:autoRedefine/>
    <w:unhideWhenUsed/>
    <w:qFormat/>
    <w:uiPriority w:val="99"/>
    <w:pPr>
      <w:ind w:left="200" w:leftChars="200"/>
    </w:p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0</TotalTime>
  <ScaleCrop>false</ScaleCrop>
  <LinksUpToDate>false</LinksUpToDate>
  <CharactersWithSpaces>5323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2022-07-31T15:40:00Z</dcterms:created>
  <dc:creator>高春雷</dc:creator>
  <cp:lastModifiedBy>高春雷</cp:lastModifiedBy>
  <cp:lastPrinted>2024-03-19T04:09:00Z</cp:lastPrinted>
  <dcterms:modified xsi:type="dcterms:W3CDTF">2024-03-19T08:56:09Z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ADBEDF538785D59ADB0C9E650DD7B5FE</vt:lpwstr>
  </property>
</Properties>
</file>