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40" w:lineRule="exact"/>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color w:val="auto"/>
          <w:sz w:val="44"/>
          <w:szCs w:val="44"/>
        </w:rPr>
        <w:t>202</w:t>
      </w:r>
      <w:r>
        <w:rPr>
          <w:rFonts w:hint="eastAsia" w:ascii="方正公文小标宋" w:hAnsi="方正公文小标宋" w:eastAsia="方正公文小标宋" w:cs="方正公文小标宋"/>
          <w:color w:val="auto"/>
          <w:sz w:val="44"/>
          <w:szCs w:val="44"/>
          <w:lang w:val="en-US" w:eastAsia="zh-CN"/>
        </w:rPr>
        <w:t>4</w:t>
      </w:r>
      <w:r>
        <w:rPr>
          <w:rFonts w:hint="eastAsia" w:ascii="方正公文小标宋" w:hAnsi="方正公文小标宋" w:eastAsia="方正公文小标宋" w:cs="方正公文小标宋"/>
          <w:color w:val="auto"/>
          <w:sz w:val="44"/>
          <w:szCs w:val="44"/>
        </w:rPr>
        <w:t>年</w:t>
      </w:r>
      <w:r>
        <w:rPr>
          <w:rFonts w:hint="eastAsia" w:ascii="方正公文小标宋" w:hAnsi="方正公文小标宋" w:eastAsia="方正公文小标宋" w:cs="方正公文小标宋"/>
          <w:sz w:val="44"/>
          <w:szCs w:val="44"/>
          <w:highlight w:val="none"/>
        </w:rPr>
        <w:t>满洲里市</w:t>
      </w:r>
      <w:r>
        <w:rPr>
          <w:rFonts w:hint="eastAsia" w:ascii="方正公文小标宋" w:hAnsi="方正公文小标宋" w:eastAsia="方正公文小标宋" w:cs="方正公文小标宋"/>
          <w:sz w:val="44"/>
          <w:szCs w:val="44"/>
          <w:highlight w:val="none"/>
          <w:lang w:val="en-US" w:eastAsia="zh-CN"/>
        </w:rPr>
        <w:t>委宣传部</w:t>
      </w:r>
      <w:r>
        <w:rPr>
          <w:rFonts w:hint="eastAsia" w:ascii="方正公文小标宋" w:hAnsi="方正公文小标宋" w:eastAsia="方正公文小标宋" w:cs="方正公文小标宋"/>
          <w:sz w:val="44"/>
          <w:szCs w:val="44"/>
        </w:rPr>
        <w:t>所属</w:t>
      </w:r>
      <w:r>
        <w:rPr>
          <w:rFonts w:hint="eastAsia" w:ascii="方正公文小标宋" w:hAnsi="方正公文小标宋" w:eastAsia="方正公文小标宋" w:cs="方正公文小标宋"/>
          <w:sz w:val="44"/>
          <w:szCs w:val="44"/>
          <w:lang w:val="en-US" w:eastAsia="zh-CN"/>
        </w:rPr>
        <w:t>事业单位</w:t>
      </w:r>
    </w:p>
    <w:p>
      <w:pPr>
        <w:keepNext w:val="0"/>
        <w:keepLines w:val="0"/>
        <w:pageBreakBefore w:val="0"/>
        <w:widowControl w:val="0"/>
        <w:kinsoku/>
        <w:overflowPunct/>
        <w:topLinePunct w:val="0"/>
        <w:autoSpaceDE/>
        <w:autoSpaceDN/>
        <w:bidi w:val="0"/>
        <w:adjustRightInd/>
        <w:spacing w:line="540" w:lineRule="exact"/>
        <w:jc w:val="center"/>
        <w:rPr>
          <w:rFonts w:hint="eastAsia" w:ascii="方正公文小标宋" w:hAnsi="方正公文小标宋" w:eastAsia="方正公文小标宋" w:cs="方正公文小标宋"/>
          <w:color w:val="auto"/>
          <w:sz w:val="44"/>
          <w:szCs w:val="44"/>
          <w:lang w:val="en-US" w:eastAsia="zh-CN"/>
        </w:rPr>
      </w:pPr>
      <w:r>
        <w:rPr>
          <w:rFonts w:hint="eastAsia" w:ascii="方正公文小标宋" w:hAnsi="方正公文小标宋" w:eastAsia="方正公文小标宋" w:cs="方正公文小标宋"/>
          <w:color w:val="auto"/>
          <w:sz w:val="44"/>
          <w:szCs w:val="44"/>
        </w:rPr>
        <w:t>人才引进</w:t>
      </w:r>
      <w:r>
        <w:rPr>
          <w:rFonts w:hint="eastAsia" w:ascii="方正公文小标宋" w:hAnsi="方正公文小标宋" w:eastAsia="方正公文小标宋" w:cs="方正公文小标宋"/>
          <w:color w:val="auto"/>
          <w:sz w:val="44"/>
          <w:szCs w:val="44"/>
          <w:lang w:val="en-US" w:eastAsia="zh-CN"/>
        </w:rPr>
        <w:t>公告</w:t>
      </w:r>
    </w:p>
    <w:p>
      <w:pPr>
        <w:pStyle w:val="3"/>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《满洲里市事业单位人才引进实施办法（试行）》（满党办发</w:t>
      </w:r>
      <w:r>
        <w:rPr>
          <w:rFonts w:hint="eastAsia" w:ascii="仿宋_GB2312" w:hAnsi="仿宋_GB2312" w:eastAsia="仿宋_GB2312" w:cs="仿宋_GB2312"/>
          <w:b w:val="0"/>
          <w:bCs w:val="0"/>
          <w:color w:val="auto"/>
          <w:sz w:val="32"/>
          <w:szCs w:val="32"/>
        </w:rPr>
        <w:t>〔2022〕</w:t>
      </w:r>
      <w:r>
        <w:rPr>
          <w:rFonts w:hint="eastAsia" w:ascii="仿宋" w:hAnsi="仿宋" w:eastAsia="仿宋"/>
          <w:color w:val="auto"/>
          <w:sz w:val="32"/>
          <w:szCs w:val="32"/>
          <w:highlight w:val="none"/>
          <w:lang w:val="en-US" w:eastAsia="zh-CN"/>
        </w:rPr>
        <w:t>14号</w:t>
      </w:r>
      <w:r>
        <w:rPr>
          <w:rFonts w:hint="eastAsia" w:ascii="仿宋" w:hAnsi="仿宋" w:eastAsia="仿宋"/>
          <w:color w:val="auto"/>
          <w:sz w:val="32"/>
          <w:szCs w:val="32"/>
          <w:highlight w:val="none"/>
          <w:lang w:eastAsia="zh-CN"/>
        </w:rPr>
        <w:t>）、《关于优化人才引进、人才回引工作流程的通知》（满人引字</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w:t>
      </w:r>
      <w:r>
        <w:rPr>
          <w:rFonts w:hint="eastAsia" w:ascii="仿宋" w:hAnsi="仿宋" w:eastAsia="仿宋"/>
          <w:color w:val="auto"/>
          <w:sz w:val="32"/>
          <w:szCs w:val="32"/>
          <w:highlight w:val="none"/>
          <w:lang w:val="en-US" w:eastAsia="zh-CN"/>
        </w:rPr>
        <w:t>1号</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sz w:val="32"/>
          <w:szCs w:val="32"/>
          <w:highlight w:val="none"/>
        </w:rPr>
        <w:t>满洲里市融媒体中心</w:t>
      </w:r>
      <w:r>
        <w:rPr>
          <w:rFonts w:hint="eastAsia" w:ascii="仿宋" w:hAnsi="仿宋" w:eastAsia="仿宋"/>
          <w:color w:val="auto"/>
          <w:sz w:val="32"/>
          <w:szCs w:val="32"/>
        </w:rPr>
        <w:t>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sz w:val="32"/>
          <w:szCs w:val="32"/>
          <w:highlight w:val="none"/>
        </w:rPr>
        <w:t>满洲里市融媒体中心</w:t>
      </w:r>
      <w:r>
        <w:rPr>
          <w:rFonts w:hint="eastAsia" w:ascii="仿宋" w:hAnsi="仿宋" w:eastAsia="仿宋"/>
          <w:color w:val="auto"/>
          <w:sz w:val="32"/>
          <w:szCs w:val="32"/>
        </w:rPr>
        <w:t>计划引进人才</w:t>
      </w:r>
      <w:r>
        <w:rPr>
          <w:rFonts w:hint="eastAsia" w:ascii="仿宋" w:hAnsi="仿宋" w:eastAsia="仿宋"/>
          <w:color w:val="auto"/>
          <w:sz w:val="32"/>
          <w:szCs w:val="32"/>
          <w:lang w:val="en-US" w:eastAsia="zh-CN"/>
        </w:rPr>
        <w:t>3名。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中共</w:t>
      </w: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委宣传部</w:t>
      </w:r>
      <w:r>
        <w:rPr>
          <w:rFonts w:hint="eastAsia" w:ascii="仿宋" w:hAnsi="仿宋" w:eastAsia="仿宋" w:cs="仿宋_GB2312"/>
          <w:sz w:val="32"/>
          <w:szCs w:val="32"/>
        </w:rPr>
        <w:t>所属</w:t>
      </w:r>
      <w:r>
        <w:rPr>
          <w:rFonts w:hint="eastAsia" w:ascii="仿宋" w:hAnsi="仿宋" w:eastAsia="仿宋" w:cs="仿宋_GB2312"/>
          <w:sz w:val="32"/>
          <w:szCs w:val="32"/>
          <w:lang w:val="en-US" w:eastAsia="zh-CN"/>
        </w:rPr>
        <w:t>事业单位</w:t>
      </w:r>
      <w:r>
        <w:rPr>
          <w:rFonts w:hint="eastAsia" w:ascii="仿宋" w:hAnsi="仿宋" w:eastAsia="仿宋"/>
          <w:color w:val="auto"/>
          <w:sz w:val="32"/>
          <w:szCs w:val="32"/>
        </w:rPr>
        <w:t>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spacing w:line="560" w:lineRule="exact"/>
        <w:ind w:firstLine="640" w:firstLineChars="200"/>
        <w:rPr>
          <w:rFonts w:hint="eastAsia" w:eastAsia="仿宋"/>
          <w:lang w:eastAsia="zh-CN"/>
        </w:rPr>
      </w:pPr>
      <w:r>
        <w:rPr>
          <w:rFonts w:hint="eastAsia" w:ascii="仿宋" w:hAnsi="仿宋" w:eastAsia="仿宋"/>
          <w:sz w:val="32"/>
          <w:szCs w:val="32"/>
          <w:highlight w:val="none"/>
        </w:rPr>
        <w:t>5.</w:t>
      </w:r>
      <w:r>
        <w:rPr>
          <w:rFonts w:hint="eastAsia" w:ascii="仿宋" w:hAnsi="仿宋" w:eastAsia="仿宋"/>
          <w:sz w:val="32"/>
          <w:szCs w:val="32"/>
          <w:highlight w:val="none"/>
          <w:lang w:eastAsia="zh-CN"/>
        </w:rPr>
        <w:t>主持人岗位要求具有</w:t>
      </w:r>
      <w:r>
        <w:rPr>
          <w:rFonts w:hint="eastAsia" w:ascii="仿宋" w:hAnsi="仿宋" w:eastAsia="仿宋"/>
          <w:sz w:val="32"/>
          <w:szCs w:val="32"/>
          <w:highlight w:val="none"/>
        </w:rPr>
        <w:t>全日制本科学历并取得相应学位的</w:t>
      </w:r>
      <w:r>
        <w:rPr>
          <w:rFonts w:hint="eastAsia" w:ascii="仿宋" w:hAnsi="仿宋" w:eastAsia="仿宋"/>
          <w:sz w:val="32"/>
          <w:szCs w:val="32"/>
          <w:highlight w:val="none"/>
          <w:lang w:eastAsia="zh-CN"/>
        </w:rPr>
        <w:t>播音与主持艺术、广播电视编导、录音艺术、戏剧学、电影学</w:t>
      </w:r>
      <w:r>
        <w:rPr>
          <w:rFonts w:hint="eastAsia" w:ascii="仿宋" w:hAnsi="仿宋" w:eastAsia="仿宋"/>
          <w:sz w:val="32"/>
          <w:szCs w:val="32"/>
          <w:highlight w:val="none"/>
        </w:rPr>
        <w:t>专业人才；</w:t>
      </w:r>
      <w:r>
        <w:rPr>
          <w:rFonts w:hint="eastAsia" w:ascii="仿宋" w:hAnsi="仿宋" w:eastAsia="仿宋"/>
          <w:sz w:val="32"/>
          <w:szCs w:val="32"/>
          <w:highlight w:val="none"/>
          <w:lang w:eastAsia="zh-CN"/>
        </w:rPr>
        <w:t>须持有普通话水平等级二级甲等及以上等级证书；五官端正、形象气质佳，男性身高1.75米以上，女性身高1.60米以上；</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6.全日制本科及以上学历3</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周岁以下(1994年3月30日以后出生)；学历、学位及其他资格条件所取得时间为202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年7月31日前</w:t>
      </w:r>
      <w:r>
        <w:rPr>
          <w:rFonts w:hint="eastAsia" w:ascii="仿宋" w:hAnsi="仿宋" w:eastAsia="仿宋"/>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9.学历及其他资格条件所取得时间为2024年7月31日前；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http://www.manzhouli.gov.cn/）、满洲里市融媒体中心向社会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bookmarkStart w:id="0" w:name="_GoBack"/>
      <w:bookmarkEnd w:id="0"/>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1.</w:t>
      </w:r>
      <w:r>
        <w:rPr>
          <w:rFonts w:hint="eastAsia" w:ascii="仿宋" w:hAnsi="仿宋" w:eastAsia="仿宋" w:cs="Times New Roman"/>
          <w:color w:val="auto"/>
          <w:kern w:val="2"/>
          <w:sz w:val="32"/>
          <w:szCs w:val="32"/>
          <w:highlight w:val="none"/>
          <w:lang w:val="en-US" w:eastAsia="zh-CN" w:bidi="ar-SA"/>
        </w:rPr>
        <w:t>报名时间：2024</w:t>
      </w:r>
      <w:r>
        <w:rPr>
          <w:rFonts w:hint="eastAsia" w:ascii="仿宋" w:hAnsi="仿宋" w:eastAsia="仿宋"/>
          <w:color w:val="auto"/>
          <w:sz w:val="32"/>
          <w:szCs w:val="32"/>
          <w:highlight w:val="none"/>
          <w:lang w:val="en-US" w:eastAsia="zh-CN"/>
        </w:rPr>
        <w:t>年3月21日--2024年4月3日</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sz w:val="32"/>
          <w:szCs w:val="32"/>
          <w:highlight w:val="none"/>
          <w:u w:val="single"/>
          <w:lang w:val="en-US" w:eastAsia="zh-CN"/>
        </w:rPr>
        <w:t>mzlrmtzx@163.com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lang w:val="en-US" w:eastAsia="zh-CN"/>
        </w:rPr>
        <w:t>中共</w:t>
      </w: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委宣传部</w:t>
      </w:r>
      <w:r>
        <w:rPr>
          <w:rFonts w:hint="eastAsia" w:ascii="仿宋" w:hAnsi="仿宋" w:eastAsia="仿宋" w:cs="仿宋_GB2312"/>
          <w:sz w:val="32"/>
          <w:szCs w:val="32"/>
        </w:rPr>
        <w:t>所属</w:t>
      </w:r>
      <w:r>
        <w:rPr>
          <w:rFonts w:hint="eastAsia" w:ascii="仿宋" w:hAnsi="仿宋" w:eastAsia="仿宋" w:cs="仿宋_GB2312"/>
          <w:sz w:val="32"/>
          <w:szCs w:val="32"/>
          <w:lang w:val="en-US" w:eastAsia="zh-CN"/>
        </w:rPr>
        <w:t>事业单位</w:t>
      </w:r>
      <w:r>
        <w:rPr>
          <w:rFonts w:hint="eastAsia" w:ascii="仿宋" w:hAnsi="仿宋" w:eastAsia="仿宋" w:cs="仿宋_GB2312"/>
          <w:color w:val="auto"/>
          <w:sz w:val="32"/>
          <w:szCs w:val="32"/>
        </w:rPr>
        <w:t>引进人才报名表</w:t>
      </w:r>
      <w:r>
        <w:rPr>
          <w:rFonts w:hint="eastAsia" w:ascii="仿宋" w:hAnsi="仿宋" w:eastAsia="仿宋"/>
          <w:color w:val="auto"/>
          <w:sz w:val="32"/>
          <w:szCs w:val="32"/>
        </w:rPr>
        <w:t>》，并上传本人近期2寸正面免冠数码彩照(白色背景，jpg格式，100KB以下)。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sz w:val="32"/>
          <w:szCs w:val="32"/>
          <w:highlight w:val="none"/>
          <w:u w:val="single"/>
          <w:lang w:val="en-US" w:eastAsia="zh-CN"/>
        </w:rPr>
        <w:t>mzlrmtzx@163.com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_GB2312"/>
          <w:color w:val="auto"/>
          <w:sz w:val="32"/>
          <w:szCs w:val="32"/>
        </w:rPr>
      </w:pPr>
      <w:r>
        <w:rPr>
          <w:rFonts w:hint="eastAsia" w:ascii="仿宋" w:hAnsi="仿宋" w:eastAsia="仿宋" w:cs="仿宋"/>
          <w:color w:val="auto"/>
          <w:sz w:val="32"/>
          <w:szCs w:val="32"/>
          <w:highlight w:val="none"/>
          <w:lang w:val="en-US" w:eastAsia="zh-CN"/>
        </w:rPr>
        <w:t>（1）</w:t>
      </w:r>
      <w:r>
        <w:rPr>
          <w:rFonts w:hint="eastAsia" w:ascii="仿宋" w:hAnsi="仿宋" w:eastAsia="仿宋"/>
          <w:sz w:val="32"/>
          <w:szCs w:val="32"/>
          <w:highlight w:val="none"/>
        </w:rPr>
        <w:t>《</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lang w:val="en-US" w:eastAsia="zh-CN"/>
        </w:rPr>
        <w:t>中共</w:t>
      </w: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委宣传部</w:t>
      </w:r>
      <w:r>
        <w:rPr>
          <w:rFonts w:hint="eastAsia" w:ascii="仿宋" w:hAnsi="仿宋" w:eastAsia="仿宋" w:cs="仿宋_GB2312"/>
          <w:sz w:val="32"/>
          <w:szCs w:val="32"/>
        </w:rPr>
        <w:t>所属</w:t>
      </w:r>
      <w:r>
        <w:rPr>
          <w:rFonts w:hint="eastAsia" w:ascii="仿宋" w:hAnsi="仿宋" w:eastAsia="仿宋" w:cs="仿宋_GB2312"/>
          <w:sz w:val="32"/>
          <w:szCs w:val="32"/>
          <w:lang w:val="en-US" w:eastAsia="zh-CN"/>
        </w:rPr>
        <w:t>事业单位</w:t>
      </w:r>
      <w:r>
        <w:rPr>
          <w:rFonts w:hint="eastAsia" w:ascii="仿宋" w:hAnsi="仿宋" w:eastAsia="仿宋" w:cs="仿宋_GB2312"/>
          <w:color w:val="auto"/>
          <w:sz w:val="32"/>
          <w:szCs w:val="32"/>
        </w:rPr>
        <w:t>引</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1609" w:firstLineChars="50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_GB2312"/>
          <w:color w:val="auto"/>
          <w:sz w:val="32"/>
          <w:szCs w:val="32"/>
        </w:rPr>
        <w:t>进人才报名表</w:t>
      </w:r>
      <w:r>
        <w:rPr>
          <w:rFonts w:hint="eastAsia" w:ascii="仿宋" w:hAnsi="仿宋" w:eastAsia="仿宋"/>
          <w:sz w:val="32"/>
          <w:szCs w:val="32"/>
          <w:highlight w:val="none"/>
        </w:rPr>
        <w:t>》</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sz w:val="32"/>
          <w:szCs w:val="32"/>
          <w:highlight w:val="none"/>
          <w:lang w:eastAsia="zh-CN"/>
        </w:rPr>
        <w:t>满洲里</w:t>
      </w:r>
      <w:r>
        <w:rPr>
          <w:rFonts w:hint="eastAsia" w:ascii="仿宋" w:hAnsi="仿宋" w:eastAsia="仿宋"/>
          <w:sz w:val="32"/>
          <w:szCs w:val="32"/>
          <w:highlight w:val="none"/>
        </w:rPr>
        <w:t>市融媒体中心</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w:t>
      </w:r>
      <w:r>
        <w:rPr>
          <w:rFonts w:hint="eastAsia" w:ascii="仿宋" w:hAnsi="仿宋" w:eastAsia="仿宋"/>
          <w:sz w:val="32"/>
          <w:szCs w:val="32"/>
          <w:highlight w:val="none"/>
          <w:lang w:eastAsia="zh-CN"/>
        </w:rPr>
        <w:t>满洲里</w:t>
      </w:r>
      <w:r>
        <w:rPr>
          <w:rFonts w:hint="eastAsia" w:ascii="仿宋" w:hAnsi="仿宋" w:eastAsia="仿宋"/>
          <w:sz w:val="32"/>
          <w:szCs w:val="32"/>
          <w:highlight w:val="none"/>
        </w:rPr>
        <w:t>市融媒体中心</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lang w:val="en-US" w:eastAsia="zh-CN"/>
        </w:rPr>
        <w:t>中共</w:t>
      </w: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委宣传部</w:t>
      </w:r>
      <w:r>
        <w:rPr>
          <w:rFonts w:hint="eastAsia" w:ascii="仿宋" w:hAnsi="仿宋" w:eastAsia="仿宋" w:cs="仿宋_GB2312"/>
          <w:sz w:val="32"/>
          <w:szCs w:val="32"/>
        </w:rPr>
        <w:t>所属</w:t>
      </w:r>
      <w:r>
        <w:rPr>
          <w:rFonts w:hint="eastAsia" w:ascii="仿宋" w:hAnsi="仿宋" w:eastAsia="仿宋" w:cs="仿宋_GB2312"/>
          <w:sz w:val="32"/>
          <w:szCs w:val="32"/>
          <w:lang w:val="en-US" w:eastAsia="zh-CN"/>
        </w:rPr>
        <w:t>事业单位</w:t>
      </w:r>
      <w:r>
        <w:rPr>
          <w:rFonts w:hint="eastAsia" w:ascii="仿宋" w:hAnsi="仿宋" w:eastAsia="仿宋" w:cs="仿宋_GB2312"/>
          <w:color w:val="auto"/>
          <w:sz w:val="32"/>
          <w:szCs w:val="32"/>
        </w:rPr>
        <w:t>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w:t>
      </w:r>
      <w:r>
        <w:rPr>
          <w:rFonts w:hint="eastAsia" w:ascii="仿宋" w:hAnsi="仿宋" w:eastAsia="仿宋"/>
          <w:sz w:val="32"/>
          <w:szCs w:val="32"/>
          <w:highlight w:val="none"/>
          <w:lang w:eastAsia="zh-CN"/>
        </w:rPr>
        <w:t>满洲里</w:t>
      </w:r>
      <w:r>
        <w:rPr>
          <w:rFonts w:hint="eastAsia" w:ascii="仿宋" w:hAnsi="仿宋" w:eastAsia="仿宋"/>
          <w:sz w:val="32"/>
          <w:szCs w:val="32"/>
          <w:highlight w:val="none"/>
        </w:rPr>
        <w:t>市融媒体中心</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人岗相适评估主要采取</w:t>
      </w:r>
      <w:r>
        <w:rPr>
          <w:rFonts w:hint="eastAsia" w:ascii="仿宋" w:hAnsi="仿宋" w:eastAsia="仿宋"/>
          <w:sz w:val="32"/>
          <w:szCs w:val="32"/>
          <w:highlight w:val="none"/>
          <w:lang w:val="en-US" w:eastAsia="zh-CN"/>
        </w:rPr>
        <w:t>多元化面试（试镜）</w:t>
      </w:r>
      <w:r>
        <w:rPr>
          <w:rFonts w:hint="eastAsia" w:ascii="仿宋" w:hAnsi="仿宋" w:eastAsia="仿宋"/>
          <w:sz w:val="32"/>
          <w:szCs w:val="32"/>
          <w:highlight w:val="none"/>
        </w:rPr>
        <w:t>和结构化</w:t>
      </w:r>
      <w:r>
        <w:rPr>
          <w:rFonts w:hint="eastAsia" w:ascii="仿宋" w:hAnsi="仿宋" w:eastAsia="仿宋"/>
          <w:sz w:val="32"/>
          <w:szCs w:val="32"/>
          <w:highlight w:val="none"/>
          <w:lang w:val="en-US" w:eastAsia="zh-CN"/>
        </w:rPr>
        <w:t>面试</w:t>
      </w:r>
      <w:r>
        <w:rPr>
          <w:rFonts w:hint="eastAsia" w:ascii="仿宋" w:hAnsi="仿宋" w:eastAsia="仿宋"/>
          <w:sz w:val="32"/>
          <w:szCs w:val="32"/>
          <w:highlight w:val="none"/>
        </w:rPr>
        <w:t>的方式进行，</w:t>
      </w:r>
      <w:r>
        <w:rPr>
          <w:rFonts w:hint="eastAsia" w:ascii="仿宋" w:hAnsi="仿宋" w:eastAsia="仿宋"/>
          <w:sz w:val="32"/>
          <w:szCs w:val="32"/>
          <w:highlight w:val="none"/>
          <w:lang w:val="en-US" w:eastAsia="zh-CN"/>
        </w:rPr>
        <w:t>多元化面试（试镜）</w:t>
      </w:r>
      <w:r>
        <w:rPr>
          <w:rFonts w:hint="eastAsia" w:ascii="仿宋" w:hAnsi="仿宋" w:eastAsia="仿宋"/>
          <w:sz w:val="32"/>
          <w:szCs w:val="32"/>
          <w:highlight w:val="none"/>
        </w:rPr>
        <w:t>和结构化</w:t>
      </w:r>
      <w:r>
        <w:rPr>
          <w:rFonts w:hint="eastAsia" w:ascii="仿宋" w:hAnsi="仿宋" w:eastAsia="仿宋"/>
          <w:sz w:val="32"/>
          <w:szCs w:val="32"/>
          <w:highlight w:val="none"/>
          <w:lang w:val="en-US" w:eastAsia="zh-CN"/>
        </w:rPr>
        <w:t>面试</w:t>
      </w:r>
      <w:r>
        <w:rPr>
          <w:rFonts w:hint="eastAsia" w:ascii="仿宋" w:hAnsi="仿宋" w:eastAsia="仿宋"/>
          <w:sz w:val="32"/>
          <w:szCs w:val="32"/>
          <w:highlight w:val="none"/>
        </w:rPr>
        <w:t>成绩各占50%。总成绩=</w:t>
      </w:r>
      <w:r>
        <w:rPr>
          <w:rFonts w:hint="eastAsia" w:ascii="仿宋" w:hAnsi="仿宋" w:eastAsia="仿宋"/>
          <w:sz w:val="32"/>
          <w:szCs w:val="32"/>
          <w:highlight w:val="none"/>
          <w:lang w:val="en-US" w:eastAsia="zh-CN"/>
        </w:rPr>
        <w:t>多元化面试（试镜）</w:t>
      </w:r>
      <w:r>
        <w:rPr>
          <w:rFonts w:hint="eastAsia" w:ascii="仿宋" w:hAnsi="仿宋" w:eastAsia="仿宋"/>
          <w:sz w:val="32"/>
          <w:szCs w:val="32"/>
          <w:highlight w:val="none"/>
        </w:rPr>
        <w:t>成绩×50%+结构化面试成绩×50%，总成绩保留小数点后两位小数（四舍五入）</w:t>
      </w:r>
      <w:r>
        <w:rPr>
          <w:rFonts w:hint="eastAsia" w:ascii="仿宋" w:hAnsi="仿宋" w:eastAsia="仿宋"/>
          <w:sz w:val="32"/>
          <w:szCs w:val="32"/>
          <w:highlight w:val="none"/>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3"/>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sz w:val="32"/>
          <w:szCs w:val="32"/>
          <w:highlight w:val="none"/>
        </w:rPr>
        <w:t>结构化面试</w:t>
      </w:r>
      <w:r>
        <w:rPr>
          <w:rFonts w:hint="eastAsia" w:ascii="仿宋" w:hAnsi="仿宋" w:eastAsia="仿宋"/>
          <w:sz w:val="32"/>
          <w:szCs w:val="32"/>
          <w:highlight w:val="none"/>
          <w:lang w:val="en-US" w:eastAsia="zh-CN"/>
        </w:rPr>
        <w:t>和多元化面试（试镜）</w:t>
      </w:r>
      <w:r>
        <w:rPr>
          <w:rFonts w:hint="eastAsia" w:ascii="仿宋" w:hAnsi="仿宋" w:eastAsia="仿宋" w:cs="仿宋"/>
          <w:color w:val="auto"/>
          <w:sz w:val="32"/>
          <w:szCs w:val="32"/>
          <w:highlight w:val="none"/>
          <w:lang w:val="en-US" w:eastAsia="zh-CN"/>
        </w:rPr>
        <w:t>由专家评估组现场打分，满分为100分，去掉一个最高分和一个最低分取平均分数计算出参加面试人员的成绩，保留小数点后两位（四舍五入）。报名人员须用国家通用语言和文字作答，对不按规定语言和文字作答的按零分处理。</w:t>
      </w:r>
      <w:r>
        <w:rPr>
          <w:rFonts w:hint="eastAsia" w:ascii="仿宋" w:hAnsi="仿宋" w:eastAsia="仿宋"/>
          <w:sz w:val="32"/>
          <w:szCs w:val="32"/>
          <w:highlight w:val="none"/>
        </w:rPr>
        <w:t>按总成绩高低等额确定进入下一环节人选，总成绩低于60分（</w:t>
      </w:r>
      <w:r>
        <w:rPr>
          <w:rFonts w:hint="eastAsia" w:ascii="仿宋" w:hAnsi="仿宋" w:eastAsia="仿宋"/>
          <w:sz w:val="32"/>
          <w:szCs w:val="32"/>
          <w:highlight w:val="none"/>
          <w:lang w:eastAsia="zh-CN"/>
        </w:rPr>
        <w:t>不</w:t>
      </w:r>
      <w:r>
        <w:rPr>
          <w:rFonts w:hint="eastAsia" w:ascii="仿宋" w:hAnsi="仿宋" w:eastAsia="仿宋"/>
          <w:sz w:val="32"/>
          <w:szCs w:val="32"/>
          <w:highlight w:val="none"/>
        </w:rPr>
        <w:t>含60分）的，不得进入下一环节；在考生总成绩相同的情况下，以结构化面试成绩较高者优先录取。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w:t>
      </w:r>
      <w:r>
        <w:rPr>
          <w:rFonts w:hint="eastAsia" w:ascii="仿宋" w:hAnsi="仿宋" w:eastAsia="仿宋"/>
          <w:sz w:val="32"/>
          <w:szCs w:val="32"/>
          <w:highlight w:val="none"/>
          <w:lang w:val="en-US" w:eastAsia="zh-CN"/>
        </w:rPr>
        <w:t>多元化面试（试镜）</w:t>
      </w:r>
      <w:r>
        <w:rPr>
          <w:rFonts w:hint="eastAsia" w:ascii="仿宋" w:hAnsi="仿宋" w:eastAsia="仿宋"/>
          <w:sz w:val="32"/>
          <w:szCs w:val="32"/>
          <w:highlight w:val="none"/>
        </w:rPr>
        <w:t>和结构化面试</w:t>
      </w:r>
      <w:r>
        <w:rPr>
          <w:rFonts w:hint="eastAsia" w:ascii="仿宋" w:hAnsi="仿宋" w:eastAsia="仿宋" w:cs="仿宋"/>
          <w:color w:val="auto"/>
          <w:sz w:val="32"/>
          <w:szCs w:val="32"/>
          <w:highlight w:val="none"/>
          <w:lang w:val="en-US" w:eastAsia="zh-CN"/>
        </w:rPr>
        <w:t>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sz w:val="32"/>
          <w:szCs w:val="32"/>
          <w:highlight w:val="none"/>
        </w:rPr>
        <w:t>满洲里市融媒体中心</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w:t>
      </w:r>
      <w:r>
        <w:rPr>
          <w:rFonts w:hint="eastAsia" w:ascii="仿宋" w:hAnsi="仿宋" w:eastAsia="仿宋" w:cs="Times New Roman"/>
          <w:color w:val="auto"/>
          <w:sz w:val="32"/>
          <w:szCs w:val="32"/>
          <w:highlight w:val="none"/>
        </w:rPr>
        <w:t>干部人事档案工作条例》执行。审核不合格，取消引进资格；审核合格的，进入体检环节。</w:t>
      </w:r>
      <w:r>
        <w:rPr>
          <w:rFonts w:hint="eastAsia" w:ascii="仿宋" w:hAnsi="仿宋" w:eastAsia="仿宋" w:cs="Times New Roman"/>
          <w:color w:val="auto"/>
          <w:sz w:val="32"/>
          <w:szCs w:val="32"/>
          <w:highlight w:val="none"/>
          <w:lang w:val="en-US" w:eastAsia="zh-CN"/>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3"/>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w:t>
      </w:r>
      <w:r>
        <w:rPr>
          <w:rFonts w:hint="eastAsia" w:ascii="仿宋" w:hAnsi="仿宋" w:eastAsia="仿宋"/>
          <w:sz w:val="32"/>
          <w:szCs w:val="32"/>
          <w:highlight w:val="none"/>
        </w:rPr>
        <w:t>满洲里市融媒体中心</w:t>
      </w:r>
      <w:r>
        <w:rPr>
          <w:rFonts w:hint="eastAsia" w:ascii="仿宋" w:hAnsi="仿宋" w:eastAsia="仿宋"/>
          <w:color w:val="auto"/>
          <w:sz w:val="32"/>
          <w:szCs w:val="32"/>
          <w:lang w:val="en-US" w:eastAsia="zh-CN"/>
        </w:rPr>
        <w:t>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 w:hAnsi="仿宋" w:eastAsia="仿宋" w:cs="仿宋_GB2312"/>
          <w:color w:val="auto"/>
          <w:sz w:val="32"/>
          <w:szCs w:val="32"/>
          <w:lang w:val="en-US" w:eastAsia="zh-CN"/>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spacing w:line="560" w:lineRule="exact"/>
        <w:ind w:firstLine="640" w:firstLineChars="200"/>
        <w:rPr>
          <w:rFonts w:hint="eastAsia" w:ascii="仿宋" w:hAnsi="仿宋" w:eastAsia="仿宋" w:cs="仿宋_GB2312"/>
          <w:sz w:val="32"/>
          <w:szCs w:val="32"/>
          <w:highlight w:val="none"/>
          <w:u w:val="none"/>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_GB2312" w:hAnsi="Times New Roman" w:eastAsia="仿宋_GB2312" w:cs="Times New Roman"/>
          <w:sz w:val="32"/>
          <w:szCs w:val="32"/>
          <w:highlight w:val="none"/>
          <w:u w:val="none"/>
          <w:lang w:val="en-US" w:eastAsia="zh-CN"/>
        </w:rPr>
        <w:t>公示期内，</w:t>
      </w:r>
      <w:r>
        <w:rPr>
          <w:rFonts w:hint="default" w:ascii="仿宋_GB2312" w:hAnsi="Times New Roman" w:eastAsia="仿宋_GB2312" w:cs="Times New Roman"/>
          <w:sz w:val="32"/>
          <w:szCs w:val="32"/>
          <w:u w:val="none"/>
          <w:lang w:val="en-US" w:eastAsia="zh-CN"/>
        </w:rPr>
        <w:t>对反映有问题</w:t>
      </w:r>
      <w:r>
        <w:rPr>
          <w:rFonts w:hint="eastAsia" w:ascii="仿宋_GB2312" w:hAnsi="Times New Roman" w:eastAsia="仿宋_GB2312" w:cs="Times New Roman"/>
          <w:sz w:val="32"/>
          <w:szCs w:val="32"/>
          <w:u w:val="none"/>
          <w:lang w:val="en-US" w:eastAsia="zh-CN"/>
        </w:rPr>
        <w:t>的，</w:t>
      </w:r>
      <w:r>
        <w:rPr>
          <w:rFonts w:hint="eastAsia" w:ascii="仿宋" w:hAnsi="仿宋" w:eastAsia="仿宋" w:cs="仿宋_GB2312"/>
          <w:b w:val="0"/>
          <w:bCs w:val="0"/>
          <w:sz w:val="32"/>
          <w:szCs w:val="32"/>
          <w:highlight w:val="none"/>
          <w:u w:val="none"/>
        </w:rPr>
        <w:t>待</w:t>
      </w:r>
      <w:r>
        <w:rPr>
          <w:rFonts w:hint="eastAsia" w:ascii="仿宋" w:hAnsi="仿宋" w:eastAsia="仿宋"/>
          <w:sz w:val="32"/>
          <w:szCs w:val="32"/>
          <w:highlight w:val="none"/>
        </w:rPr>
        <w:t>满洲里市融媒体中心</w:t>
      </w:r>
      <w:r>
        <w:rPr>
          <w:rFonts w:hint="eastAsia" w:ascii="仿宋" w:hAnsi="仿宋" w:eastAsia="仿宋" w:cs="仿宋_GB2312"/>
          <w:b w:val="0"/>
          <w:bCs w:val="0"/>
          <w:sz w:val="32"/>
          <w:szCs w:val="32"/>
          <w:highlight w:val="none"/>
          <w:u w:val="none"/>
        </w:rPr>
        <w:t>人才引进工作领导小组在接到异议之日起10个工作日内查实并做出结论后，提交市人才引进工作领导小组</w:t>
      </w:r>
      <w:r>
        <w:rPr>
          <w:rFonts w:hint="eastAsia" w:ascii="仿宋" w:hAnsi="仿宋" w:eastAsia="仿宋" w:cs="仿宋_GB2312"/>
          <w:b w:val="0"/>
          <w:bCs w:val="0"/>
          <w:sz w:val="32"/>
          <w:szCs w:val="32"/>
          <w:highlight w:val="none"/>
          <w:u w:val="none"/>
          <w:lang w:val="en-US" w:eastAsia="zh-CN"/>
        </w:rPr>
        <w:t>会议</w:t>
      </w:r>
      <w:r>
        <w:rPr>
          <w:rFonts w:hint="eastAsia" w:ascii="仿宋" w:hAnsi="仿宋" w:eastAsia="仿宋" w:cs="仿宋_GB2312"/>
          <w:b w:val="0"/>
          <w:bCs w:val="0"/>
          <w:sz w:val="32"/>
          <w:szCs w:val="32"/>
          <w:highlight w:val="none"/>
          <w:u w:val="none"/>
        </w:rPr>
        <w:t>研究</w:t>
      </w:r>
      <w:r>
        <w:rPr>
          <w:rFonts w:hint="eastAsia" w:ascii="仿宋" w:hAnsi="仿宋" w:eastAsia="仿宋" w:cs="仿宋_GB2312"/>
          <w:b w:val="0"/>
          <w:bCs w:val="0"/>
          <w:sz w:val="32"/>
          <w:szCs w:val="32"/>
          <w:highlight w:val="none"/>
          <w:u w:val="none"/>
          <w:lang w:val="en-US" w:eastAsia="zh-CN"/>
        </w:rPr>
        <w:t>决定；</w:t>
      </w:r>
      <w:r>
        <w:rPr>
          <w:rFonts w:hint="default" w:ascii="仿宋_GB2312" w:hAnsi="Times New Roman" w:eastAsia="仿宋_GB2312" w:cs="Times New Roman"/>
          <w:sz w:val="32"/>
          <w:szCs w:val="32"/>
          <w:highlight w:val="none"/>
          <w:u w:val="none"/>
          <w:lang w:val="en-US" w:eastAsia="zh-CN"/>
        </w:rPr>
        <w:t>对反映有严重问题并查有实据的</w:t>
      </w:r>
      <w:r>
        <w:rPr>
          <w:rFonts w:hint="eastAsia" w:ascii="仿宋_GB2312" w:hAnsi="Times New Roman" w:eastAsia="仿宋_GB2312" w:cs="Times New Roman"/>
          <w:sz w:val="32"/>
          <w:szCs w:val="32"/>
          <w:highlight w:val="none"/>
          <w:u w:val="none"/>
          <w:lang w:val="en-US" w:eastAsia="zh-CN"/>
        </w:rPr>
        <w:t>，</w:t>
      </w:r>
      <w:r>
        <w:rPr>
          <w:rFonts w:hint="default" w:ascii="仿宋_GB2312" w:hAnsi="Times New Roman" w:eastAsia="仿宋_GB2312" w:cs="Times New Roman"/>
          <w:sz w:val="32"/>
          <w:szCs w:val="32"/>
          <w:highlight w:val="none"/>
          <w:u w:val="none"/>
          <w:lang w:val="en-US" w:eastAsia="zh-CN"/>
        </w:rPr>
        <w:t>取消引进资格</w:t>
      </w:r>
      <w:r>
        <w:rPr>
          <w:rFonts w:hint="eastAsia" w:ascii="仿宋_GB2312" w:hAnsi="Times New Roman" w:eastAsia="仿宋_GB2312" w:cs="Times New Roman"/>
          <w:sz w:val="32"/>
          <w:szCs w:val="32"/>
          <w:u w:val="none"/>
          <w:lang w:val="en-US"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spacing w:line="560" w:lineRule="exact"/>
        <w:ind w:firstLine="640" w:firstLineChars="200"/>
        <w:rPr>
          <w:rFonts w:hint="eastAsia"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公示期</w:t>
      </w:r>
      <w:r>
        <w:rPr>
          <w:rFonts w:hint="eastAsia" w:ascii="仿宋_GB2312" w:hAnsi="Times New Roman" w:eastAsia="仿宋_GB2312" w:cs="Times New Roman"/>
          <w:sz w:val="32"/>
          <w:szCs w:val="32"/>
          <w:u w:val="none"/>
          <w:lang w:val="en-US" w:eastAsia="zh-CN"/>
        </w:rPr>
        <w:t>满没有问题的，报市委人才工作领导小组会议审议通过后，由</w:t>
      </w:r>
      <w:r>
        <w:rPr>
          <w:rFonts w:hint="eastAsia" w:ascii="仿宋_GB2312" w:hAnsi="Times New Roman" w:eastAsia="仿宋_GB2312" w:cs="Times New Roman"/>
          <w:sz w:val="32"/>
          <w:szCs w:val="32"/>
          <w:highlight w:val="none"/>
          <w:u w:val="none"/>
          <w:lang w:val="en-US" w:eastAsia="zh-CN"/>
        </w:rPr>
        <w:t>市人社局下发引进通知，市委编办根据引进通知将引进人员纳入编制管理，用人单位为引进人员办理引进手续。</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w:t>
      </w:r>
      <w:r>
        <w:rPr>
          <w:rFonts w:hint="eastAsia" w:ascii="仿宋" w:hAnsi="仿宋" w:eastAsia="仿宋" w:cs="仿宋_GB2312"/>
          <w:sz w:val="32"/>
          <w:szCs w:val="32"/>
          <w:highlight w:val="none"/>
        </w:rPr>
        <w:t>试用期结束后，由</w:t>
      </w:r>
      <w:r>
        <w:rPr>
          <w:rFonts w:hint="eastAsia" w:ascii="仿宋" w:hAnsi="仿宋" w:eastAsia="仿宋"/>
          <w:sz w:val="32"/>
          <w:szCs w:val="32"/>
          <w:highlight w:val="none"/>
        </w:rPr>
        <w:t>满洲里市融媒体中心</w:t>
      </w:r>
      <w:r>
        <w:rPr>
          <w:rFonts w:hint="eastAsia" w:ascii="仿宋" w:hAnsi="仿宋" w:eastAsia="仿宋" w:cs="仿宋_GB2312"/>
          <w:sz w:val="32"/>
          <w:szCs w:val="32"/>
          <w:highlight w:val="none"/>
          <w:lang w:eastAsia="zh-CN"/>
        </w:rPr>
        <w:t>人才引进工作领导小组</w:t>
      </w:r>
      <w:r>
        <w:rPr>
          <w:rFonts w:hint="eastAsia" w:ascii="仿宋" w:hAnsi="仿宋" w:eastAsia="仿宋" w:cs="仿宋_GB2312"/>
          <w:sz w:val="32"/>
          <w:szCs w:val="32"/>
          <w:highlight w:val="none"/>
        </w:rPr>
        <w:t>对引进人员进行考核，考核结果报市人才引进工作领导小组办公室备案。考核合格的，予以正式聘用；考核不合格的，办理解聘手续。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s="Times New Roman"/>
          <w:color w:val="auto"/>
          <w:sz w:val="32"/>
          <w:szCs w:val="32"/>
          <w:lang w:val="en-US" w:eastAsia="zh-CN"/>
        </w:rPr>
        <w:t>资格审查贯穿引才全过程，对违反引才工作有关规定和纪律要求的引进人员，一经查实，取消引进资格或解除聘用合同；对违反引才工作有关规定的领导干部和相关责任人员，视问题</w:t>
      </w:r>
      <w:r>
        <w:rPr>
          <w:rFonts w:hint="eastAsia" w:ascii="仿宋" w:hAnsi="仿宋" w:eastAsia="仿宋"/>
          <w:color w:val="auto"/>
          <w:sz w:val="32"/>
          <w:szCs w:val="32"/>
          <w:lang w:val="en-US" w:eastAsia="zh-CN"/>
        </w:rPr>
        <w:t>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6289010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lang w:val="en-US" w:eastAsia="zh-CN"/>
        </w:rPr>
        <w:t>6</w:t>
      </w:r>
      <w:r>
        <w:rPr>
          <w:rFonts w:hint="eastAsia" w:ascii="仿宋" w:hAnsi="仿宋" w:eastAsia="仿宋" w:cs="仿宋_GB2312"/>
          <w:color w:val="auto"/>
          <w:sz w:val="32"/>
          <w:szCs w:val="32"/>
          <w:highlight w:val="none"/>
          <w:lang w:val="en-US" w:eastAsia="zh-CN"/>
        </w:rPr>
        <w:t>289016</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融媒体中心</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left="958" w:leftChars="304" w:hanging="320" w:hangingChars="100"/>
        <w:rPr>
          <w:rFonts w:hint="eastAsia" w:ascii="仿宋" w:hAnsi="仿宋" w:eastAsia="仿宋" w:cs="仿宋_GB2312"/>
          <w:color w:val="auto"/>
          <w:sz w:val="32"/>
          <w:szCs w:val="32"/>
        </w:rPr>
      </w:pPr>
      <w:r>
        <w:rPr>
          <w:rFonts w:hint="eastAsia" w:ascii="仿宋" w:hAnsi="仿宋" w:eastAsia="仿宋" w:cs="仿宋_GB2312"/>
          <w:color w:val="auto"/>
          <w:sz w:val="32"/>
          <w:szCs w:val="32"/>
        </w:rPr>
        <w:t>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中共</w:t>
      </w: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委宣传部</w:t>
      </w:r>
      <w:r>
        <w:rPr>
          <w:rFonts w:hint="eastAsia" w:ascii="仿宋" w:hAnsi="仿宋" w:eastAsia="仿宋" w:cs="仿宋_GB2312"/>
          <w:sz w:val="32"/>
          <w:szCs w:val="32"/>
        </w:rPr>
        <w:t>所属</w:t>
      </w:r>
      <w:r>
        <w:rPr>
          <w:rFonts w:hint="eastAsia" w:ascii="仿宋" w:hAnsi="仿宋" w:eastAsia="仿宋" w:cs="仿宋_GB2312"/>
          <w:sz w:val="32"/>
          <w:szCs w:val="32"/>
          <w:lang w:val="en-US" w:eastAsia="zh-CN"/>
        </w:rPr>
        <w:t>事业单位</w:t>
      </w:r>
      <w:r>
        <w:rPr>
          <w:rFonts w:hint="eastAsia" w:ascii="仿宋" w:hAnsi="仿宋" w:eastAsia="仿宋"/>
          <w:color w:val="auto"/>
          <w:sz w:val="32"/>
          <w:szCs w:val="32"/>
        </w:rPr>
        <w:t>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left="958" w:leftChars="304" w:hanging="320" w:hangingChars="1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lang w:val="en-US" w:eastAsia="zh-CN"/>
        </w:rPr>
        <w:t>中共</w:t>
      </w: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委宣传部</w:t>
      </w:r>
      <w:r>
        <w:rPr>
          <w:rFonts w:hint="eastAsia" w:ascii="仿宋" w:hAnsi="仿宋" w:eastAsia="仿宋" w:cs="仿宋_GB2312"/>
          <w:sz w:val="32"/>
          <w:szCs w:val="32"/>
        </w:rPr>
        <w:t>所属</w:t>
      </w:r>
      <w:r>
        <w:rPr>
          <w:rFonts w:hint="eastAsia" w:ascii="仿宋" w:hAnsi="仿宋" w:eastAsia="仿宋" w:cs="仿宋_GB2312"/>
          <w:sz w:val="32"/>
          <w:szCs w:val="32"/>
          <w:lang w:val="en-US" w:eastAsia="zh-CN"/>
        </w:rPr>
        <w:t>事业单位</w:t>
      </w:r>
      <w:r>
        <w:rPr>
          <w:rFonts w:hint="eastAsia" w:ascii="仿宋" w:hAnsi="仿宋" w:eastAsia="仿宋" w:cs="仿宋_GB2312"/>
          <w:color w:val="auto"/>
          <w:sz w:val="32"/>
          <w:szCs w:val="32"/>
        </w:rPr>
        <w:t>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3"/>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left="5427" w:leftChars="2432" w:hanging="320" w:hangingChars="1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rPr>
        <w:t>满洲里市</w:t>
      </w:r>
      <w:r>
        <w:rPr>
          <w:rFonts w:hint="eastAsia" w:ascii="仿宋" w:hAnsi="仿宋" w:eastAsia="仿宋" w:cs="仿宋_GB2312"/>
          <w:color w:val="auto"/>
          <w:sz w:val="32"/>
          <w:szCs w:val="32"/>
          <w:highlight w:val="none"/>
          <w:lang w:val="en-US" w:eastAsia="zh-CN"/>
        </w:rPr>
        <w:t xml:space="preserve">融媒体中心    </w:t>
      </w:r>
      <w:r>
        <w:rPr>
          <w:rFonts w:hint="eastAsia" w:ascii="仿宋" w:hAnsi="仿宋" w:eastAsia="仿宋" w:cs="仿宋_GB2312"/>
          <w:color w:val="auto"/>
          <w:sz w:val="32"/>
          <w:szCs w:val="32"/>
          <w:highlight w:val="none"/>
        </w:rPr>
        <w:t>202</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年</w:t>
      </w:r>
      <w:r>
        <w:rPr>
          <w:rFonts w:hint="eastAsia" w:ascii="仿宋" w:hAnsi="仿宋" w:eastAsia="仿宋" w:cs="仿宋_GB2312"/>
          <w:color w:val="auto"/>
          <w:sz w:val="32"/>
          <w:szCs w:val="32"/>
          <w:highlight w:val="none"/>
          <w:lang w:val="en-US" w:eastAsia="zh-CN"/>
        </w:rPr>
        <w:t>3</w:t>
      </w:r>
      <w:r>
        <w:rPr>
          <w:rFonts w:hint="eastAsia" w:ascii="仿宋" w:hAnsi="仿宋" w:eastAsia="仿宋" w:cs="仿宋_GB2312"/>
          <w:color w:val="auto"/>
          <w:sz w:val="32"/>
          <w:szCs w:val="32"/>
          <w:highlight w:val="none"/>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highlight w:val="none"/>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3"/>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4</w:t>
      </w:r>
      <w:r>
        <w:rPr>
          <w:rFonts w:hint="eastAsia" w:ascii="方正小标宋简体" w:hAnsi="宋体" w:eastAsia="方正小标宋简体" w:cs="宋体"/>
          <w:color w:val="auto"/>
          <w:kern w:val="0"/>
          <w:sz w:val="40"/>
          <w:szCs w:val="40"/>
        </w:rPr>
        <w:t>年</w:t>
      </w:r>
      <w:r>
        <w:rPr>
          <w:rFonts w:hint="eastAsia" w:ascii="方正小标宋简体" w:hAnsi="宋体" w:eastAsia="方正小标宋简体" w:cs="宋体"/>
          <w:color w:val="auto"/>
          <w:kern w:val="0"/>
          <w:sz w:val="40"/>
          <w:szCs w:val="40"/>
          <w:lang w:val="en-US" w:eastAsia="zh-CN"/>
        </w:rPr>
        <w:t>中共</w:t>
      </w:r>
      <w:r>
        <w:rPr>
          <w:rFonts w:hint="eastAsia" w:ascii="方正小标宋简体" w:hAnsi="宋体" w:eastAsia="方正小标宋简体" w:cs="宋体"/>
          <w:color w:val="auto"/>
          <w:kern w:val="0"/>
          <w:sz w:val="40"/>
          <w:szCs w:val="40"/>
        </w:rPr>
        <w:t>满洲里市</w:t>
      </w:r>
      <w:r>
        <w:rPr>
          <w:rFonts w:hint="eastAsia" w:ascii="方正小标宋简体" w:hAnsi="宋体" w:eastAsia="方正小标宋简体" w:cs="宋体"/>
          <w:color w:val="auto"/>
          <w:kern w:val="0"/>
          <w:sz w:val="40"/>
          <w:szCs w:val="40"/>
          <w:lang w:val="en-US" w:eastAsia="zh-CN"/>
        </w:rPr>
        <w:t>委宣传部所属事业单位</w:t>
      </w:r>
      <w:r>
        <w:rPr>
          <w:rFonts w:hint="eastAsia" w:ascii="方正小标宋简体" w:hAnsi="宋体" w:eastAsia="方正小标宋简体" w:cs="宋体"/>
          <w:color w:val="auto"/>
          <w:kern w:val="0"/>
          <w:sz w:val="40"/>
          <w:szCs w:val="40"/>
        </w:rPr>
        <w:t>人才引</w:t>
      </w:r>
      <w:r>
        <w:rPr>
          <w:rFonts w:hint="eastAsia" w:ascii="方正小标宋简体" w:hAnsi="宋体" w:eastAsia="方正小标宋简体" w:cs="宋体"/>
          <w:color w:val="auto"/>
          <w:kern w:val="0"/>
          <w:sz w:val="40"/>
          <w:szCs w:val="40"/>
          <w:lang w:val="en-US" w:eastAsia="zh-CN"/>
        </w:rPr>
        <w:t>进岗位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670"/>
        <w:gridCol w:w="1215"/>
        <w:gridCol w:w="630"/>
        <w:gridCol w:w="436"/>
        <w:gridCol w:w="523"/>
        <w:gridCol w:w="647"/>
        <w:gridCol w:w="483"/>
        <w:gridCol w:w="1047"/>
        <w:gridCol w:w="1215"/>
        <w:gridCol w:w="3151"/>
        <w:gridCol w:w="1305"/>
        <w:gridCol w:w="2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eastAsia="zh-CN"/>
              </w:rPr>
              <w:t>市委宣传部</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val="en-US" w:eastAsia="zh-CN"/>
              </w:rPr>
              <w:t>满洲里市融媒体中心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eastAsia="zh-CN"/>
              </w:rPr>
              <w:t>主持人</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val="en-US" w:eastAsia="zh-CN"/>
              </w:rPr>
              <w:t>3人</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eastAsia="zh-CN"/>
              </w:rPr>
              <w:t>大学本科及以上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国家统招全日制普通高校</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eastAsia="zh-CN"/>
              </w:rPr>
              <w:t>学士及以上</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130309播音与主持艺术、130305广播电视编导、130308录音艺术、130302戏剧学、130303电影学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w:t>
            </w:r>
            <w:r>
              <w:rPr>
                <w:rStyle w:val="12"/>
                <w:lang w:val="en-US" w:eastAsia="zh-CN" w:bidi="ar"/>
              </w:rPr>
              <w:t>周岁及以下</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rPr>
              <w:t>1.本科生报考应具有相关专业全日制本科学历，并取得相应学位;</w:t>
            </w:r>
          </w:p>
          <w:p>
            <w:pPr>
              <w:keepNext w:val="0"/>
              <w:keepLines w:val="0"/>
              <w:widowControl/>
              <w:suppressLineNumbers w:val="0"/>
              <w:jc w:val="left"/>
              <w:textAlignment w:val="center"/>
              <w:rPr>
                <w:rFonts w:hint="eastAsia"/>
              </w:rPr>
            </w:pPr>
            <w:r>
              <w:rPr>
                <w:rFonts w:hint="eastAsia"/>
              </w:rPr>
              <w:t>2.研究生及以上学历报考的考生，在本科阶段须具有播音与主持艺术、广播电视编导、录音艺术、戏剧学、电影学专业全日制本科学历，并取得相应学位;</w:t>
            </w:r>
          </w:p>
          <w:p>
            <w:pPr>
              <w:keepNext w:val="0"/>
              <w:keepLines w:val="0"/>
              <w:widowControl/>
              <w:suppressLineNumbers w:val="0"/>
              <w:jc w:val="left"/>
              <w:textAlignment w:val="center"/>
              <w:rPr>
                <w:rFonts w:hint="eastAsia"/>
              </w:rPr>
            </w:pPr>
            <w:r>
              <w:rPr>
                <w:rFonts w:hint="eastAsia"/>
              </w:rPr>
              <w:t>3.具有普通话水平测试二级甲等及以上等级证书;</w:t>
            </w:r>
          </w:p>
          <w:p>
            <w:pPr>
              <w:keepNext w:val="0"/>
              <w:keepLines w:val="0"/>
              <w:widowControl/>
              <w:suppressLineNumbers w:val="0"/>
              <w:jc w:val="left"/>
              <w:textAlignment w:val="center"/>
              <w:rPr>
                <w:rFonts w:hint="eastAsia"/>
              </w:rPr>
            </w:pPr>
            <w:r>
              <w:rPr>
                <w:rFonts w:hint="eastAsia"/>
              </w:rPr>
              <w:t>4.五官端正、形象气质佳，男性身高1.75米及以上、女性身高1.60米及以上；</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rPr>
              <w:t>5.年龄为30周岁以下(1994年3月3</w:t>
            </w:r>
            <w:r>
              <w:rPr>
                <w:rFonts w:hint="eastAsia"/>
                <w:lang w:val="en-US" w:eastAsia="zh-CN"/>
              </w:rPr>
              <w:t>0</w:t>
            </w:r>
            <w:r>
              <w:rPr>
                <w:rFonts w:hint="eastAsia"/>
              </w:rPr>
              <w:t>日以后出生)。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lang w:val="en-US" w:eastAsia="zh-CN"/>
              </w:rPr>
              <w:t>王焱</w:t>
            </w:r>
            <w:r>
              <w:rPr>
                <w:rFonts w:hint="eastAsia" w:ascii="宋体" w:hAnsi="宋体" w:cs="宋体"/>
                <w:color w:val="000000"/>
                <w:sz w:val="22"/>
                <w:szCs w:val="22"/>
                <w:highlight w:val="none"/>
                <w:lang w:val="en-US" w:eastAsia="zh-CN"/>
              </w:rPr>
              <w:t>0470-6289010</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mzlrmtzx@163.com</w:t>
            </w:r>
          </w:p>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p>
        </w:tc>
      </w:tr>
    </w:tbl>
    <w:p>
      <w:pPr>
        <w:pStyle w:val="3"/>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24"/>
                <w:szCs w:val="24"/>
              </w:rPr>
              <w:t>附件2</w:t>
            </w:r>
            <w:r>
              <w:rPr>
                <w:rFonts w:hint="eastAsia" w:ascii="宋体" w:hAnsi="宋体" w:cs="宋体"/>
                <w:b/>
                <w:bCs/>
                <w:color w:val="auto"/>
                <w:kern w:val="0"/>
                <w:sz w:val="24"/>
                <w:szCs w:val="24"/>
                <w:lang w:eastAsia="zh-CN"/>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36"/>
                <w:szCs w:val="36"/>
              </w:rPr>
              <w:t>202</w:t>
            </w:r>
            <w:r>
              <w:rPr>
                <w:rFonts w:hint="eastAsia" w:ascii="方正小标宋简体" w:hAnsi="宋体" w:eastAsia="方正小标宋简体" w:cs="宋体"/>
                <w:color w:val="auto"/>
                <w:kern w:val="0"/>
                <w:sz w:val="36"/>
                <w:szCs w:val="36"/>
                <w:lang w:val="en-US" w:eastAsia="zh-CN"/>
              </w:rPr>
              <w:t>4年中共满洲里市委宣传部所属事业单位</w:t>
            </w:r>
            <w:r>
              <w:rPr>
                <w:rFonts w:hint="eastAsia" w:ascii="方正小标宋简体" w:hAnsi="宋体" w:eastAsia="方正小标宋简体" w:cs="宋体"/>
                <w:color w:val="auto"/>
                <w:kern w:val="0"/>
                <w:sz w:val="36"/>
                <w:szCs w:val="36"/>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简历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本人承诺：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我承诺，以上信息真实正确，本人符合报名岗位引进条件，若有弄虚作假行为，自愿放弃引进资格。</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承诺人签字：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单位审核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审核人签字： </w:t>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（单位盖章）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r>
    </w:tbl>
    <w:p>
      <w:pPr>
        <w:widowControl/>
        <w:jc w:val="left"/>
        <w:rPr>
          <w:rFonts w:hint="eastAsia" w:ascii="宋体" w:hAnsi="宋体" w:cs="宋体"/>
          <w:b/>
          <w:bCs/>
          <w:color w:val="auto"/>
          <w:kern w:val="0"/>
          <w:sz w:val="32"/>
          <w:szCs w:val="32"/>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3"/>
        <w:spacing w:line="560" w:lineRule="exact"/>
        <w:ind w:left="0" w:leftChars="0"/>
        <w:rPr>
          <w:color w:val="auto"/>
          <w:sz w:val="32"/>
          <w:szCs w:val="32"/>
        </w:rPr>
      </w:pPr>
    </w:p>
    <w:p>
      <w:pPr>
        <w:rPr>
          <w:color w:val="auto"/>
        </w:rPr>
      </w:pPr>
    </w:p>
    <w:p>
      <w:pPr>
        <w:pStyle w:val="3"/>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w:t>
      </w:r>
      <w:r>
        <w:rPr>
          <w:rFonts w:hint="eastAsia" w:ascii="仿宋" w:hAnsi="仿宋" w:eastAsia="仿宋" w:cs="仿宋_GB2312"/>
          <w:color w:val="auto"/>
          <w:sz w:val="32"/>
          <w:szCs w:val="32"/>
        </w:rPr>
        <w:t>满洲里市</w:t>
      </w:r>
      <w:r>
        <w:rPr>
          <w:rFonts w:hint="eastAsia" w:ascii="仿宋" w:hAnsi="仿宋" w:eastAsia="仿宋" w:cs="仿宋_GB2312"/>
          <w:color w:val="auto"/>
          <w:sz w:val="32"/>
          <w:szCs w:val="32"/>
          <w:highlight w:val="none"/>
          <w:lang w:val="en-US" w:eastAsia="zh-CN"/>
        </w:rPr>
        <w:t>融媒体中心</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3"/>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0DA311-C3B7-4179-AEFC-7224622EC2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F60F1002-8FFA-4E24-B123-4F72695515C9}"/>
  </w:font>
  <w:font w:name="仿宋">
    <w:panose1 w:val="02010609060101010101"/>
    <w:charset w:val="86"/>
    <w:family w:val="modern"/>
    <w:pitch w:val="default"/>
    <w:sig w:usb0="800002BF" w:usb1="38CF7CFA" w:usb2="00000016" w:usb3="00000000" w:csb0="00040001" w:csb1="00000000"/>
    <w:embedRegular r:id="rId3" w:fontKey="{80A9D515-F55D-46FF-8453-6E4071368217}"/>
  </w:font>
  <w:font w:name="仿宋_GB2312">
    <w:altName w:val="仿宋"/>
    <w:panose1 w:val="02010609030101010101"/>
    <w:charset w:val="86"/>
    <w:family w:val="auto"/>
    <w:pitch w:val="default"/>
    <w:sig w:usb0="00000000" w:usb1="00000000" w:usb2="00000000" w:usb3="00000000" w:csb0="00040000" w:csb1="00000000"/>
    <w:embedRegular r:id="rId4" w:fontKey="{8294FA75-0477-4474-A64E-F6422FBA83EC}"/>
  </w:font>
  <w:font w:name="楷体">
    <w:panose1 w:val="02010609060101010101"/>
    <w:charset w:val="86"/>
    <w:family w:val="modern"/>
    <w:pitch w:val="default"/>
    <w:sig w:usb0="800002BF" w:usb1="38CF7CFA" w:usb2="00000016" w:usb3="00000000" w:csb0="00040001" w:csb1="00000000"/>
    <w:embedRegular r:id="rId5" w:fontKey="{8FBDF1AC-0D71-41C6-A5E8-61253961B368}"/>
  </w:font>
  <w:font w:name="方正小标宋简体">
    <w:panose1 w:val="02000000000000000000"/>
    <w:charset w:val="86"/>
    <w:family w:val="script"/>
    <w:pitch w:val="default"/>
    <w:sig w:usb0="00000001" w:usb1="08000000" w:usb2="00000000" w:usb3="00000000" w:csb0="00040000" w:csb1="00000000"/>
    <w:embedRegular r:id="rId6" w:fontKey="{C9B49CA5-66FA-483D-9CA9-8BF2AE534D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1067C6D"/>
    <w:rsid w:val="01CC7CF9"/>
    <w:rsid w:val="01F36FCC"/>
    <w:rsid w:val="01FD2D02"/>
    <w:rsid w:val="02AD2556"/>
    <w:rsid w:val="02C40969"/>
    <w:rsid w:val="03DE35EF"/>
    <w:rsid w:val="04387860"/>
    <w:rsid w:val="04455AD9"/>
    <w:rsid w:val="0484270C"/>
    <w:rsid w:val="051048C1"/>
    <w:rsid w:val="05A75477"/>
    <w:rsid w:val="05C313AC"/>
    <w:rsid w:val="05E24642"/>
    <w:rsid w:val="063672F8"/>
    <w:rsid w:val="06E2664A"/>
    <w:rsid w:val="078A2181"/>
    <w:rsid w:val="07E01340"/>
    <w:rsid w:val="08233C21"/>
    <w:rsid w:val="08305436"/>
    <w:rsid w:val="08674142"/>
    <w:rsid w:val="08AC25CB"/>
    <w:rsid w:val="09B278C7"/>
    <w:rsid w:val="09BC4A90"/>
    <w:rsid w:val="09D04097"/>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6A6BF8"/>
    <w:rsid w:val="187622AE"/>
    <w:rsid w:val="18FA6A3B"/>
    <w:rsid w:val="19017DC9"/>
    <w:rsid w:val="191F54EE"/>
    <w:rsid w:val="198A4263"/>
    <w:rsid w:val="1A1E1333"/>
    <w:rsid w:val="1A646862"/>
    <w:rsid w:val="1ABD4E9E"/>
    <w:rsid w:val="1AE41750"/>
    <w:rsid w:val="1B280B98"/>
    <w:rsid w:val="1B293607"/>
    <w:rsid w:val="1B332FEA"/>
    <w:rsid w:val="1B520DB0"/>
    <w:rsid w:val="1B6A60FA"/>
    <w:rsid w:val="1BEA58FD"/>
    <w:rsid w:val="1BF8028F"/>
    <w:rsid w:val="1CCF4667"/>
    <w:rsid w:val="1CD00D9F"/>
    <w:rsid w:val="1CF55E97"/>
    <w:rsid w:val="1D7E7C3A"/>
    <w:rsid w:val="1D7F39B2"/>
    <w:rsid w:val="1DA82F09"/>
    <w:rsid w:val="1DEE1612"/>
    <w:rsid w:val="1E193E07"/>
    <w:rsid w:val="1F8B39D5"/>
    <w:rsid w:val="1FDE786A"/>
    <w:rsid w:val="1FF71FCD"/>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D927AB"/>
    <w:rsid w:val="2AEB2687"/>
    <w:rsid w:val="2B5446D0"/>
    <w:rsid w:val="2C444745"/>
    <w:rsid w:val="2D013102"/>
    <w:rsid w:val="2D834DF9"/>
    <w:rsid w:val="2E093550"/>
    <w:rsid w:val="2E741572"/>
    <w:rsid w:val="2F685D83"/>
    <w:rsid w:val="2FF215C2"/>
    <w:rsid w:val="304D1233"/>
    <w:rsid w:val="30B359F5"/>
    <w:rsid w:val="30B70A98"/>
    <w:rsid w:val="30C9339C"/>
    <w:rsid w:val="30D75B88"/>
    <w:rsid w:val="312811AB"/>
    <w:rsid w:val="318D31E8"/>
    <w:rsid w:val="328B489A"/>
    <w:rsid w:val="348C22AE"/>
    <w:rsid w:val="34AC1D9C"/>
    <w:rsid w:val="350C2B08"/>
    <w:rsid w:val="353D61D5"/>
    <w:rsid w:val="35523A2F"/>
    <w:rsid w:val="35564A6A"/>
    <w:rsid w:val="37267393"/>
    <w:rsid w:val="37775A37"/>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6B306D"/>
    <w:rsid w:val="3F79EE90"/>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674E56"/>
    <w:rsid w:val="457D6AC5"/>
    <w:rsid w:val="45C218AE"/>
    <w:rsid w:val="463F3045"/>
    <w:rsid w:val="467928F9"/>
    <w:rsid w:val="46ED1809"/>
    <w:rsid w:val="473C009B"/>
    <w:rsid w:val="47A125F4"/>
    <w:rsid w:val="4A6962DC"/>
    <w:rsid w:val="4AE8111F"/>
    <w:rsid w:val="4B7C7600"/>
    <w:rsid w:val="4BAE52DF"/>
    <w:rsid w:val="4C51283A"/>
    <w:rsid w:val="4CD86981"/>
    <w:rsid w:val="4CE84AB9"/>
    <w:rsid w:val="4DB7491F"/>
    <w:rsid w:val="4DBF1A26"/>
    <w:rsid w:val="4DF46E8A"/>
    <w:rsid w:val="4E0F386F"/>
    <w:rsid w:val="4E5E123E"/>
    <w:rsid w:val="4E821CCB"/>
    <w:rsid w:val="4F14467E"/>
    <w:rsid w:val="4F671849"/>
    <w:rsid w:val="4FA42C81"/>
    <w:rsid w:val="50277BC9"/>
    <w:rsid w:val="503A0FBA"/>
    <w:rsid w:val="50CC21E5"/>
    <w:rsid w:val="50D2342A"/>
    <w:rsid w:val="512C5AEB"/>
    <w:rsid w:val="51844B18"/>
    <w:rsid w:val="51C03390"/>
    <w:rsid w:val="51FA75DE"/>
    <w:rsid w:val="52D25D57"/>
    <w:rsid w:val="52D90E94"/>
    <w:rsid w:val="541D1E6C"/>
    <w:rsid w:val="5520006A"/>
    <w:rsid w:val="55627866"/>
    <w:rsid w:val="55651104"/>
    <w:rsid w:val="55741347"/>
    <w:rsid w:val="55F16F36"/>
    <w:rsid w:val="572B6B56"/>
    <w:rsid w:val="57F53220"/>
    <w:rsid w:val="58647451"/>
    <w:rsid w:val="589D1F31"/>
    <w:rsid w:val="59EEBB73"/>
    <w:rsid w:val="5A4532B2"/>
    <w:rsid w:val="5AA44727"/>
    <w:rsid w:val="5B1923E8"/>
    <w:rsid w:val="5B3F5F54"/>
    <w:rsid w:val="5B8C73EB"/>
    <w:rsid w:val="5B8E2A48"/>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257FC4"/>
    <w:rsid w:val="696F72A7"/>
    <w:rsid w:val="69F20789"/>
    <w:rsid w:val="6A535578"/>
    <w:rsid w:val="6AB371AF"/>
    <w:rsid w:val="6B5275DD"/>
    <w:rsid w:val="6BBA59F2"/>
    <w:rsid w:val="6DB8406F"/>
    <w:rsid w:val="6E0819B1"/>
    <w:rsid w:val="6F410095"/>
    <w:rsid w:val="6F8C31A5"/>
    <w:rsid w:val="700A66D9"/>
    <w:rsid w:val="70345285"/>
    <w:rsid w:val="70657B4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 w:val="AEFE0F82"/>
    <w:rsid w:val="BFF68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unhideWhenUsed/>
    <w:qFormat/>
    <w:uiPriority w:val="99"/>
    <w:pPr>
      <w:ind w:left="200" w:leftChars="200"/>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unhideWhenUsed/>
    <w:qFormat/>
    <w:uiPriority w:val="99"/>
    <w:rPr>
      <w:color w:val="0000FF"/>
      <w:u w:val="single"/>
    </w:rPr>
  </w:style>
  <w:style w:type="character" w:customStyle="1" w:styleId="12">
    <w:name w:val="font21"/>
    <w:basedOn w:val="9"/>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0</TotalTime>
  <ScaleCrop>false</ScaleCrop>
  <LinksUpToDate>false</LinksUpToDate>
  <CharactersWithSpaces>5323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2022-07-30T15:40:00Z</dcterms:created>
  <dc:creator>高春雷</dc:creator>
  <cp:lastModifiedBy>高春雷</cp:lastModifiedBy>
  <cp:lastPrinted>2024-03-19T01:42:00Z</cp:lastPrinted>
  <dcterms:modified xsi:type="dcterms:W3CDTF">2024-03-19T08:56:28Z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9FAAD6CEE86647F68B00F3E6D9595946_13</vt:lpwstr>
  </property>
</Properties>
</file>