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right="0" w:rightChars="0"/>
        <w:jc w:val="center"/>
        <w:outlineLvl w:val="9"/>
        <w:rPr>
          <w:rFonts w:hint="eastAsia" w:ascii="方正公文小标宋" w:hAnsi="方正公文小标宋" w:eastAsia="方正公文小标宋" w:cs="方正公文小标宋"/>
          <w:color w:val="auto"/>
          <w:sz w:val="44"/>
          <w:szCs w:val="44"/>
          <w:highlight w:val="none"/>
          <w:lang w:eastAsia="zh-CN"/>
        </w:rPr>
      </w:pPr>
      <w:r>
        <w:rPr>
          <w:rFonts w:hint="eastAsia" w:ascii="方正公文小标宋" w:hAnsi="方正公文小标宋" w:eastAsia="方正公文小标宋" w:cs="方正公文小标宋"/>
          <w:color w:val="auto"/>
          <w:sz w:val="44"/>
          <w:szCs w:val="44"/>
          <w:highlight w:val="none"/>
        </w:rPr>
        <w:t>202</w:t>
      </w:r>
      <w:r>
        <w:rPr>
          <w:rFonts w:hint="eastAsia" w:ascii="方正公文小标宋" w:hAnsi="方正公文小标宋" w:eastAsia="方正公文小标宋" w:cs="方正公文小标宋"/>
          <w:color w:val="auto"/>
          <w:sz w:val="44"/>
          <w:szCs w:val="44"/>
          <w:highlight w:val="none"/>
          <w:lang w:val="en-US" w:eastAsia="zh-CN"/>
        </w:rPr>
        <w:t>4</w:t>
      </w:r>
      <w:r>
        <w:rPr>
          <w:rFonts w:hint="eastAsia" w:ascii="方正公文小标宋" w:hAnsi="方正公文小标宋" w:eastAsia="方正公文小标宋" w:cs="方正公文小标宋"/>
          <w:color w:val="auto"/>
          <w:sz w:val="44"/>
          <w:szCs w:val="44"/>
          <w:highlight w:val="none"/>
        </w:rPr>
        <w:t>年</w:t>
      </w:r>
      <w:r>
        <w:rPr>
          <w:rFonts w:hint="eastAsia" w:ascii="方正公文小标宋" w:hAnsi="方正公文小标宋" w:eastAsia="方正公文小标宋" w:cs="方正公文小标宋"/>
          <w:color w:val="auto"/>
          <w:sz w:val="44"/>
          <w:szCs w:val="44"/>
          <w:highlight w:val="none"/>
          <w:lang w:eastAsia="zh-CN"/>
        </w:rPr>
        <w:t>中共满洲里市委巡察工作领导小组</w:t>
      </w:r>
    </w:p>
    <w:p>
      <w:pPr>
        <w:keepNext w:val="0"/>
        <w:keepLines w:val="0"/>
        <w:pageBreakBefore w:val="0"/>
        <w:kinsoku/>
        <w:overflowPunct/>
        <w:topLinePunct w:val="0"/>
        <w:autoSpaceDE/>
        <w:autoSpaceDN/>
        <w:bidi w:val="0"/>
        <w:adjustRightInd/>
        <w:spacing w:line="560" w:lineRule="exact"/>
        <w:ind w:right="0" w:rightChars="0"/>
        <w:jc w:val="center"/>
        <w:outlineLvl w:val="9"/>
        <w:rPr>
          <w:rFonts w:hint="eastAsia" w:ascii="方正公文小标宋" w:hAnsi="方正公文小标宋" w:eastAsia="方正公文小标宋" w:cs="方正公文小标宋"/>
          <w:color w:val="auto"/>
          <w:sz w:val="44"/>
          <w:szCs w:val="44"/>
          <w:highlight w:val="none"/>
          <w:lang w:val="en-US" w:eastAsia="zh-CN"/>
        </w:rPr>
      </w:pPr>
      <w:r>
        <w:rPr>
          <w:rFonts w:hint="eastAsia" w:ascii="方正公文小标宋" w:hAnsi="方正公文小标宋" w:eastAsia="方正公文小标宋" w:cs="方正公文小标宋"/>
          <w:color w:val="auto"/>
          <w:sz w:val="44"/>
          <w:szCs w:val="44"/>
          <w:highlight w:val="none"/>
          <w:lang w:eastAsia="zh-CN"/>
        </w:rPr>
        <w:t>办公室</w:t>
      </w:r>
      <w:r>
        <w:rPr>
          <w:rFonts w:hint="eastAsia" w:ascii="方正公文小标宋" w:hAnsi="方正公文小标宋" w:eastAsia="方正公文小标宋" w:cs="方正公文小标宋"/>
          <w:color w:val="auto"/>
          <w:sz w:val="44"/>
          <w:szCs w:val="44"/>
          <w:highlight w:val="none"/>
        </w:rPr>
        <w:t>所属事业单位人才引进</w:t>
      </w:r>
      <w:r>
        <w:rPr>
          <w:rFonts w:hint="eastAsia" w:ascii="方正公文小标宋" w:hAnsi="方正公文小标宋" w:eastAsia="方正公文小标宋" w:cs="方正公文小标宋"/>
          <w:color w:val="auto"/>
          <w:sz w:val="44"/>
          <w:szCs w:val="44"/>
          <w:highlight w:val="none"/>
          <w:lang w:val="en-US" w:eastAsia="zh-CN"/>
        </w:rPr>
        <w:t>公告</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 w:cs="Times New Roman"/>
          <w:color w:val="auto"/>
          <w:sz w:val="32"/>
          <w:szCs w:val="32"/>
          <w:highlight w:val="none"/>
        </w:rPr>
      </w:pP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根据</w:t>
      </w:r>
      <w:r>
        <w:rPr>
          <w:rFonts w:hint="default" w:ascii="Times New Roman" w:hAnsi="Times New Roman" w:eastAsia="仿宋_GB2312" w:cs="Times New Roman"/>
          <w:color w:val="auto"/>
          <w:sz w:val="32"/>
          <w:szCs w:val="32"/>
          <w:highlight w:val="none"/>
          <w:lang w:eastAsia="zh-CN"/>
        </w:rPr>
        <w:t>《满洲里市事业单位人才引进实施办法（试行）》（满党办发</w:t>
      </w:r>
      <w:r>
        <w:rPr>
          <w:rFonts w:hint="default" w:ascii="Times New Roman" w:hAnsi="Times New Roman" w:eastAsia="仿宋_GB2312" w:cs="Times New Roman"/>
          <w:b w:val="0"/>
          <w:bCs w:val="0"/>
          <w:color w:val="auto"/>
          <w:sz w:val="32"/>
          <w:szCs w:val="32"/>
          <w:highlight w:val="none"/>
        </w:rPr>
        <w:t>〔2022〕</w:t>
      </w:r>
      <w:r>
        <w:rPr>
          <w:rFonts w:hint="default" w:ascii="Times New Roman" w:hAnsi="Times New Roman" w:eastAsia="仿宋_GB2312" w:cs="Times New Roman"/>
          <w:color w:val="auto"/>
          <w:sz w:val="32"/>
          <w:szCs w:val="32"/>
          <w:highlight w:val="none"/>
          <w:lang w:val="en-US" w:eastAsia="zh-CN"/>
        </w:rPr>
        <w:t>14号</w:t>
      </w:r>
      <w:r>
        <w:rPr>
          <w:rFonts w:hint="default" w:ascii="Times New Roman" w:hAnsi="Times New Roman" w:eastAsia="仿宋_GB2312" w:cs="Times New Roman"/>
          <w:color w:val="auto"/>
          <w:sz w:val="32"/>
          <w:szCs w:val="32"/>
          <w:highlight w:val="none"/>
          <w:lang w:eastAsia="zh-CN"/>
        </w:rPr>
        <w:t>）、《关于优化人才引进、人才回引工作流程的通知》（满人引字</w:t>
      </w:r>
      <w:r>
        <w:rPr>
          <w:rFonts w:hint="default" w:ascii="Times New Roman" w:hAnsi="Times New Roman" w:eastAsia="仿宋_GB2312" w:cs="Times New Roman"/>
          <w:b w:val="0"/>
          <w:bCs w:val="0"/>
          <w:color w:val="auto"/>
          <w:sz w:val="32"/>
          <w:szCs w:val="32"/>
          <w:highlight w:val="none"/>
        </w:rPr>
        <w:t>〔202</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文件精神</w:t>
      </w:r>
      <w:r>
        <w:rPr>
          <w:rFonts w:hint="default" w:ascii="Times New Roman" w:hAnsi="Times New Roman" w:eastAsia="仿宋_GB2312" w:cs="Times New Roman"/>
          <w:color w:val="auto"/>
          <w:sz w:val="32"/>
          <w:szCs w:val="32"/>
          <w:highlight w:val="none"/>
        </w:rPr>
        <w:t>，结合</w:t>
      </w:r>
      <w:r>
        <w:rPr>
          <w:rFonts w:hint="default" w:ascii="Times New Roman" w:hAnsi="Times New Roman" w:eastAsia="仿宋_GB2312" w:cs="Times New Roman"/>
          <w:color w:val="auto"/>
          <w:sz w:val="32"/>
          <w:szCs w:val="32"/>
          <w:highlight w:val="none"/>
          <w:lang w:eastAsia="zh-CN"/>
        </w:rPr>
        <w:t>中共满洲里市委巡察工作领导小组办公室</w:t>
      </w:r>
      <w:r>
        <w:rPr>
          <w:rFonts w:hint="default" w:ascii="Times New Roman" w:hAnsi="Times New Roman" w:eastAsia="仿宋_GB2312" w:cs="Times New Roman"/>
          <w:color w:val="auto"/>
          <w:sz w:val="32"/>
          <w:szCs w:val="32"/>
          <w:highlight w:val="none"/>
        </w:rPr>
        <w:t>所属事业单位工作需要，</w:t>
      </w:r>
      <w:r>
        <w:rPr>
          <w:rFonts w:hint="default" w:ascii="Times New Roman" w:hAnsi="Times New Roman" w:eastAsia="仿宋_GB2312" w:cs="Times New Roman"/>
          <w:color w:val="auto"/>
          <w:sz w:val="32"/>
          <w:szCs w:val="32"/>
          <w:highlight w:val="none"/>
          <w:lang w:val="en-US" w:eastAsia="zh-CN"/>
        </w:rPr>
        <w:t>经市人才引进工作领导小组批准同意，</w:t>
      </w:r>
      <w:r>
        <w:rPr>
          <w:rFonts w:hint="default" w:ascii="Times New Roman" w:hAnsi="Times New Roman" w:eastAsia="仿宋_GB2312" w:cs="Times New Roman"/>
          <w:color w:val="auto"/>
          <w:sz w:val="32"/>
          <w:szCs w:val="32"/>
          <w:highlight w:val="none"/>
        </w:rPr>
        <w:t>拟面向社会公开引进急需紧缺</w:t>
      </w:r>
      <w:r>
        <w:rPr>
          <w:rFonts w:hint="default" w:ascii="Times New Roman" w:hAnsi="Times New Roman" w:eastAsia="仿宋_GB2312" w:cs="Times New Roman"/>
          <w:color w:val="auto"/>
          <w:sz w:val="32"/>
          <w:szCs w:val="32"/>
          <w:highlight w:val="none"/>
          <w:lang w:val="en-US" w:eastAsia="zh-CN"/>
        </w:rPr>
        <w:t>专业</w:t>
      </w:r>
      <w:r>
        <w:rPr>
          <w:rFonts w:hint="default" w:ascii="Times New Roman" w:hAnsi="Times New Roman" w:eastAsia="仿宋_GB2312" w:cs="Times New Roman"/>
          <w:color w:val="auto"/>
          <w:sz w:val="32"/>
          <w:szCs w:val="32"/>
          <w:highlight w:val="none"/>
        </w:rPr>
        <w:t>人才。现将</w:t>
      </w:r>
      <w:r>
        <w:rPr>
          <w:rFonts w:hint="default" w:ascii="Times New Roman" w:hAnsi="Times New Roman" w:eastAsia="仿宋_GB2312" w:cs="Times New Roman"/>
          <w:color w:val="auto"/>
          <w:sz w:val="32"/>
          <w:szCs w:val="32"/>
          <w:highlight w:val="none"/>
          <w:lang w:val="en-US" w:eastAsia="zh-CN"/>
        </w:rPr>
        <w:t>有</w:t>
      </w:r>
      <w:r>
        <w:rPr>
          <w:rFonts w:hint="default" w:ascii="Times New Roman" w:hAnsi="Times New Roman" w:eastAsia="仿宋_GB2312" w:cs="Times New Roman"/>
          <w:color w:val="auto"/>
          <w:sz w:val="32"/>
          <w:szCs w:val="32"/>
          <w:highlight w:val="none"/>
        </w:rPr>
        <w:t>关事宜公告如下</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一、引进计划</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中共满洲里市委巡察工作领导小组办公室</w:t>
      </w:r>
      <w:r>
        <w:rPr>
          <w:rFonts w:hint="default" w:ascii="Times New Roman" w:hAnsi="Times New Roman" w:eastAsia="仿宋_GB2312" w:cs="Times New Roman"/>
          <w:color w:val="auto"/>
          <w:sz w:val="32"/>
          <w:szCs w:val="32"/>
          <w:highlight w:val="none"/>
        </w:rPr>
        <w:t>所属事业单位计划引进人才</w:t>
      </w:r>
      <w:r>
        <w:rPr>
          <w:rFonts w:hint="default" w:ascii="Times New Roman" w:hAnsi="Times New Roman" w:eastAsia="仿宋_GB2312" w:cs="Times New Roman"/>
          <w:color w:val="auto"/>
          <w:sz w:val="32"/>
          <w:szCs w:val="32"/>
          <w:highlight w:val="none"/>
          <w:lang w:val="en-US" w:eastAsia="zh-CN"/>
        </w:rPr>
        <w:t>2名。</w:t>
      </w:r>
      <w:r>
        <w:rPr>
          <w:rFonts w:hint="default" w:ascii="Times New Roman" w:hAnsi="Times New Roman" w:eastAsia="仿宋_GB2312" w:cs="Times New Roman"/>
          <w:color w:val="auto"/>
          <w:sz w:val="32"/>
          <w:szCs w:val="32"/>
          <w:highlight w:val="none"/>
        </w:rPr>
        <w:t>人才引进岗位</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rPr>
        <w:t>条件详见</w:t>
      </w:r>
      <w:r>
        <w:rPr>
          <w:rFonts w:hint="default" w:ascii="Times New Roman" w:hAnsi="Times New Roman" w:eastAsia="仿宋_GB2312" w:cs="Times New Roman"/>
          <w:color w:val="auto"/>
          <w:sz w:val="32"/>
          <w:szCs w:val="32"/>
          <w:highlight w:val="none"/>
          <w:lang w:val="en-US" w:eastAsia="zh-CN"/>
        </w:rPr>
        <w:t>附件1</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中共</w:t>
      </w:r>
      <w:r>
        <w:rPr>
          <w:rFonts w:hint="default" w:ascii="Times New Roman" w:hAnsi="Times New Roman" w:eastAsia="仿宋_GB2312" w:cs="Times New Roman"/>
          <w:color w:val="auto"/>
          <w:sz w:val="32"/>
          <w:szCs w:val="32"/>
          <w:highlight w:val="none"/>
          <w:lang w:eastAsia="zh-CN"/>
        </w:rPr>
        <w:t>满洲里市委巡察</w:t>
      </w:r>
      <w:r>
        <w:rPr>
          <w:rFonts w:hint="eastAsia" w:eastAsia="仿宋_GB2312" w:cs="Times New Roman"/>
          <w:color w:val="auto"/>
          <w:sz w:val="32"/>
          <w:szCs w:val="32"/>
          <w:highlight w:val="none"/>
          <w:lang w:val="en-US" w:eastAsia="zh-CN"/>
        </w:rPr>
        <w:t>工作领导小组办公室所属事业单位</w:t>
      </w:r>
      <w:r>
        <w:rPr>
          <w:rFonts w:hint="default" w:ascii="Times New Roman" w:hAnsi="Times New Roman" w:eastAsia="仿宋_GB2312" w:cs="Times New Roman"/>
          <w:color w:val="auto"/>
          <w:sz w:val="32"/>
          <w:szCs w:val="32"/>
          <w:highlight w:val="none"/>
        </w:rPr>
        <w:t>人才引进</w:t>
      </w:r>
      <w:r>
        <w:rPr>
          <w:rFonts w:hint="default" w:ascii="Times New Roman" w:hAnsi="Times New Roman" w:eastAsia="仿宋_GB2312" w:cs="Times New Roman"/>
          <w:color w:val="auto"/>
          <w:sz w:val="32"/>
          <w:szCs w:val="32"/>
          <w:highlight w:val="none"/>
          <w:lang w:val="en-US" w:eastAsia="zh-CN"/>
        </w:rPr>
        <w:t>岗位</w:t>
      </w:r>
      <w:r>
        <w:rPr>
          <w:rFonts w:hint="default" w:ascii="Times New Roman" w:hAnsi="Times New Roman" w:eastAsia="仿宋_GB2312" w:cs="Times New Roman"/>
          <w:color w:val="auto"/>
          <w:sz w:val="32"/>
          <w:szCs w:val="32"/>
          <w:highlight w:val="none"/>
        </w:rPr>
        <w:t>需求表》（以下简称《</w:t>
      </w:r>
      <w:r>
        <w:rPr>
          <w:rFonts w:hint="default" w:ascii="Times New Roman" w:hAnsi="Times New Roman" w:eastAsia="仿宋_GB2312" w:cs="Times New Roman"/>
          <w:color w:val="auto"/>
          <w:sz w:val="32"/>
          <w:szCs w:val="32"/>
          <w:highlight w:val="none"/>
          <w:lang w:val="en-US" w:eastAsia="zh-CN"/>
        </w:rPr>
        <w:t>岗位需求表</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 xml:space="preserve">、引进条件 </w:t>
      </w:r>
    </w:p>
    <w:p>
      <w:pPr>
        <w:keepNext w:val="0"/>
        <w:keepLines w:val="0"/>
        <w:pageBreakBefore w:val="0"/>
        <w:widowControl w:val="0"/>
        <w:kinsoku/>
        <w:overflowPunct/>
        <w:topLinePunct w:val="0"/>
        <w:autoSpaceDE/>
        <w:autoSpaceDN/>
        <w:bidi w:val="0"/>
        <w:adjustRightInd/>
        <w:spacing w:line="560" w:lineRule="exact"/>
        <w:ind w:right="0" w:rightChars="0" w:firstLine="643" w:firstLineChars="200"/>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（一）引进对象须具备以下条件：</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1.具有中华人民共和国国籍；</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2.中共党员</w:t>
      </w:r>
      <w:r>
        <w:rPr>
          <w:rFonts w:hint="default" w:ascii="Times New Roman" w:hAnsi="Times New Roman" w:eastAsia="仿宋_GB2312" w:cs="Times New Roman"/>
          <w:color w:val="auto"/>
          <w:sz w:val="32"/>
          <w:szCs w:val="32"/>
          <w:highlight w:val="none"/>
          <w:lang w:eastAsia="zh-CN"/>
        </w:rPr>
        <w:t>（含预备党员）</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3.遵守中华人民共和国宪法和法律,拥护中国共产党领导和社会主义制度；</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4.铸牢中华民族共同体意识，自觉维护民族团结进步；</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5.品行端正，具有较强的事业心和责任感；</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本科生报考应具有一流大学、一流学科建设高校或原“985”“211”高校相关专业全日制本科学历并取得相应学位</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研究生以上学历报考应具有相关专业全日制研究生以上学历并取得相应学位。专业为</w:t>
      </w:r>
      <w:r>
        <w:rPr>
          <w:rFonts w:hint="default" w:ascii="Times New Roman" w:hAnsi="Times New Roman" w:eastAsia="仿宋_GB2312" w:cs="Times New Roman"/>
          <w:color w:val="auto"/>
          <w:sz w:val="32"/>
          <w:szCs w:val="32"/>
          <w:highlight w:val="none"/>
          <w:lang w:val="en-US" w:eastAsia="zh-CN"/>
        </w:rPr>
        <w:t>计算机类</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工商管理类</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全日制本科生不超过35周岁（1988年</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月30日以后出生），硕士研究生不超过40周岁（1983年</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月30日以后出生），博士研究生原则上不超过45周岁（1978年</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月30日以后出生）；</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.遵守职业道德规范，具有良好的品行、正常履行职责的身体条件和心理素质，具备相关基本能力；</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.学历及其他资格条件所取得时间为2024年7月31日前；</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.岗位所需的其他条件。</w:t>
      </w:r>
    </w:p>
    <w:p>
      <w:pPr>
        <w:keepNext w:val="0"/>
        <w:keepLines w:val="0"/>
        <w:pageBreakBefore w:val="0"/>
        <w:widowControl w:val="0"/>
        <w:kinsoku/>
        <w:overflowPunct/>
        <w:topLinePunct w:val="0"/>
        <w:autoSpaceDE/>
        <w:autoSpaceDN/>
        <w:bidi w:val="0"/>
        <w:adjustRightInd/>
        <w:spacing w:line="560" w:lineRule="exact"/>
        <w:ind w:right="0" w:rightChars="0" w:firstLine="643" w:firstLineChars="200"/>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（二）以下人员不得报名: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baseline"/>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1.在读的普通高等学校全日制本科生、研究生（不含应届毕业生）；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baseline"/>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2.试用期内和未满最低服务年限的机关、事业单位工作人员；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baseline"/>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3.曾因犯罪受过刑事处罚的；被开除中国共产党党籍和公职的；在立案审查期间或在党纪、政务处分影响期内的；被开除公职的人员；被依法列为失信联合惩戒对象的人员；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baseline"/>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4.在公开引进中被认定有舞弊等严重违反录用（聘用）纪律行为并在禁考期限内的人员；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baseline"/>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5.现役军人；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baseline"/>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6.应聘后即构成回避关系岗位的人员；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baseline"/>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7.法律法规规定不得聘用为事业单位工作人员的其他情形人员。</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、引进方式和程序</w:t>
      </w:r>
    </w:p>
    <w:p>
      <w:pPr>
        <w:keepNext w:val="0"/>
        <w:keepLines w:val="0"/>
        <w:pageBreakBefore w:val="0"/>
        <w:widowControl w:val="0"/>
        <w:kinsoku/>
        <w:overflowPunct/>
        <w:topLinePunct w:val="0"/>
        <w:autoSpaceDE/>
        <w:autoSpaceDN/>
        <w:bidi w:val="0"/>
        <w:adjustRightInd/>
        <w:spacing w:line="560" w:lineRule="exact"/>
        <w:ind w:right="0" w:rightChars="0" w:firstLine="643" w:firstLineChars="200"/>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（一）发布公告</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通过满洲里市人民政府网</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http://www.manzhouli.gov.cn/）、满洲里市融媒体中心向社会</w:t>
      </w:r>
      <w:r>
        <w:rPr>
          <w:rFonts w:hint="eastAsia" w:ascii="Times New Roman" w:hAnsi="Times New Roman" w:eastAsia="仿宋_GB2312" w:cs="Times New Roman"/>
          <w:color w:val="auto"/>
          <w:sz w:val="32"/>
          <w:szCs w:val="32"/>
          <w:highlight w:val="none"/>
        </w:rPr>
        <w:t>发布公告</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overflowPunct/>
        <w:topLinePunct w:val="0"/>
        <w:autoSpaceDE/>
        <w:autoSpaceDN/>
        <w:bidi w:val="0"/>
        <w:adjustRightInd/>
        <w:spacing w:line="560" w:lineRule="exact"/>
        <w:ind w:right="0" w:rightChars="0" w:firstLine="643" w:firstLineChars="200"/>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（二）报名</w:t>
      </w: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报名时间：202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lang w:val="en-US" w:eastAsia="zh-CN"/>
        </w:rPr>
        <w:t>日--</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3日（工作日）上午9:00-12：00，下午14:30-17:30</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报名</w:t>
      </w:r>
      <w:r>
        <w:rPr>
          <w:rFonts w:hint="default" w:ascii="Times New Roman" w:hAnsi="Times New Roman" w:eastAsia="仿宋_GB2312" w:cs="Times New Roman"/>
          <w:color w:val="auto"/>
          <w:sz w:val="32"/>
          <w:szCs w:val="32"/>
          <w:highlight w:val="none"/>
          <w:lang w:val="en-US" w:eastAsia="zh-CN"/>
        </w:rPr>
        <w:t>方式</w:t>
      </w:r>
      <w:r>
        <w:rPr>
          <w:rFonts w:hint="default" w:ascii="Times New Roman" w:hAnsi="Times New Roman" w:eastAsia="仿宋_GB2312" w:cs="Times New Roman"/>
          <w:color w:val="auto"/>
          <w:sz w:val="32"/>
          <w:szCs w:val="32"/>
          <w:highlight w:val="none"/>
        </w:rPr>
        <w:t>：采取</w:t>
      </w:r>
      <w:r>
        <w:rPr>
          <w:rFonts w:hint="default" w:ascii="Times New Roman" w:hAnsi="Times New Roman" w:eastAsia="仿宋_GB2312" w:cs="Times New Roman"/>
          <w:color w:val="auto"/>
          <w:sz w:val="32"/>
          <w:szCs w:val="32"/>
          <w:highlight w:val="none"/>
          <w:lang w:val="en-US" w:eastAsia="zh-CN"/>
        </w:rPr>
        <w:t>网络</w:t>
      </w:r>
      <w:r>
        <w:rPr>
          <w:rFonts w:hint="default" w:ascii="Times New Roman" w:hAnsi="Times New Roman" w:eastAsia="仿宋_GB2312" w:cs="Times New Roman"/>
          <w:color w:val="auto"/>
          <w:sz w:val="32"/>
          <w:szCs w:val="32"/>
          <w:highlight w:val="none"/>
        </w:rPr>
        <w:t>报名方式进行</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报名邮箱：</w:t>
      </w:r>
      <w:r>
        <w:rPr>
          <w:rFonts w:hint="default" w:ascii="Times New Roman" w:hAnsi="Times New Roman" w:eastAsia="仿宋_GB2312" w:cs="Times New Roman"/>
          <w:color w:val="auto"/>
          <w:sz w:val="32"/>
          <w:szCs w:val="32"/>
          <w:highlight w:val="none"/>
          <w:lang w:val="en-US" w:eastAsia="zh-CN"/>
        </w:rPr>
        <w:t>mzlswxcb@163.com</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3.每位报名人员只能报一个岗位，凡报两个及以上岗位的，取消报名资格。</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应聘</w:t>
      </w:r>
      <w:r>
        <w:rPr>
          <w:rFonts w:hint="default" w:ascii="Times New Roman" w:hAnsi="Times New Roman" w:eastAsia="仿宋_GB2312" w:cs="Times New Roman"/>
          <w:color w:val="auto"/>
          <w:sz w:val="32"/>
          <w:szCs w:val="32"/>
          <w:highlight w:val="none"/>
        </w:rPr>
        <w:t>人员</w:t>
      </w:r>
      <w:r>
        <w:rPr>
          <w:rFonts w:hint="default" w:ascii="Times New Roman" w:hAnsi="Times New Roman" w:eastAsia="仿宋_GB2312" w:cs="Times New Roman"/>
          <w:color w:val="auto"/>
          <w:sz w:val="32"/>
          <w:szCs w:val="32"/>
          <w:highlight w:val="none"/>
          <w:lang w:val="en-US" w:eastAsia="zh-CN"/>
        </w:rPr>
        <w:t>须</w:t>
      </w:r>
      <w:r>
        <w:rPr>
          <w:rFonts w:hint="default" w:ascii="Times New Roman" w:hAnsi="Times New Roman" w:eastAsia="仿宋_GB2312" w:cs="Times New Roman"/>
          <w:color w:val="auto"/>
          <w:sz w:val="32"/>
          <w:szCs w:val="32"/>
          <w:highlight w:val="none"/>
        </w:rPr>
        <w:t>按要求填写附件2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中共满洲里市委巡察工作领导小组办公室</w:t>
      </w:r>
      <w:r>
        <w:rPr>
          <w:rFonts w:hint="default" w:ascii="Times New Roman" w:hAnsi="Times New Roman" w:eastAsia="仿宋_GB2312" w:cs="Times New Roman"/>
          <w:color w:val="auto"/>
          <w:sz w:val="32"/>
          <w:szCs w:val="32"/>
          <w:highlight w:val="none"/>
        </w:rPr>
        <w:t>所属事业单位引进人才报名表》，并上传本人近期2寸正面免冠数码彩照(白色背景，jpg格式，100KB以下)。</w:t>
      </w: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color w:val="auto"/>
          <w:sz w:val="32"/>
          <w:szCs w:val="32"/>
          <w:highlight w:val="none"/>
        </w:rPr>
        <w:instrText xml:space="preserve"> HYPERLINK "mailto:在报名期限内发送到邮箱mzlwtlygdj@163.com" </w:instrText>
      </w:r>
      <w:r>
        <w:rPr>
          <w:rFonts w:hint="default" w:ascii="Times New Roman" w:hAnsi="Times New Roman" w:eastAsia="仿宋_GB2312" w:cs="Times New Roman"/>
          <w:color w:val="auto"/>
          <w:sz w:val="32"/>
          <w:szCs w:val="32"/>
          <w:highlight w:val="none"/>
        </w:rPr>
        <w:fldChar w:fldCharType="separate"/>
      </w:r>
      <w:r>
        <w:rPr>
          <w:rFonts w:hint="default" w:ascii="Times New Roman" w:hAnsi="Times New Roman" w:eastAsia="仿宋_GB2312" w:cs="Times New Roman"/>
          <w:color w:val="auto"/>
          <w:sz w:val="32"/>
          <w:szCs w:val="32"/>
          <w:highlight w:val="none"/>
        </w:rPr>
        <w:t>在报名期限内发送到邮箱</w:t>
      </w:r>
      <w:r>
        <w:rPr>
          <w:rFonts w:hint="default" w:ascii="Times New Roman" w:hAnsi="Times New Roman" w:eastAsia="仿宋_GB2312" w:cs="Times New Roman"/>
          <w:color w:val="auto"/>
          <w:sz w:val="32"/>
          <w:szCs w:val="32"/>
          <w:highlight w:val="none"/>
        </w:rPr>
        <w:fldChar w:fldCharType="end"/>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mzlswxcb@163.com</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，发送报名信息时请点击已读回执，确认报名信息发送成功</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应聘</w:t>
      </w:r>
      <w:r>
        <w:rPr>
          <w:rFonts w:hint="default" w:ascii="Times New Roman" w:hAnsi="Times New Roman" w:eastAsia="仿宋_GB2312" w:cs="Times New Roman"/>
          <w:color w:val="auto"/>
          <w:sz w:val="32"/>
          <w:szCs w:val="32"/>
          <w:highlight w:val="none"/>
        </w:rPr>
        <w:t>人员填写个人简历时，须完整填写学习和工作经历，时间不得间断或空缺。</w:t>
      </w:r>
      <w:r>
        <w:rPr>
          <w:rFonts w:hint="default" w:ascii="Times New Roman" w:hAnsi="Times New Roman" w:eastAsia="仿宋_GB2312" w:cs="Times New Roman"/>
          <w:color w:val="auto"/>
          <w:sz w:val="32"/>
          <w:szCs w:val="32"/>
          <w:highlight w:val="none"/>
          <w:lang w:val="en-US" w:eastAsia="zh-CN"/>
        </w:rPr>
        <w:t>报名信息填写不全、不规范或</w:t>
      </w:r>
      <w:r>
        <w:rPr>
          <w:rFonts w:hint="default" w:ascii="Times New Roman" w:hAnsi="Times New Roman" w:eastAsia="仿宋_GB2312" w:cs="Times New Roman"/>
          <w:color w:val="auto"/>
          <w:sz w:val="32"/>
          <w:szCs w:val="32"/>
          <w:highlight w:val="none"/>
        </w:rPr>
        <w:t>不按要求填写报名信息的，不予审核通过。</w:t>
      </w:r>
      <w:r>
        <w:rPr>
          <w:rFonts w:hint="default" w:ascii="Times New Roman" w:hAnsi="Times New Roman" w:eastAsia="仿宋_GB2312" w:cs="Times New Roman"/>
          <w:color w:val="auto"/>
          <w:sz w:val="32"/>
          <w:szCs w:val="32"/>
          <w:highlight w:val="none"/>
          <w:lang w:val="en-US" w:eastAsia="zh-CN"/>
        </w:rPr>
        <w:t>报名</w:t>
      </w:r>
      <w:r>
        <w:rPr>
          <w:rFonts w:hint="default" w:ascii="Times New Roman" w:hAnsi="Times New Roman" w:eastAsia="仿宋_GB2312" w:cs="Times New Roman"/>
          <w:color w:val="auto"/>
          <w:sz w:val="32"/>
          <w:szCs w:val="32"/>
          <w:highlight w:val="none"/>
        </w:rPr>
        <w:t>人员要认真阅读报考条件和要求，所填报考信息应当真实、准确、完整、规范，凡弄虚作假者将取消考试</w:t>
      </w:r>
      <w:r>
        <w:rPr>
          <w:rFonts w:hint="default"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rPr>
        <w:t>引进资格。</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.报名时需提供以下材料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所有</w:t>
      </w:r>
      <w:r>
        <w:rPr>
          <w:rFonts w:hint="default" w:ascii="Times New Roman" w:hAnsi="Times New Roman" w:eastAsia="仿宋_GB2312" w:cs="Times New Roman"/>
          <w:color w:val="auto"/>
          <w:sz w:val="32"/>
          <w:szCs w:val="32"/>
          <w:highlight w:val="none"/>
          <w:lang w:val="en-US" w:eastAsia="zh-CN"/>
        </w:rPr>
        <w:t>材料</w:t>
      </w:r>
      <w:r>
        <w:rPr>
          <w:rFonts w:hint="default" w:ascii="Times New Roman" w:hAnsi="Times New Roman" w:eastAsia="仿宋_GB2312" w:cs="Times New Roman"/>
          <w:color w:val="auto"/>
          <w:sz w:val="32"/>
          <w:szCs w:val="32"/>
          <w:highlight w:val="none"/>
        </w:rPr>
        <w:t>均</w:t>
      </w:r>
      <w:r>
        <w:rPr>
          <w:rFonts w:hint="default" w:ascii="Times New Roman" w:hAnsi="Times New Roman" w:eastAsia="仿宋_GB2312" w:cs="Times New Roman"/>
          <w:color w:val="auto"/>
          <w:sz w:val="32"/>
          <w:szCs w:val="32"/>
          <w:highlight w:val="none"/>
          <w:lang w:val="en-US" w:eastAsia="zh-CN"/>
        </w:rPr>
        <w:t>须</w:t>
      </w:r>
      <w:r>
        <w:rPr>
          <w:rFonts w:hint="default" w:ascii="Times New Roman" w:hAnsi="Times New Roman" w:eastAsia="仿宋_GB2312" w:cs="Times New Roman"/>
          <w:color w:val="auto"/>
          <w:sz w:val="32"/>
          <w:szCs w:val="32"/>
          <w:highlight w:val="none"/>
        </w:rPr>
        <w:t>扫描</w:t>
      </w:r>
      <w:r>
        <w:rPr>
          <w:rFonts w:hint="default" w:ascii="Times New Roman" w:hAnsi="Times New Roman" w:eastAsia="仿宋_GB2312" w:cs="Times New Roman"/>
          <w:color w:val="auto"/>
          <w:sz w:val="32"/>
          <w:szCs w:val="32"/>
          <w:highlight w:val="none"/>
          <w:lang w:val="en-US" w:eastAsia="zh-CN"/>
        </w:rPr>
        <w:t>成</w:t>
      </w:r>
      <w:r>
        <w:rPr>
          <w:rFonts w:hint="default" w:ascii="Times New Roman" w:hAnsi="Times New Roman" w:eastAsia="仿宋_GB2312" w:cs="Times New Roman"/>
          <w:color w:val="auto"/>
          <w:sz w:val="32"/>
          <w:szCs w:val="32"/>
          <w:highlight w:val="none"/>
        </w:rPr>
        <w:t>PDF格式文件</w:t>
      </w:r>
      <w:r>
        <w:rPr>
          <w:rFonts w:hint="default"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rPr>
        <w:t>打包（姓名+报考岗位）上传：</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（1）《2024年中共满洲里市委巡察工作领导小组办公室所属事业单位引进人才报名表》；</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学历、学位证书</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《教育部学历证书电子注册备案表》《学位认证报告》，留学人员须提供教育部发放的《国外学历学位认证书》</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（4）居民身份证、户口簿或当地户籍管理机关出具的户籍证明等材料；</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（5）《无不得引进情形承诺书》；</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（6）应聘人员属于企事业单位职工的，须提供所在单位同意报考证明；</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（7）相关专业资格证书、职称证书和专业技术资格评审表、荣誉证书及佐证材料；  </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（8）《回避承诺书》；</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应聘</w:t>
      </w:r>
      <w:r>
        <w:rPr>
          <w:rFonts w:hint="default" w:ascii="Times New Roman" w:hAnsi="Times New Roman" w:eastAsia="仿宋_GB2312" w:cs="Times New Roman"/>
          <w:color w:val="auto"/>
          <w:sz w:val="32"/>
          <w:szCs w:val="32"/>
          <w:highlight w:val="none"/>
        </w:rPr>
        <w:t>人员须在规定时间内报名，如不按要求报名视为无效。</w:t>
      </w:r>
      <w:r>
        <w:rPr>
          <w:rFonts w:hint="default" w:ascii="Times New Roman" w:hAnsi="Times New Roman" w:eastAsia="仿宋_GB2312" w:cs="Times New Roman"/>
          <w:color w:val="auto"/>
          <w:sz w:val="32"/>
          <w:szCs w:val="32"/>
          <w:highlight w:val="none"/>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60" w:lineRule="exact"/>
        <w:ind w:right="0" w:rightChars="0" w:firstLine="643" w:firstLineChars="200"/>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（三）资格</w:t>
      </w:r>
      <w:r>
        <w:rPr>
          <w:rFonts w:hint="default" w:ascii="Times New Roman" w:hAnsi="Times New Roman" w:eastAsia="仿宋_GB2312" w:cs="Times New Roman"/>
          <w:b/>
          <w:bCs/>
          <w:color w:val="auto"/>
          <w:sz w:val="32"/>
          <w:szCs w:val="32"/>
          <w:highlight w:val="none"/>
          <w:lang w:val="en-US" w:eastAsia="zh-CN"/>
        </w:rPr>
        <w:t>初</w:t>
      </w:r>
      <w:r>
        <w:rPr>
          <w:rFonts w:hint="default" w:ascii="Times New Roman" w:hAnsi="Times New Roman" w:eastAsia="仿宋_GB2312" w:cs="Times New Roman"/>
          <w:b/>
          <w:bCs/>
          <w:color w:val="auto"/>
          <w:sz w:val="32"/>
          <w:szCs w:val="32"/>
          <w:highlight w:val="none"/>
        </w:rPr>
        <w:t>审</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满洲里市</w:t>
      </w:r>
      <w:r>
        <w:rPr>
          <w:rFonts w:hint="default" w:ascii="Times New Roman" w:hAnsi="Times New Roman" w:eastAsia="仿宋_GB2312" w:cs="Times New Roman"/>
          <w:color w:val="auto"/>
          <w:sz w:val="32"/>
          <w:szCs w:val="32"/>
          <w:highlight w:val="none"/>
          <w:lang w:eastAsia="zh-CN"/>
        </w:rPr>
        <w:t>委巡察办</w:t>
      </w:r>
      <w:r>
        <w:rPr>
          <w:rFonts w:hint="default" w:ascii="Times New Roman" w:hAnsi="Times New Roman" w:eastAsia="仿宋_GB2312" w:cs="Times New Roman"/>
          <w:color w:val="auto"/>
          <w:sz w:val="32"/>
          <w:szCs w:val="32"/>
          <w:highlight w:val="none"/>
        </w:rPr>
        <w:t>人才引进工作领导小组负责</w:t>
      </w:r>
      <w:r>
        <w:rPr>
          <w:rFonts w:hint="default" w:ascii="Times New Roman" w:hAnsi="Times New Roman" w:eastAsia="仿宋_GB2312" w:cs="Times New Roman"/>
          <w:color w:val="auto"/>
          <w:sz w:val="32"/>
          <w:szCs w:val="32"/>
          <w:highlight w:val="none"/>
          <w:lang w:val="en-US" w:eastAsia="zh-CN"/>
        </w:rPr>
        <w:t>对报名人员进行资格初审</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在报名结束后进行</w:t>
      </w:r>
      <w:r>
        <w:rPr>
          <w:rFonts w:hint="default" w:ascii="Times New Roman" w:hAnsi="Times New Roman" w:eastAsia="仿宋_GB2312" w:cs="Times New Roman"/>
          <w:color w:val="auto"/>
          <w:sz w:val="32"/>
          <w:szCs w:val="32"/>
          <w:highlight w:val="none"/>
        </w:rPr>
        <w:t>，审核结果在3个工作日内以电话和邮箱形式同时</w:t>
      </w:r>
      <w:r>
        <w:rPr>
          <w:rFonts w:hint="default" w:ascii="Times New Roman" w:hAnsi="Times New Roman" w:eastAsia="仿宋_GB2312" w:cs="Times New Roman"/>
          <w:color w:val="auto"/>
          <w:sz w:val="32"/>
          <w:szCs w:val="32"/>
          <w:highlight w:val="none"/>
          <w:lang w:val="en-US" w:eastAsia="zh-CN"/>
        </w:rPr>
        <w:t>通知报名人员</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报名</w:t>
      </w:r>
      <w:r>
        <w:rPr>
          <w:rFonts w:hint="default" w:ascii="Times New Roman" w:hAnsi="Times New Roman" w:eastAsia="仿宋_GB2312" w:cs="Times New Roman"/>
          <w:color w:val="auto"/>
          <w:sz w:val="32"/>
          <w:szCs w:val="32"/>
          <w:highlight w:val="none"/>
        </w:rPr>
        <w:t>人员务必保持通讯畅通，若因个人原因导致未能及时联系上本人</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，按自动放弃处理，取消其相应资格。</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人岗相适</w:t>
      </w:r>
      <w:r>
        <w:rPr>
          <w:rFonts w:hint="default" w:ascii="Times New Roman" w:hAnsi="Times New Roman" w:eastAsia="仿宋_GB2312" w:cs="Times New Roman"/>
          <w:color w:val="auto"/>
          <w:sz w:val="32"/>
          <w:szCs w:val="32"/>
          <w:highlight w:val="none"/>
        </w:rPr>
        <w:t>评估时间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地点</w:t>
      </w:r>
      <w:r>
        <w:rPr>
          <w:rFonts w:hint="default" w:ascii="Times New Roman" w:hAnsi="Times New Roman" w:eastAsia="仿宋_GB2312" w:cs="Times New Roman"/>
          <w:color w:val="auto"/>
          <w:sz w:val="32"/>
          <w:szCs w:val="32"/>
          <w:highlight w:val="none"/>
          <w:lang w:val="en-US" w:eastAsia="zh-CN"/>
        </w:rPr>
        <w:t>及具体要求</w:t>
      </w:r>
      <w:r>
        <w:rPr>
          <w:rFonts w:hint="default" w:ascii="Times New Roman" w:hAnsi="Times New Roman" w:eastAsia="仿宋_GB2312" w:cs="Times New Roman"/>
          <w:color w:val="auto"/>
          <w:sz w:val="32"/>
          <w:szCs w:val="32"/>
          <w:highlight w:val="none"/>
        </w:rPr>
        <w:t>将由满洲里市</w:t>
      </w:r>
      <w:r>
        <w:rPr>
          <w:rFonts w:hint="default" w:ascii="Times New Roman" w:hAnsi="Times New Roman" w:eastAsia="仿宋_GB2312" w:cs="Times New Roman"/>
          <w:color w:val="auto"/>
          <w:sz w:val="32"/>
          <w:szCs w:val="32"/>
          <w:highlight w:val="none"/>
          <w:lang w:eastAsia="zh-CN"/>
        </w:rPr>
        <w:t>委巡察办</w:t>
      </w:r>
      <w:r>
        <w:rPr>
          <w:rFonts w:hint="default" w:ascii="Times New Roman" w:hAnsi="Times New Roman" w:eastAsia="仿宋_GB2312" w:cs="Times New Roman"/>
          <w:color w:val="auto"/>
          <w:sz w:val="32"/>
          <w:szCs w:val="32"/>
          <w:highlight w:val="none"/>
        </w:rPr>
        <w:t>人才引进工作领导小组</w:t>
      </w:r>
      <w:r>
        <w:rPr>
          <w:rFonts w:hint="default" w:ascii="Times New Roman" w:hAnsi="Times New Roman" w:eastAsia="仿宋_GB2312" w:cs="Times New Roman"/>
          <w:color w:val="auto"/>
          <w:sz w:val="32"/>
          <w:szCs w:val="32"/>
          <w:highlight w:val="none"/>
          <w:lang w:eastAsia="zh-CN"/>
        </w:rPr>
        <w:t>负责</w:t>
      </w:r>
      <w:r>
        <w:rPr>
          <w:rFonts w:hint="default" w:ascii="Times New Roman" w:hAnsi="Times New Roman" w:eastAsia="仿宋_GB2312" w:cs="Times New Roman"/>
          <w:color w:val="auto"/>
          <w:sz w:val="32"/>
          <w:szCs w:val="32"/>
          <w:highlight w:val="none"/>
        </w:rPr>
        <w:t>电话通知</w:t>
      </w:r>
      <w:r>
        <w:rPr>
          <w:rFonts w:hint="default" w:ascii="Times New Roman" w:hAnsi="Times New Roman" w:eastAsia="仿宋_GB2312" w:cs="Times New Roman"/>
          <w:color w:val="auto"/>
          <w:sz w:val="32"/>
          <w:szCs w:val="32"/>
          <w:highlight w:val="none"/>
          <w:lang w:val="en-US" w:eastAsia="zh-CN"/>
        </w:rPr>
        <w:t>符合条件的报名</w:t>
      </w:r>
      <w:r>
        <w:rPr>
          <w:rFonts w:hint="default" w:ascii="Times New Roman" w:hAnsi="Times New Roman" w:eastAsia="仿宋_GB2312" w:cs="Times New Roman"/>
          <w:color w:val="auto"/>
          <w:sz w:val="32"/>
          <w:szCs w:val="32"/>
          <w:highlight w:val="none"/>
        </w:rPr>
        <w:t>人员本人，因</w:t>
      </w:r>
      <w:r>
        <w:rPr>
          <w:rFonts w:hint="default" w:ascii="Times New Roman" w:hAnsi="Times New Roman" w:eastAsia="仿宋_GB2312" w:cs="Times New Roman"/>
          <w:color w:val="auto"/>
          <w:sz w:val="32"/>
          <w:szCs w:val="32"/>
          <w:highlight w:val="none"/>
          <w:lang w:val="en-US" w:eastAsia="zh-CN"/>
        </w:rPr>
        <w:t>报名</w:t>
      </w:r>
      <w:r>
        <w:rPr>
          <w:rFonts w:hint="default" w:ascii="Times New Roman" w:hAnsi="Times New Roman" w:eastAsia="仿宋_GB2312" w:cs="Times New Roman"/>
          <w:color w:val="auto"/>
          <w:sz w:val="32"/>
          <w:szCs w:val="32"/>
          <w:highlight w:val="none"/>
        </w:rPr>
        <w:t>人员个人原因导致出现未能及时联系上的，按自动放弃处理，取消其相应资格。</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报名</w:t>
      </w:r>
      <w:r>
        <w:rPr>
          <w:rFonts w:hint="default" w:ascii="Times New Roman" w:hAnsi="Times New Roman" w:eastAsia="仿宋_GB2312" w:cs="Times New Roman"/>
          <w:color w:val="auto"/>
          <w:sz w:val="32"/>
          <w:szCs w:val="32"/>
          <w:highlight w:val="none"/>
        </w:rPr>
        <w:t>人员须持《202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中共满洲里市委巡察工作领导小组办公室</w:t>
      </w:r>
      <w:r>
        <w:rPr>
          <w:rFonts w:hint="default" w:ascii="Times New Roman" w:hAnsi="Times New Roman" w:eastAsia="仿宋_GB2312" w:cs="Times New Roman"/>
          <w:color w:val="auto"/>
          <w:sz w:val="32"/>
          <w:szCs w:val="32"/>
          <w:highlight w:val="none"/>
        </w:rPr>
        <w:t>所属事业单位引进人才报名表》、本人居民二代身份证原件在规定的时间地点参加</w:t>
      </w:r>
      <w:r>
        <w:rPr>
          <w:rFonts w:hint="default" w:ascii="Times New Roman" w:hAnsi="Times New Roman" w:eastAsia="仿宋_GB2312" w:cs="Times New Roman"/>
          <w:color w:val="auto"/>
          <w:sz w:val="32"/>
          <w:szCs w:val="32"/>
          <w:highlight w:val="none"/>
          <w:lang w:eastAsia="zh-CN"/>
        </w:rPr>
        <w:t>人岗相适</w:t>
      </w:r>
      <w:r>
        <w:rPr>
          <w:rFonts w:hint="default" w:ascii="Times New Roman" w:hAnsi="Times New Roman" w:eastAsia="仿宋_GB2312" w:cs="Times New Roman"/>
          <w:color w:val="auto"/>
          <w:sz w:val="32"/>
          <w:szCs w:val="32"/>
          <w:highlight w:val="none"/>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60" w:lineRule="exact"/>
        <w:ind w:right="0" w:rightChars="0" w:firstLine="643" w:firstLineChars="200"/>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）人岗相适评估</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坚持按照“公平、公开、公正”的原则开展</w:t>
      </w:r>
      <w:r>
        <w:rPr>
          <w:rFonts w:hint="default" w:ascii="Times New Roman" w:hAnsi="Times New Roman" w:eastAsia="仿宋_GB2312" w:cs="Times New Roman"/>
          <w:color w:val="auto"/>
          <w:sz w:val="32"/>
          <w:szCs w:val="32"/>
          <w:highlight w:val="none"/>
          <w:lang w:eastAsia="zh-CN"/>
        </w:rPr>
        <w:t>。满洲里市委巡察办</w:t>
      </w:r>
      <w:r>
        <w:rPr>
          <w:rFonts w:hint="default" w:ascii="Times New Roman" w:hAnsi="Times New Roman" w:eastAsia="仿宋_GB2312" w:cs="Times New Roman"/>
          <w:color w:val="auto"/>
          <w:sz w:val="32"/>
          <w:szCs w:val="32"/>
          <w:highlight w:val="none"/>
          <w:lang w:val="en-US" w:eastAsia="zh-CN"/>
        </w:rPr>
        <w:t>人才引进工作领导小组负责</w:t>
      </w:r>
      <w:r>
        <w:rPr>
          <w:rFonts w:hint="default" w:ascii="Times New Roman" w:hAnsi="Times New Roman" w:eastAsia="仿宋_GB2312" w:cs="Times New Roman"/>
          <w:color w:val="auto"/>
          <w:sz w:val="32"/>
          <w:szCs w:val="32"/>
          <w:highlight w:val="none"/>
        </w:rPr>
        <w:t>对符合条件的</w:t>
      </w:r>
      <w:r>
        <w:rPr>
          <w:rFonts w:hint="default" w:ascii="Times New Roman" w:hAnsi="Times New Roman" w:eastAsia="仿宋_GB2312" w:cs="Times New Roman"/>
          <w:color w:val="auto"/>
          <w:sz w:val="32"/>
          <w:szCs w:val="32"/>
          <w:highlight w:val="none"/>
          <w:lang w:val="en-US" w:eastAsia="zh-CN"/>
        </w:rPr>
        <w:t>报名人员</w:t>
      </w:r>
      <w:r>
        <w:rPr>
          <w:rFonts w:hint="default" w:ascii="Times New Roman" w:hAnsi="Times New Roman" w:eastAsia="仿宋_GB2312" w:cs="Times New Roman"/>
          <w:color w:val="auto"/>
          <w:sz w:val="32"/>
          <w:szCs w:val="32"/>
          <w:highlight w:val="none"/>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560" w:lineRule="exact"/>
        <w:ind w:right="0" w:rightChars="0" w:firstLine="643" w:firstLineChars="200"/>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color w:val="auto"/>
          <w:sz w:val="32"/>
          <w:szCs w:val="32"/>
          <w:highlight w:val="none"/>
        </w:rPr>
        <w:t>1.评估方式</w:t>
      </w:r>
    </w:p>
    <w:p>
      <w:pPr>
        <w:pStyle w:val="3"/>
        <w:keepNext w:val="0"/>
        <w:keepLines w:val="0"/>
        <w:pageBreakBefore w:val="0"/>
        <w:widowControl w:val="0"/>
        <w:kinsoku/>
        <w:overflowPunct/>
        <w:topLinePunct w:val="0"/>
        <w:autoSpaceDE/>
        <w:autoSpaceDN/>
        <w:bidi w:val="0"/>
        <w:adjustRightInd/>
        <w:spacing w:line="560" w:lineRule="exact"/>
        <w:ind w:left="0" w:leftChars="0" w:right="0" w:rightChars="0" w:firstLine="640" w:firstLineChars="200"/>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人岗相适评估</w:t>
      </w:r>
      <w:r>
        <w:rPr>
          <w:rFonts w:hint="eastAsia" w:eastAsia="仿宋_GB2312" w:cs="Times New Roman"/>
          <w:color w:val="auto"/>
          <w:kern w:val="2"/>
          <w:sz w:val="32"/>
          <w:szCs w:val="32"/>
          <w:highlight w:val="none"/>
          <w:lang w:val="en-US" w:eastAsia="zh-CN" w:bidi="ar-SA"/>
        </w:rPr>
        <w:t>主要</w:t>
      </w:r>
      <w:r>
        <w:rPr>
          <w:rFonts w:hint="default" w:ascii="Times New Roman" w:hAnsi="Times New Roman" w:eastAsia="仿宋_GB2312" w:cs="Times New Roman"/>
          <w:color w:val="auto"/>
          <w:kern w:val="2"/>
          <w:sz w:val="32"/>
          <w:szCs w:val="32"/>
          <w:highlight w:val="none"/>
          <w:lang w:val="en-US" w:eastAsia="zh-CN" w:bidi="ar-SA"/>
        </w:rPr>
        <w:t>采取</w:t>
      </w:r>
      <w:r>
        <w:rPr>
          <w:rFonts w:hint="eastAsia" w:eastAsia="仿宋_GB2312" w:cs="Times New Roman"/>
          <w:color w:val="auto"/>
          <w:kern w:val="2"/>
          <w:sz w:val="32"/>
          <w:szCs w:val="32"/>
          <w:highlight w:val="none"/>
          <w:lang w:val="en-US" w:eastAsia="zh-CN" w:bidi="ar-SA"/>
        </w:rPr>
        <w:t>笔试和</w:t>
      </w:r>
      <w:r>
        <w:rPr>
          <w:rFonts w:hint="default" w:ascii="Times New Roman" w:hAnsi="Times New Roman" w:eastAsia="仿宋_GB2312" w:cs="Times New Roman"/>
          <w:color w:val="auto"/>
          <w:kern w:val="2"/>
          <w:sz w:val="32"/>
          <w:szCs w:val="32"/>
          <w:highlight w:val="none"/>
          <w:lang w:val="en-US" w:eastAsia="zh-CN" w:bidi="ar-SA"/>
        </w:rPr>
        <w:t>结构化面试的方式进行，笔试后再进行结构化面试</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笔试和结构化面试成绩各占50%。总成绩=笔试成绩×50%+结构化面试成绩×50%，总成绩保留小数点后两位小数（四舍五入）。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pacing w:line="560" w:lineRule="exact"/>
        <w:ind w:right="0" w:rightChars="0" w:firstLine="643" w:firstLineChars="200"/>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2.评估内容</w:t>
      </w:r>
    </w:p>
    <w:p>
      <w:pPr>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评估主要考察报名人员与岗位相适应的理论水平、专业知识、业务能</w:t>
      </w:r>
      <w:r>
        <w:rPr>
          <w:rFonts w:hint="default" w:ascii="Times New Roman" w:hAnsi="Times New Roman" w:eastAsia="仿宋_GB2312" w:cs="Times New Roman"/>
          <w:color w:val="auto"/>
          <w:sz w:val="32"/>
          <w:szCs w:val="32"/>
          <w:highlight w:val="none"/>
          <w:lang w:val="en-US" w:eastAsia="zh-CN"/>
        </w:rPr>
        <w:t>力、综合素质或工作技能。</w:t>
      </w:r>
      <w:r>
        <w:rPr>
          <w:rFonts w:hint="eastAsia" w:ascii="Times New Roman" w:hAnsi="Times New Roman" w:eastAsia="仿宋_GB2312" w:cs="Times New Roman"/>
          <w:color w:val="auto"/>
          <w:sz w:val="32"/>
          <w:szCs w:val="32"/>
          <w:highlight w:val="none"/>
          <w:lang w:val="en-US" w:eastAsia="zh-CN"/>
        </w:rPr>
        <w:t>在笔试中，试卷的内容主要为</w:t>
      </w:r>
      <w:r>
        <w:rPr>
          <w:rFonts w:hint="eastAsia" w:eastAsia="仿宋_GB2312" w:cs="Times New Roman"/>
          <w:color w:val="auto"/>
          <w:sz w:val="32"/>
          <w:szCs w:val="32"/>
          <w:highlight w:val="none"/>
          <w:lang w:val="en-US" w:eastAsia="zh-CN"/>
        </w:rPr>
        <w:t>党的</w:t>
      </w:r>
      <w:r>
        <w:rPr>
          <w:rFonts w:hint="default" w:ascii="Times New Roman" w:hAnsi="Times New Roman" w:eastAsia="仿宋_GB2312" w:cs="Times New Roman"/>
          <w:color w:val="auto"/>
          <w:sz w:val="32"/>
          <w:szCs w:val="32"/>
          <w:highlight w:val="none"/>
          <w:lang w:val="en-US" w:eastAsia="zh-CN"/>
        </w:rPr>
        <w:t>二十大精神、政治理论、时事政治、党内法规制度</w:t>
      </w:r>
      <w:r>
        <w:rPr>
          <w:rFonts w:hint="eastAsia" w:ascii="Times New Roman" w:hAnsi="Times New Roman" w:eastAsia="仿宋_GB2312" w:cs="Times New Roman"/>
          <w:color w:val="auto"/>
          <w:sz w:val="32"/>
          <w:szCs w:val="32"/>
          <w:highlight w:val="none"/>
          <w:lang w:val="en-US" w:eastAsia="zh-CN"/>
        </w:rPr>
        <w:t>等专业相关试题，包括单选题、多选题、判断题和简答题等。在结构化面试中，根据所需岗位的胜任特征要求，确定评价标准和评价方法，在工作分析的基础上精心设计与工作有关的问题，并根据应聘人员答题的准确率、完整性、分析能力和语言表达能力等内容对其作出评价。</w:t>
      </w:r>
    </w:p>
    <w:p>
      <w:pPr>
        <w:keepNext w:val="0"/>
        <w:keepLines w:val="0"/>
        <w:pageBreakBefore w:val="0"/>
        <w:widowControl w:val="0"/>
        <w:kinsoku/>
        <w:overflowPunct/>
        <w:topLinePunct w:val="0"/>
        <w:autoSpaceDE/>
        <w:autoSpaceDN/>
        <w:bidi w:val="0"/>
        <w:adjustRightInd/>
        <w:spacing w:line="560" w:lineRule="exact"/>
        <w:ind w:right="0" w:rightChars="0" w:firstLine="643" w:firstLineChars="200"/>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3.评估方法</w:t>
      </w:r>
    </w:p>
    <w:p>
      <w:pPr>
        <w:pStyle w:val="3"/>
        <w:keepNext w:val="0"/>
        <w:keepLines w:val="0"/>
        <w:pageBreakBefore w:val="0"/>
        <w:widowControl w:val="0"/>
        <w:kinsoku/>
        <w:overflowPunct/>
        <w:topLinePunct w:val="0"/>
        <w:autoSpaceDE/>
        <w:autoSpaceDN/>
        <w:bidi w:val="0"/>
        <w:adjustRightInd/>
        <w:spacing w:line="560" w:lineRule="exact"/>
        <w:ind w:left="0" w:leftChars="0" w:right="0" w:rightChars="0" w:firstLine="640" w:firstLineChars="200"/>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笔试试卷满分为100分，笔试结束后，由专家评估组对照标准答案阅卷评分，成绩在考试地点公示。</w:t>
      </w:r>
    </w:p>
    <w:p>
      <w:pPr>
        <w:pStyle w:val="3"/>
        <w:keepNext w:val="0"/>
        <w:keepLines w:val="0"/>
        <w:pageBreakBefore w:val="0"/>
        <w:widowControl w:val="0"/>
        <w:kinsoku/>
        <w:overflowPunct/>
        <w:topLinePunct w:val="0"/>
        <w:autoSpaceDE/>
        <w:autoSpaceDN/>
        <w:bidi w:val="0"/>
        <w:adjustRightInd/>
        <w:spacing w:line="560" w:lineRule="exact"/>
        <w:ind w:left="0" w:leftChars="0" w:right="0" w:rightChars="0" w:firstLine="640" w:firstLineChars="200"/>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w:t>
      </w:r>
      <w:r>
        <w:rPr>
          <w:rFonts w:hint="eastAsia" w:ascii="仿宋_GB2312" w:hAnsi="仿宋_GB2312" w:eastAsia="仿宋_GB2312" w:cs="仿宋_GB2312"/>
          <w:sz w:val="32"/>
          <w:szCs w:val="32"/>
          <w:highlight w:val="none"/>
          <w:lang w:val="en-US" w:eastAsia="zh-CN"/>
        </w:rPr>
        <w:t>笔试低于60分（不含60分）的，不得进入下一环节；</w:t>
      </w:r>
      <w:r>
        <w:rPr>
          <w:rFonts w:hint="default" w:ascii="Times New Roman" w:hAnsi="Times New Roman" w:eastAsia="仿宋_GB2312" w:cs="Times New Roman"/>
          <w:color w:val="auto"/>
          <w:kern w:val="2"/>
          <w:sz w:val="32"/>
          <w:szCs w:val="32"/>
          <w:highlight w:val="none"/>
          <w:lang w:val="en-US" w:eastAsia="zh-CN" w:bidi="ar-SA"/>
        </w:rPr>
        <w:t>结构化面试成绩低于60分（不含60分）的，不得进入下一环节；</w:t>
      </w:r>
      <w:r>
        <w:rPr>
          <w:rFonts w:hint="eastAsia" w:ascii="仿宋_GB2312" w:hAnsi="仿宋_GB2312" w:eastAsia="仿宋_GB2312" w:cs="仿宋_GB2312"/>
          <w:sz w:val="32"/>
          <w:szCs w:val="32"/>
          <w:highlight w:val="none"/>
          <w:lang w:val="en-US" w:eastAsia="zh-CN"/>
        </w:rPr>
        <w:t>笔试和面试</w:t>
      </w:r>
      <w:r>
        <w:rPr>
          <w:rFonts w:hint="default" w:ascii="Times New Roman" w:hAnsi="Times New Roman" w:eastAsia="仿宋_GB2312" w:cs="Times New Roman"/>
          <w:color w:val="auto"/>
          <w:kern w:val="2"/>
          <w:sz w:val="32"/>
          <w:szCs w:val="32"/>
          <w:highlight w:val="none"/>
          <w:lang w:val="en-US" w:eastAsia="zh-CN" w:bidi="ar-SA"/>
        </w:rPr>
        <w:t>总成绩低于60分（不含60分）的，不得进入下一环节；在考生总成绩相同的情况下，以结构化面试成绩较高者优先进入下一环节。</w:t>
      </w:r>
    </w:p>
    <w:p>
      <w:pPr>
        <w:pStyle w:val="3"/>
        <w:keepNext w:val="0"/>
        <w:keepLines w:val="0"/>
        <w:pageBreakBefore w:val="0"/>
        <w:widowControl w:val="0"/>
        <w:kinsoku/>
        <w:overflowPunct/>
        <w:topLinePunct w:val="0"/>
        <w:autoSpaceDE/>
        <w:autoSpaceDN/>
        <w:bidi w:val="0"/>
        <w:adjustRightInd/>
        <w:spacing w:line="560" w:lineRule="exact"/>
        <w:ind w:left="0" w:leftChars="0" w:right="0" w:rightChars="0" w:firstLine="640" w:firstLineChars="200"/>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本次人才引进工作对在成绩公布、体检、考察环节以及拟引进人员公示结束前出现缺额时，按照总成绩由高到低的顺序依次等额进行递补，单独</w:t>
      </w:r>
      <w:r>
        <w:rPr>
          <w:rFonts w:hint="eastAsia" w:eastAsia="仿宋_GB2312" w:cs="Times New Roman"/>
          <w:color w:val="auto"/>
          <w:kern w:val="2"/>
          <w:sz w:val="32"/>
          <w:szCs w:val="32"/>
          <w:highlight w:val="none"/>
          <w:lang w:val="en-US" w:eastAsia="zh-CN" w:bidi="ar-SA"/>
        </w:rPr>
        <w:t>笔试、</w:t>
      </w:r>
      <w:r>
        <w:rPr>
          <w:rFonts w:hint="default" w:ascii="Times New Roman" w:hAnsi="Times New Roman" w:eastAsia="仿宋_GB2312" w:cs="Times New Roman"/>
          <w:color w:val="auto"/>
          <w:kern w:val="2"/>
          <w:sz w:val="32"/>
          <w:szCs w:val="32"/>
          <w:highlight w:val="none"/>
          <w:lang w:val="en-US" w:eastAsia="zh-CN" w:bidi="ar-SA"/>
        </w:rPr>
        <w:t>结构化面试低于60分（不含60分）或结构化面试和笔试总成绩低于60分（不含60分）的不予递补。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60" w:lineRule="exact"/>
        <w:ind w:right="0" w:rightChars="0" w:firstLine="643" w:firstLineChars="200"/>
        <w:outlineLvl w:val="9"/>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lang w:eastAsia="zh-CN"/>
        </w:rPr>
        <w:t>（</w:t>
      </w:r>
      <w:r>
        <w:rPr>
          <w:rFonts w:hint="default" w:ascii="Times New Roman" w:hAnsi="Times New Roman" w:eastAsia="仿宋" w:cs="Times New Roman"/>
          <w:b/>
          <w:bCs/>
          <w:color w:val="auto"/>
          <w:sz w:val="32"/>
          <w:szCs w:val="32"/>
          <w:highlight w:val="none"/>
          <w:lang w:val="en-US" w:eastAsia="zh-CN"/>
        </w:rPr>
        <w:t>五）</w:t>
      </w:r>
      <w:r>
        <w:rPr>
          <w:rFonts w:hint="default" w:ascii="Times New Roman" w:hAnsi="Times New Roman" w:eastAsia="仿宋" w:cs="Times New Roman"/>
          <w:b/>
          <w:bCs/>
          <w:color w:val="auto"/>
          <w:sz w:val="32"/>
          <w:szCs w:val="32"/>
          <w:highlight w:val="none"/>
        </w:rPr>
        <w:t>资格复审</w:t>
      </w:r>
    </w:p>
    <w:p>
      <w:pPr>
        <w:pStyle w:val="3"/>
        <w:keepNext w:val="0"/>
        <w:keepLines w:val="0"/>
        <w:pageBreakBefore w:val="0"/>
        <w:widowControl w:val="0"/>
        <w:kinsoku/>
        <w:overflowPunct/>
        <w:topLinePunct w:val="0"/>
        <w:autoSpaceDE/>
        <w:autoSpaceDN/>
        <w:bidi w:val="0"/>
        <w:adjustRightInd/>
        <w:spacing w:line="560" w:lineRule="exact"/>
        <w:ind w:left="0" w:leftChars="0" w:right="0" w:rightChars="0" w:firstLine="640" w:firstLineChars="200"/>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满洲里市委巡察办人才引进工作领导小组负责电话通知通过人岗相适评估的拟引进人员在5个工作日内提交复审材料及本人人事档案。满洲里市人才引进工作领导小组办公室对其进行资格复审及人事档案审核。人事档案审核标准按照《干部人事档案工作条例》执行。审核不合格，取消引进</w:t>
      </w:r>
      <w:r>
        <w:rPr>
          <w:rFonts w:hint="default" w:ascii="Times New Roman" w:hAnsi="Times New Roman" w:eastAsia="仿宋_GB2312" w:cs="Times New Roman"/>
          <w:color w:val="auto"/>
          <w:spacing w:val="-6"/>
          <w:kern w:val="2"/>
          <w:sz w:val="32"/>
          <w:szCs w:val="32"/>
          <w:highlight w:val="none"/>
          <w:lang w:val="en-US" w:eastAsia="zh-CN" w:bidi="ar-SA"/>
        </w:rPr>
        <w:t>资格；审核合格的，进入体检环节。体检时间及地点另行通知。</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、体检</w:t>
      </w:r>
      <w:r>
        <w:rPr>
          <w:rFonts w:hint="default" w:ascii="Times New Roman" w:hAnsi="Times New Roman" w:eastAsia="黑体" w:cs="Times New Roman"/>
          <w:color w:val="auto"/>
          <w:sz w:val="32"/>
          <w:szCs w:val="32"/>
          <w:highlight w:val="none"/>
          <w:lang w:val="en-US" w:eastAsia="zh-CN"/>
        </w:rPr>
        <w:t>和</w:t>
      </w:r>
      <w:r>
        <w:rPr>
          <w:rFonts w:hint="default" w:ascii="Times New Roman" w:hAnsi="Times New Roman" w:eastAsia="黑体" w:cs="Times New Roman"/>
          <w:color w:val="auto"/>
          <w:sz w:val="32"/>
          <w:szCs w:val="32"/>
          <w:highlight w:val="none"/>
        </w:rPr>
        <w:t>考察</w:t>
      </w:r>
    </w:p>
    <w:p>
      <w:pPr>
        <w:keepNext w:val="0"/>
        <w:keepLines w:val="0"/>
        <w:pageBreakBefore w:val="0"/>
        <w:widowControl w:val="0"/>
        <w:kinsoku/>
        <w:overflowPunct/>
        <w:topLinePunct w:val="0"/>
        <w:autoSpaceDE/>
        <w:autoSpaceDN/>
        <w:bidi w:val="0"/>
        <w:adjustRightInd/>
        <w:spacing w:line="560" w:lineRule="exact"/>
        <w:ind w:right="0" w:rightChars="0" w:firstLine="643" w:firstLineChars="200"/>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（一）体检</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体检标准参照《公务员录用体检通用标准》执行，费用自理。体检对象或者用人单位对体检结果有疑问的，可以进行复检。复检应在接到体检结论通知之日起7日内</w:t>
      </w:r>
      <w:r>
        <w:rPr>
          <w:rFonts w:hint="default" w:ascii="Times New Roman" w:hAnsi="Times New Roman" w:eastAsia="仿宋_GB2312" w:cs="Times New Roman"/>
          <w:color w:val="auto"/>
          <w:sz w:val="32"/>
          <w:szCs w:val="32"/>
          <w:highlight w:val="none"/>
          <w:lang w:val="en-US" w:eastAsia="zh-CN"/>
        </w:rPr>
        <w:t>向满洲里</w:t>
      </w:r>
      <w:r>
        <w:rPr>
          <w:rFonts w:hint="default" w:ascii="Times New Roman" w:hAnsi="Times New Roman" w:eastAsia="仿宋_GB2312" w:cs="Times New Roman"/>
          <w:color w:val="auto"/>
          <w:sz w:val="32"/>
          <w:szCs w:val="32"/>
          <w:highlight w:val="none"/>
        </w:rPr>
        <w:t>市人才引进工作领导小组办公室提</w:t>
      </w:r>
      <w:r>
        <w:rPr>
          <w:rFonts w:hint="default" w:ascii="Times New Roman" w:hAnsi="Times New Roman" w:eastAsia="仿宋_GB2312" w:cs="Times New Roman"/>
          <w:color w:val="auto"/>
          <w:sz w:val="32"/>
          <w:szCs w:val="32"/>
          <w:highlight w:val="none"/>
          <w:lang w:val="en-US" w:eastAsia="zh-CN"/>
        </w:rPr>
        <w:t>交复检申请</w:t>
      </w:r>
      <w:r>
        <w:rPr>
          <w:rFonts w:hint="default" w:ascii="Times New Roman" w:hAnsi="Times New Roman" w:eastAsia="仿宋_GB2312" w:cs="Times New Roman"/>
          <w:color w:val="auto"/>
          <w:sz w:val="32"/>
          <w:szCs w:val="32"/>
          <w:highlight w:val="none"/>
        </w:rPr>
        <w:t>，复检只能进行一次，费用自理，体检结果以复检结论为准。对无正当理由拒不参加体检的、在体检过程中弄虚作假或者隐瞒真实情况致使体检结果失真的，取消引进资格。体检合格人员进入考察环节。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60" w:lineRule="exact"/>
        <w:ind w:right="0" w:rightChars="0" w:firstLine="643" w:firstLineChars="200"/>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（二）考察</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考察工作由</w:t>
      </w:r>
      <w:r>
        <w:rPr>
          <w:rFonts w:hint="default" w:ascii="Times New Roman" w:hAnsi="Times New Roman" w:eastAsia="仿宋_GB2312" w:cs="Times New Roman"/>
          <w:color w:val="auto"/>
          <w:sz w:val="32"/>
          <w:szCs w:val="32"/>
          <w:highlight w:val="none"/>
        </w:rPr>
        <w:t>满洲里市</w:t>
      </w:r>
      <w:r>
        <w:rPr>
          <w:rFonts w:hint="default" w:ascii="Times New Roman" w:hAnsi="Times New Roman" w:eastAsia="仿宋_GB2312" w:cs="Times New Roman"/>
          <w:color w:val="auto"/>
          <w:sz w:val="32"/>
          <w:szCs w:val="32"/>
          <w:highlight w:val="none"/>
          <w:lang w:eastAsia="zh-CN"/>
        </w:rPr>
        <w:t>委巡察办</w:t>
      </w:r>
      <w:r>
        <w:rPr>
          <w:rFonts w:hint="default" w:ascii="Times New Roman" w:hAnsi="Times New Roman" w:eastAsia="仿宋_GB2312" w:cs="Times New Roman"/>
          <w:color w:val="auto"/>
          <w:sz w:val="32"/>
          <w:szCs w:val="32"/>
          <w:highlight w:val="none"/>
        </w:rPr>
        <w:t>人才引进工作领导小组</w:t>
      </w:r>
      <w:r>
        <w:rPr>
          <w:rFonts w:hint="default" w:ascii="Times New Roman" w:hAnsi="Times New Roman" w:eastAsia="仿宋_GB2312" w:cs="Times New Roman"/>
          <w:color w:val="auto"/>
          <w:sz w:val="32"/>
          <w:szCs w:val="32"/>
          <w:highlight w:val="none"/>
          <w:lang w:val="en-US" w:eastAsia="zh-CN"/>
        </w:rPr>
        <w:t>负责组织实施。</w:t>
      </w:r>
      <w:r>
        <w:rPr>
          <w:rFonts w:hint="default" w:ascii="Times New Roman" w:hAnsi="Times New Roman" w:eastAsia="仿宋_GB2312" w:cs="Times New Roman"/>
          <w:color w:val="auto"/>
          <w:sz w:val="32"/>
          <w:szCs w:val="32"/>
          <w:highlight w:val="none"/>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default" w:ascii="Times New Roman" w:hAnsi="Times New Roman" w:eastAsia="仿宋_GB2312" w:cs="Times New Roman"/>
          <w:color w:val="auto"/>
          <w:sz w:val="32"/>
          <w:szCs w:val="32"/>
          <w:highlight w:val="none"/>
          <w:lang w:val="en-US" w:eastAsia="zh-CN"/>
        </w:rPr>
        <w:t>一般采取个别谈话、实地走访、审核人事档案、查询社会信用记录、同考察人员面谈等方式，并形成具体的考察结论。</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、公示</w:t>
      </w:r>
      <w:r>
        <w:rPr>
          <w:rFonts w:hint="default" w:ascii="Times New Roman" w:hAnsi="Times New Roman" w:eastAsia="黑体" w:cs="Times New Roman"/>
          <w:color w:val="auto"/>
          <w:sz w:val="32"/>
          <w:szCs w:val="32"/>
          <w:highlight w:val="none"/>
          <w:lang w:val="en-US" w:eastAsia="zh-CN"/>
        </w:rPr>
        <w:t>及</w:t>
      </w:r>
      <w:r>
        <w:rPr>
          <w:rFonts w:hint="default" w:ascii="Times New Roman" w:hAnsi="Times New Roman" w:eastAsia="黑体" w:cs="Times New Roman"/>
          <w:color w:val="auto"/>
          <w:sz w:val="32"/>
          <w:szCs w:val="32"/>
          <w:highlight w:val="none"/>
        </w:rPr>
        <w:t>聘用</w:t>
      </w:r>
    </w:p>
    <w:p>
      <w:pPr>
        <w:keepNext w:val="0"/>
        <w:keepLines w:val="0"/>
        <w:pageBreakBefore w:val="0"/>
        <w:widowControl w:val="0"/>
        <w:kinsoku/>
        <w:overflowPunct/>
        <w:topLinePunct w:val="0"/>
        <w:autoSpaceDE/>
        <w:autoSpaceDN/>
        <w:bidi w:val="0"/>
        <w:adjustRightInd/>
        <w:spacing w:line="560" w:lineRule="exact"/>
        <w:ind w:right="0" w:rightChars="0" w:firstLine="643" w:firstLineChars="200"/>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（一）公示</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对拟引进人员在满洲里市人民政府网站进行公示</w:t>
      </w:r>
      <w:r>
        <w:rPr>
          <w:rFonts w:hint="default" w:ascii="Times New Roman" w:hAnsi="Times New Roman" w:eastAsia="仿宋_GB2312" w:cs="Times New Roman"/>
          <w:color w:val="auto"/>
          <w:sz w:val="32"/>
          <w:szCs w:val="32"/>
          <w:highlight w:val="none"/>
        </w:rPr>
        <w:t>，公示期间接受社会监督举报，公示期不少于5个工作日。</w:t>
      </w:r>
      <w:r>
        <w:rPr>
          <w:rFonts w:hint="default" w:ascii="Times New Roman" w:hAnsi="Times New Roman" w:eastAsia="仿宋_GB2312" w:cs="Times New Roman"/>
          <w:color w:val="auto"/>
          <w:sz w:val="32"/>
          <w:szCs w:val="32"/>
          <w:highlight w:val="none"/>
          <w:lang w:val="en-US" w:eastAsia="zh-CN"/>
        </w:rPr>
        <w:t>公示期内，对反映有问题的，</w:t>
      </w:r>
      <w:r>
        <w:rPr>
          <w:rFonts w:hint="default" w:ascii="Times New Roman" w:hAnsi="Times New Roman" w:eastAsia="仿宋_GB2312" w:cs="Times New Roman"/>
          <w:color w:val="auto"/>
          <w:sz w:val="32"/>
          <w:szCs w:val="32"/>
          <w:highlight w:val="none"/>
        </w:rPr>
        <w:t>待满洲里市</w:t>
      </w:r>
      <w:r>
        <w:rPr>
          <w:rFonts w:hint="default" w:ascii="Times New Roman" w:hAnsi="Times New Roman" w:eastAsia="仿宋_GB2312" w:cs="Times New Roman"/>
          <w:color w:val="auto"/>
          <w:sz w:val="32"/>
          <w:szCs w:val="32"/>
          <w:highlight w:val="none"/>
          <w:lang w:eastAsia="zh-CN"/>
        </w:rPr>
        <w:t>委巡察办</w:t>
      </w:r>
      <w:r>
        <w:rPr>
          <w:rFonts w:hint="default" w:ascii="Times New Roman" w:hAnsi="Times New Roman" w:eastAsia="仿宋_GB2312" w:cs="Times New Roman"/>
          <w:color w:val="auto"/>
          <w:sz w:val="32"/>
          <w:szCs w:val="32"/>
          <w:highlight w:val="none"/>
        </w:rPr>
        <w:t>人才引进工作领导小组在接到异议之日起10个工作日内查实并做出结论后，提交市人才引进工作领导小组</w:t>
      </w:r>
      <w:r>
        <w:rPr>
          <w:rFonts w:hint="default" w:ascii="Times New Roman" w:hAnsi="Times New Roman" w:eastAsia="仿宋_GB2312" w:cs="Times New Roman"/>
          <w:color w:val="auto"/>
          <w:sz w:val="32"/>
          <w:szCs w:val="32"/>
          <w:highlight w:val="none"/>
          <w:lang w:val="en-US" w:eastAsia="zh-CN"/>
        </w:rPr>
        <w:t>会议</w:t>
      </w:r>
      <w:r>
        <w:rPr>
          <w:rFonts w:hint="default" w:ascii="Times New Roman" w:hAnsi="Times New Roman" w:eastAsia="仿宋_GB2312" w:cs="Times New Roman"/>
          <w:color w:val="auto"/>
          <w:sz w:val="32"/>
          <w:szCs w:val="32"/>
          <w:highlight w:val="none"/>
        </w:rPr>
        <w:t>研究</w:t>
      </w:r>
      <w:r>
        <w:rPr>
          <w:rFonts w:hint="default" w:ascii="Times New Roman" w:hAnsi="Times New Roman" w:eastAsia="仿宋_GB2312" w:cs="Times New Roman"/>
          <w:color w:val="auto"/>
          <w:sz w:val="32"/>
          <w:szCs w:val="32"/>
          <w:highlight w:val="none"/>
          <w:lang w:val="en-US" w:eastAsia="zh-CN"/>
        </w:rPr>
        <w:t>决定；对反映有严重问题并查有实据的，取消引进资格。</w:t>
      </w:r>
    </w:p>
    <w:p>
      <w:pPr>
        <w:keepNext w:val="0"/>
        <w:keepLines w:val="0"/>
        <w:pageBreakBefore w:val="0"/>
        <w:widowControl w:val="0"/>
        <w:kinsoku/>
        <w:overflowPunct/>
        <w:topLinePunct w:val="0"/>
        <w:autoSpaceDE/>
        <w:autoSpaceDN/>
        <w:bidi w:val="0"/>
        <w:adjustRightInd/>
        <w:spacing w:line="560" w:lineRule="exact"/>
        <w:ind w:right="0" w:rightChars="0" w:firstLine="643" w:firstLineChars="200"/>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（二）聘用</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公示期满没有问题的，报市委人才工作领导小组会议审议通过后，由市人社局下发引进通知，市委编办根据引进通知将引进人员纳入编制管理，用人单位为引进人员办理引进手续。</w:t>
      </w:r>
    </w:p>
    <w:p>
      <w:pPr>
        <w:keepNext w:val="0"/>
        <w:keepLines w:val="0"/>
        <w:pageBreakBefore w:val="0"/>
        <w:widowControl w:val="0"/>
        <w:kinsoku/>
        <w:overflowPunct/>
        <w:topLinePunct w:val="0"/>
        <w:autoSpaceDE/>
        <w:autoSpaceDN/>
        <w:bidi w:val="0"/>
        <w:adjustRightInd/>
        <w:spacing w:line="560" w:lineRule="exact"/>
        <w:ind w:right="0" w:rightChars="0" w:firstLine="643" w:firstLineChars="200"/>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（三）试用期及服务期</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引进人员实行试用期制度，引进人员属初次就业的，试用期为12个月；其他引进人员，试用期一般不超过3个月，情况特殊的，可以延长，但最长不得超过6个月。试用期结束后，由满洲里市委巡察办人才引进工作领导小组对引进人员进行考核，考核结果报市人才引进工作领导小组办公室备案。考核合格的，予以正式聘用；考核不合格的，办理解聘手续。</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引进人员在满洲里市最低工作服务年限为五年。对无正当理由放弃的或不履行最低工作服务年限的，将记入本人诚信档案。</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rPr>
        <w:t>、纪律和监督</w:t>
      </w:r>
    </w:p>
    <w:p>
      <w:pPr>
        <w:keepNext w:val="0"/>
        <w:keepLines w:val="0"/>
        <w:pageBreakBefore w:val="0"/>
        <w:widowControl w:val="0"/>
        <w:kinsoku/>
        <w:overflowPunct/>
        <w:topLinePunct w:val="0"/>
        <w:autoSpaceDE/>
        <w:autoSpaceDN/>
        <w:bidi w:val="0"/>
        <w:adjustRightInd/>
        <w:spacing w:line="560" w:lineRule="exact"/>
        <w:ind w:right="0" w:rightChars="0" w:firstLine="643"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rPr>
        <w:t>（一）人才引进工作实行回避制度。</w:t>
      </w:r>
      <w:r>
        <w:rPr>
          <w:rFonts w:hint="default" w:ascii="Times New Roman" w:hAnsi="Times New Roman" w:eastAsia="仿宋_GB2312" w:cs="Times New Roman"/>
          <w:color w:val="auto"/>
          <w:sz w:val="32"/>
          <w:szCs w:val="32"/>
          <w:highlight w:val="none"/>
          <w:lang w:val="en-US" w:eastAsia="zh-CN"/>
        </w:rPr>
        <w:t>应聘人员凡与用人单位班子成员有夫妻关系、直系血亲关系、三代以内旁系血亲关系或者近姻亲等关系的，不得应聘具有直接上下级领导关系的岗位，以及</w:t>
      </w:r>
      <w:r>
        <w:rPr>
          <w:rFonts w:hint="eastAsia" w:eastAsia="仿宋_GB2312" w:cs="Times New Roman"/>
          <w:color w:val="auto"/>
          <w:sz w:val="32"/>
          <w:szCs w:val="32"/>
          <w:highlight w:val="none"/>
          <w:lang w:val="en-US" w:eastAsia="zh-CN"/>
        </w:rPr>
        <w:t>满洲里市委巡察</w:t>
      </w:r>
      <w:r>
        <w:rPr>
          <w:rFonts w:hint="default" w:ascii="Times New Roman" w:hAnsi="Times New Roman" w:eastAsia="仿宋_GB2312" w:cs="Times New Roman"/>
          <w:color w:val="auto"/>
          <w:sz w:val="32"/>
          <w:szCs w:val="32"/>
          <w:highlight w:val="none"/>
          <w:lang w:val="en-US" w:eastAsia="zh-CN"/>
        </w:rPr>
        <w:t>系统从事组织人事、纪检监察、审计、财务工作的岗位，并签订《回避承诺书》。用人单位工作人员涉及与应聘人员有上述亲属关系人员利害关系的，以及其他可能影响引才公正履行职责的，应当回避。</w:t>
      </w:r>
    </w:p>
    <w:p>
      <w:pPr>
        <w:keepNext w:val="0"/>
        <w:keepLines w:val="0"/>
        <w:pageBreakBefore w:val="0"/>
        <w:widowControl w:val="0"/>
        <w:kinsoku/>
        <w:overflowPunct/>
        <w:topLinePunct w:val="0"/>
        <w:autoSpaceDE/>
        <w:autoSpaceDN/>
        <w:bidi w:val="0"/>
        <w:adjustRightInd/>
        <w:spacing w:line="560" w:lineRule="exact"/>
        <w:ind w:right="0" w:rightChars="0" w:firstLine="643"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rPr>
        <w:t>（二）人才引进工作实行责任追究制度。</w:t>
      </w:r>
      <w:r>
        <w:rPr>
          <w:rFonts w:hint="default" w:ascii="Times New Roman" w:hAnsi="Times New Roman" w:eastAsia="仿宋_GB2312" w:cs="Times New Roman"/>
          <w:color w:val="auto"/>
          <w:sz w:val="32"/>
          <w:szCs w:val="32"/>
          <w:highlight w:val="none"/>
          <w:lang w:val="en-US" w:eastAsia="zh-CN"/>
        </w:rPr>
        <w:t>中共满洲里市委巡察工作领导小组办公室和满洲里市委巡察数据中心对引才工作负全面领导责任，领导班子主要负责人和直接主管的班子成员承担主要领导责任。组织（人事）部门、派驻纪检监察组、评估考</w:t>
      </w:r>
      <w:r>
        <w:rPr>
          <w:rFonts w:hint="default" w:ascii="Times New Roman" w:hAnsi="Times New Roman" w:eastAsia="仿宋_GB2312" w:cs="Times New Roman"/>
          <w:color w:val="auto"/>
          <w:spacing w:val="-6"/>
          <w:sz w:val="32"/>
          <w:szCs w:val="32"/>
          <w:highlight w:val="none"/>
          <w:lang w:val="en-US" w:eastAsia="zh-CN"/>
        </w:rPr>
        <w:t>核组有关负责人和其他责任人员在各自职责范围内承担相应责任。</w:t>
      </w:r>
    </w:p>
    <w:p>
      <w:pPr>
        <w:keepNext w:val="0"/>
        <w:keepLines w:val="0"/>
        <w:pageBreakBefore w:val="0"/>
        <w:widowControl w:val="0"/>
        <w:kinsoku/>
        <w:overflowPunct/>
        <w:topLinePunct w:val="0"/>
        <w:autoSpaceDE/>
        <w:autoSpaceDN/>
        <w:bidi w:val="0"/>
        <w:adjustRightInd/>
        <w:spacing w:line="560" w:lineRule="exact"/>
        <w:ind w:right="0" w:rightChars="0" w:firstLine="643"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（三）人才引进全程接受社会监督。</w:t>
      </w:r>
      <w:r>
        <w:rPr>
          <w:rFonts w:hint="default" w:ascii="Times New Roman" w:hAnsi="Times New Roman" w:eastAsia="仿宋_GB2312" w:cs="Times New Roman"/>
          <w:color w:val="auto"/>
          <w:sz w:val="32"/>
          <w:szCs w:val="32"/>
          <w:highlight w:val="none"/>
          <w:lang w:val="en-US" w:eastAsia="zh-CN"/>
        </w:rPr>
        <w:t>资格审查贯穿引才全过程，对违反引才工作有关规定和纪律要求的引进人员，一经查实，取消引进资格或解除聘用合同；对违反引才工作有关规定的领导干部和相关责任人员，视问题性质和情节轻重，给予批评教育、责令检查、诫勉或组织处理等，直至党纪政务处分；涉嫌违法犯罪的，移送司法机关依法处理。</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报名咨询电话：0470-6227027</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监督举报电话：0470-6227041</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电话受理时间：上午9:00-12:00，下午14:30-17:30</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本公告由满洲里市委巡察办人才引进工作领导小组负责解释，未尽事宜按有关规定执行。</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附件：</w:t>
      </w:r>
    </w:p>
    <w:p>
      <w:pPr>
        <w:keepNext w:val="0"/>
        <w:keepLines w:val="0"/>
        <w:pageBreakBefore w:val="0"/>
        <w:widowControl w:val="0"/>
        <w:kinsoku/>
        <w:overflowPunct/>
        <w:topLinePunct w:val="0"/>
        <w:autoSpaceDE/>
        <w:autoSpaceDN/>
        <w:bidi w:val="0"/>
        <w:adjustRightInd/>
        <w:spacing w:line="560" w:lineRule="exact"/>
        <w:ind w:left="958" w:leftChars="304" w:right="0" w:rightChars="0" w:hanging="320" w:hangingChars="1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中共</w:t>
      </w:r>
      <w:r>
        <w:rPr>
          <w:rFonts w:hint="default" w:ascii="Times New Roman" w:hAnsi="Times New Roman" w:eastAsia="仿宋_GB2312" w:cs="Times New Roman"/>
          <w:color w:val="auto"/>
          <w:sz w:val="32"/>
          <w:szCs w:val="32"/>
          <w:highlight w:val="none"/>
          <w:lang w:eastAsia="zh-CN"/>
        </w:rPr>
        <w:t>满洲里市委巡察</w:t>
      </w:r>
      <w:r>
        <w:rPr>
          <w:rFonts w:hint="eastAsia" w:eastAsia="仿宋_GB2312" w:cs="Times New Roman"/>
          <w:color w:val="auto"/>
          <w:sz w:val="32"/>
          <w:szCs w:val="32"/>
          <w:highlight w:val="none"/>
          <w:lang w:val="en-US" w:eastAsia="zh-CN"/>
        </w:rPr>
        <w:t>工作领导小组办公室所属事业单位</w:t>
      </w:r>
      <w:r>
        <w:rPr>
          <w:rFonts w:hint="default" w:ascii="Times New Roman" w:hAnsi="Times New Roman" w:eastAsia="仿宋_GB2312" w:cs="Times New Roman"/>
          <w:color w:val="auto"/>
          <w:sz w:val="32"/>
          <w:szCs w:val="32"/>
          <w:highlight w:val="none"/>
        </w:rPr>
        <w:t>人才引进</w:t>
      </w:r>
      <w:r>
        <w:rPr>
          <w:rFonts w:hint="default" w:ascii="Times New Roman" w:hAnsi="Times New Roman" w:eastAsia="仿宋_GB2312" w:cs="Times New Roman"/>
          <w:color w:val="auto"/>
          <w:sz w:val="32"/>
          <w:szCs w:val="32"/>
          <w:highlight w:val="none"/>
          <w:lang w:val="en-US" w:eastAsia="zh-CN"/>
        </w:rPr>
        <w:t>岗位</w:t>
      </w:r>
      <w:r>
        <w:rPr>
          <w:rFonts w:hint="default" w:ascii="Times New Roman" w:hAnsi="Times New Roman" w:eastAsia="仿宋_GB2312" w:cs="Times New Roman"/>
          <w:color w:val="auto"/>
          <w:sz w:val="32"/>
          <w:szCs w:val="32"/>
          <w:highlight w:val="none"/>
        </w:rPr>
        <w:t>需求表</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overflowPunct/>
        <w:topLinePunct w:val="0"/>
        <w:autoSpaceDE/>
        <w:autoSpaceDN/>
        <w:bidi w:val="0"/>
        <w:adjustRightInd/>
        <w:spacing w:line="560" w:lineRule="exact"/>
        <w:ind w:left="958" w:leftChars="304" w:right="0" w:rightChars="0" w:hanging="320" w:hangingChars="1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2.《2024年中共满洲里市委巡察工作领导小组办公室所属事业单位引进人才报名表》</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3.《无不得引进情形承诺书》</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4.《回避承诺书》</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overflowPunct/>
        <w:topLinePunct w:val="0"/>
        <w:autoSpaceDE/>
        <w:autoSpaceDN/>
        <w:bidi w:val="0"/>
        <w:adjustRightInd/>
        <w:spacing w:line="560" w:lineRule="exact"/>
        <w:ind w:right="0" w:rightChars="0" w:firstLine="2240" w:firstLineChars="7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中共满洲里市委巡察工作领导小组办公室</w:t>
      </w:r>
    </w:p>
    <w:p>
      <w:pPr>
        <w:keepNext w:val="0"/>
        <w:keepLines w:val="0"/>
        <w:pageBreakBefore w:val="0"/>
        <w:widowControl w:val="0"/>
        <w:kinsoku/>
        <w:overflowPunct/>
        <w:topLinePunct w:val="0"/>
        <w:autoSpaceDE/>
        <w:autoSpaceDN/>
        <w:bidi w:val="0"/>
        <w:adjustRightInd/>
        <w:spacing w:line="560" w:lineRule="exact"/>
        <w:ind w:right="0" w:rightChars="0" w:firstLine="4160" w:firstLineChars="13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2024年3月1</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日</w:t>
      </w:r>
    </w:p>
    <w:p>
      <w:pPr>
        <w:keepNext w:val="0"/>
        <w:keepLines w:val="0"/>
        <w:pageBreakBefore w:val="0"/>
        <w:widowControl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lang w:val="en-US" w:eastAsia="zh-CN"/>
        </w:rPr>
        <w:sectPr>
          <w:footerReference r:id="rId3" w:type="default"/>
          <w:pgSz w:w="11906" w:h="16838"/>
          <w:pgMar w:top="2098" w:right="1474" w:bottom="1984" w:left="1587" w:header="851" w:footer="992" w:gutter="0"/>
          <w:cols w:space="425" w:num="1"/>
          <w:docGrid w:type="lines" w:linePitch="312" w:charSpace="0"/>
        </w:sectPr>
      </w:pPr>
    </w:p>
    <w:p>
      <w:pPr>
        <w:keepNext w:val="0"/>
        <w:keepLines w:val="0"/>
        <w:pageBreakBefore w:val="0"/>
        <w:kinsoku/>
        <w:overflowPunct/>
        <w:topLinePunct w:val="0"/>
        <w:autoSpaceDE/>
        <w:autoSpaceDN/>
        <w:bidi w:val="0"/>
        <w:adjustRightInd/>
        <w:spacing w:line="560" w:lineRule="exact"/>
        <w:ind w:right="0" w:rightChars="0"/>
        <w:jc w:val="left"/>
        <w:outlineLvl w:val="9"/>
        <w:rPr>
          <w:rFonts w:hint="default" w:ascii="Times New Roman" w:hAnsi="Times New Roman" w:eastAsia="宋体" w:cs="Times New Roman"/>
          <w:b/>
          <w:bCs/>
          <w:color w:val="auto"/>
          <w:kern w:val="0"/>
          <w:sz w:val="32"/>
          <w:szCs w:val="32"/>
          <w:highlight w:val="none"/>
          <w:lang w:eastAsia="zh-CN"/>
        </w:rPr>
      </w:pPr>
      <w:r>
        <w:rPr>
          <w:rFonts w:hint="default" w:ascii="Times New Roman" w:hAnsi="Times New Roman" w:cs="Times New Roman"/>
          <w:b/>
          <w:bCs/>
          <w:color w:val="auto"/>
          <w:kern w:val="0"/>
          <w:sz w:val="32"/>
          <w:szCs w:val="32"/>
          <w:highlight w:val="none"/>
        </w:rPr>
        <w:t>附件1</w:t>
      </w:r>
      <w:r>
        <w:rPr>
          <w:rFonts w:hint="default" w:ascii="Times New Roman" w:hAnsi="Times New Roman" w:cs="Times New Roman"/>
          <w:b/>
          <w:bCs/>
          <w:color w:val="auto"/>
          <w:kern w:val="0"/>
          <w:sz w:val="32"/>
          <w:szCs w:val="32"/>
          <w:highlight w:val="none"/>
          <w:lang w:eastAsia="zh-CN"/>
        </w:rPr>
        <w:t>：</w:t>
      </w:r>
    </w:p>
    <w:p>
      <w:pPr>
        <w:keepNext w:val="0"/>
        <w:keepLines w:val="0"/>
        <w:pageBreakBefore w:val="0"/>
        <w:kinsoku/>
        <w:overflowPunct/>
        <w:topLinePunct w:val="0"/>
        <w:autoSpaceDE/>
        <w:autoSpaceDN/>
        <w:bidi w:val="0"/>
        <w:adjustRightInd/>
        <w:spacing w:line="560" w:lineRule="exact"/>
        <w:ind w:right="0" w:rightChars="0" w:firstLine="640" w:firstLineChars="200"/>
        <w:jc w:val="left"/>
        <w:outlineLvl w:val="9"/>
        <w:rPr>
          <w:rFonts w:hint="default" w:ascii="Times New Roman" w:hAnsi="Times New Roman" w:eastAsia="仿宋" w:cs="Times New Roman"/>
          <w:color w:val="auto"/>
          <w:sz w:val="32"/>
          <w:szCs w:val="32"/>
          <w:highlight w:val="none"/>
        </w:rPr>
      </w:pPr>
    </w:p>
    <w:p>
      <w:pPr>
        <w:pStyle w:val="3"/>
        <w:keepNext w:val="0"/>
        <w:keepLines w:val="0"/>
        <w:pageBreakBefore w:val="0"/>
        <w:kinsoku/>
        <w:overflowPunct/>
        <w:topLinePunct w:val="0"/>
        <w:autoSpaceDE/>
        <w:autoSpaceDN/>
        <w:bidi w:val="0"/>
        <w:adjustRightInd/>
        <w:spacing w:line="560" w:lineRule="exact"/>
        <w:ind w:left="420" w:right="0" w:rightChars="0"/>
        <w:jc w:val="center"/>
        <w:outlineLvl w:val="9"/>
        <w:rPr>
          <w:rFonts w:hint="eastAsia" w:eastAsia="方正小标宋简体" w:cs="Times New Roman"/>
          <w:color w:val="auto"/>
          <w:kern w:val="0"/>
          <w:sz w:val="40"/>
          <w:szCs w:val="40"/>
          <w:highlight w:val="none"/>
          <w:lang w:val="en-US" w:eastAsia="zh-CN"/>
        </w:rPr>
      </w:pPr>
      <w:r>
        <w:rPr>
          <w:rFonts w:hint="default" w:ascii="Times New Roman" w:hAnsi="Times New Roman" w:eastAsia="方正小标宋简体" w:cs="Times New Roman"/>
          <w:color w:val="auto"/>
          <w:kern w:val="0"/>
          <w:sz w:val="40"/>
          <w:szCs w:val="40"/>
          <w:highlight w:val="none"/>
        </w:rPr>
        <w:t>202</w:t>
      </w:r>
      <w:r>
        <w:rPr>
          <w:rFonts w:hint="default" w:ascii="Times New Roman" w:hAnsi="Times New Roman" w:eastAsia="方正小标宋简体" w:cs="Times New Roman"/>
          <w:color w:val="auto"/>
          <w:kern w:val="0"/>
          <w:sz w:val="40"/>
          <w:szCs w:val="40"/>
          <w:highlight w:val="none"/>
          <w:lang w:val="en-US" w:eastAsia="zh-CN"/>
        </w:rPr>
        <w:t>4</w:t>
      </w:r>
      <w:r>
        <w:rPr>
          <w:rFonts w:hint="default" w:ascii="Times New Roman" w:hAnsi="Times New Roman" w:eastAsia="方正小标宋简体" w:cs="Times New Roman"/>
          <w:color w:val="auto"/>
          <w:kern w:val="0"/>
          <w:sz w:val="40"/>
          <w:szCs w:val="40"/>
          <w:highlight w:val="none"/>
        </w:rPr>
        <w:t>年</w:t>
      </w:r>
      <w:r>
        <w:rPr>
          <w:rFonts w:hint="eastAsia" w:eastAsia="方正小标宋简体" w:cs="Times New Roman"/>
          <w:color w:val="auto"/>
          <w:kern w:val="0"/>
          <w:sz w:val="40"/>
          <w:szCs w:val="40"/>
          <w:highlight w:val="none"/>
          <w:lang w:val="en-US" w:eastAsia="zh-CN"/>
        </w:rPr>
        <w:t>中共</w:t>
      </w:r>
      <w:r>
        <w:rPr>
          <w:rFonts w:hint="default" w:ascii="Times New Roman" w:hAnsi="Times New Roman" w:eastAsia="方正小标宋简体" w:cs="Times New Roman"/>
          <w:color w:val="auto"/>
          <w:kern w:val="0"/>
          <w:sz w:val="40"/>
          <w:szCs w:val="40"/>
          <w:highlight w:val="none"/>
        </w:rPr>
        <w:t>满洲里市</w:t>
      </w:r>
      <w:r>
        <w:rPr>
          <w:rFonts w:hint="default" w:ascii="Times New Roman" w:hAnsi="Times New Roman" w:eastAsia="方正小标宋简体" w:cs="Times New Roman"/>
          <w:color w:val="auto"/>
          <w:kern w:val="0"/>
          <w:sz w:val="40"/>
          <w:szCs w:val="40"/>
          <w:highlight w:val="none"/>
          <w:lang w:val="en-US" w:eastAsia="zh-CN"/>
        </w:rPr>
        <w:t>委巡察</w:t>
      </w:r>
      <w:r>
        <w:rPr>
          <w:rFonts w:hint="eastAsia" w:eastAsia="方正小标宋简体" w:cs="Times New Roman"/>
          <w:color w:val="auto"/>
          <w:kern w:val="0"/>
          <w:sz w:val="40"/>
          <w:szCs w:val="40"/>
          <w:highlight w:val="none"/>
          <w:lang w:val="en-US" w:eastAsia="zh-CN"/>
        </w:rPr>
        <w:t>工作领导小组办公室所属事业单位</w:t>
      </w:r>
    </w:p>
    <w:p>
      <w:pPr>
        <w:pStyle w:val="3"/>
        <w:keepNext w:val="0"/>
        <w:keepLines w:val="0"/>
        <w:pageBreakBefore w:val="0"/>
        <w:kinsoku/>
        <w:overflowPunct/>
        <w:topLinePunct w:val="0"/>
        <w:autoSpaceDE/>
        <w:autoSpaceDN/>
        <w:bidi w:val="0"/>
        <w:adjustRightInd/>
        <w:spacing w:line="560" w:lineRule="exact"/>
        <w:ind w:left="420" w:right="0" w:rightChars="0"/>
        <w:jc w:val="center"/>
        <w:outlineLvl w:val="9"/>
        <w:rPr>
          <w:rFonts w:hint="default" w:ascii="Times New Roman" w:hAnsi="Times New Roman" w:eastAsia="仿宋" w:cs="Times New Roman"/>
          <w:color w:val="auto"/>
          <w:sz w:val="32"/>
          <w:szCs w:val="32"/>
          <w:highlight w:val="none"/>
        </w:rPr>
      </w:pPr>
      <w:r>
        <w:rPr>
          <w:rFonts w:hint="default" w:ascii="Times New Roman" w:hAnsi="Times New Roman" w:eastAsia="方正小标宋简体" w:cs="Times New Roman"/>
          <w:color w:val="auto"/>
          <w:kern w:val="0"/>
          <w:sz w:val="40"/>
          <w:szCs w:val="40"/>
          <w:highlight w:val="none"/>
        </w:rPr>
        <w:t>人才引进</w:t>
      </w:r>
      <w:r>
        <w:rPr>
          <w:rFonts w:hint="default" w:ascii="Times New Roman" w:hAnsi="Times New Roman" w:eastAsia="方正小标宋简体" w:cs="Times New Roman"/>
          <w:color w:val="auto"/>
          <w:kern w:val="0"/>
          <w:sz w:val="40"/>
          <w:szCs w:val="40"/>
          <w:highlight w:val="none"/>
          <w:lang w:val="en-US" w:eastAsia="zh-CN"/>
        </w:rPr>
        <w:t>岗位</w:t>
      </w:r>
      <w:r>
        <w:rPr>
          <w:rFonts w:hint="default" w:ascii="Times New Roman" w:hAnsi="Times New Roman" w:eastAsia="方正小标宋简体" w:cs="Times New Roman"/>
          <w:color w:val="auto"/>
          <w:kern w:val="0"/>
          <w:sz w:val="40"/>
          <w:szCs w:val="40"/>
          <w:highlight w:val="none"/>
        </w:rPr>
        <w:t>需求表</w:t>
      </w:r>
    </w:p>
    <w:tbl>
      <w:tblPr>
        <w:tblStyle w:val="7"/>
        <w:tblW w:w="14065"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733"/>
        <w:gridCol w:w="841"/>
        <w:gridCol w:w="777"/>
        <w:gridCol w:w="791"/>
        <w:gridCol w:w="832"/>
        <w:gridCol w:w="818"/>
        <w:gridCol w:w="709"/>
        <w:gridCol w:w="1077"/>
        <w:gridCol w:w="1582"/>
        <w:gridCol w:w="2768"/>
        <w:gridCol w:w="1500"/>
        <w:gridCol w:w="1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uto"/>
              <w:ind w:right="0" w:rightChars="0"/>
              <w:jc w:val="center"/>
              <w:textAlignment w:val="center"/>
              <w:outlineLvl w:val="9"/>
              <w:rPr>
                <w:rFonts w:hint="default" w:ascii="Times New Roman" w:hAnsi="Times New Roman" w:eastAsia="黑体" w:cs="Times New Roman"/>
                <w:i w:val="0"/>
                <w:iCs w:val="0"/>
                <w:color w:val="000000"/>
                <w:sz w:val="22"/>
                <w:szCs w:val="22"/>
                <w:highlight w:val="none"/>
                <w:u w:val="none"/>
              </w:rPr>
            </w:pPr>
            <w:r>
              <w:rPr>
                <w:rFonts w:hint="default" w:ascii="Times New Roman" w:hAnsi="Times New Roman" w:eastAsia="黑体" w:cs="Times New Roman"/>
                <w:i w:val="0"/>
                <w:iCs w:val="0"/>
                <w:color w:val="000000"/>
                <w:kern w:val="0"/>
                <w:sz w:val="22"/>
                <w:szCs w:val="22"/>
                <w:highlight w:val="none"/>
                <w:u w:val="none"/>
                <w:lang w:val="en-US" w:eastAsia="zh-CN" w:bidi="ar"/>
              </w:rPr>
              <w:t>序号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uto"/>
              <w:ind w:right="0" w:rightChars="0"/>
              <w:jc w:val="center"/>
              <w:textAlignment w:val="center"/>
              <w:outlineLvl w:val="9"/>
              <w:rPr>
                <w:rFonts w:hint="default" w:ascii="Times New Roman" w:hAnsi="Times New Roman" w:eastAsia="黑体" w:cs="Times New Roman"/>
                <w:i w:val="0"/>
                <w:iCs w:val="0"/>
                <w:color w:val="000000"/>
                <w:sz w:val="22"/>
                <w:szCs w:val="22"/>
                <w:highlight w:val="none"/>
                <w:u w:val="none"/>
              </w:rPr>
            </w:pPr>
            <w:r>
              <w:rPr>
                <w:rFonts w:hint="default" w:ascii="Times New Roman" w:hAnsi="Times New Roman" w:eastAsia="黑体" w:cs="Times New Roman"/>
                <w:i w:val="0"/>
                <w:iCs w:val="0"/>
                <w:color w:val="000000"/>
                <w:kern w:val="0"/>
                <w:sz w:val="22"/>
                <w:szCs w:val="22"/>
                <w:highlight w:val="none"/>
                <w:u w:val="none"/>
                <w:lang w:val="en-US" w:eastAsia="zh-CN" w:bidi="ar"/>
              </w:rPr>
              <w:t>主管部门</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uto"/>
              <w:ind w:right="0" w:rightChars="0"/>
              <w:jc w:val="center"/>
              <w:textAlignment w:val="center"/>
              <w:outlineLvl w:val="9"/>
              <w:rPr>
                <w:rFonts w:hint="default" w:ascii="Times New Roman" w:hAnsi="Times New Roman" w:eastAsia="黑体" w:cs="Times New Roman"/>
                <w:i w:val="0"/>
                <w:iCs w:val="0"/>
                <w:color w:val="000000"/>
                <w:sz w:val="22"/>
                <w:szCs w:val="22"/>
                <w:highlight w:val="none"/>
                <w:u w:val="none"/>
              </w:rPr>
            </w:pPr>
            <w:r>
              <w:rPr>
                <w:rFonts w:hint="default" w:ascii="Times New Roman" w:hAnsi="Times New Roman" w:eastAsia="黑体" w:cs="Times New Roman"/>
                <w:i w:val="0"/>
                <w:iCs w:val="0"/>
                <w:color w:val="000000"/>
                <w:kern w:val="0"/>
                <w:sz w:val="22"/>
                <w:szCs w:val="22"/>
                <w:highlight w:val="none"/>
                <w:u w:val="none"/>
                <w:lang w:val="en-US" w:eastAsia="zh-CN" w:bidi="ar"/>
              </w:rPr>
              <w:t>招聘单位</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uto"/>
              <w:ind w:right="0" w:rightChars="0"/>
              <w:jc w:val="center"/>
              <w:textAlignment w:val="center"/>
              <w:outlineLvl w:val="9"/>
              <w:rPr>
                <w:rFonts w:hint="default" w:ascii="Times New Roman" w:hAnsi="Times New Roman" w:eastAsia="黑体" w:cs="Times New Roman"/>
                <w:i w:val="0"/>
                <w:iCs w:val="0"/>
                <w:color w:val="000000"/>
                <w:sz w:val="22"/>
                <w:szCs w:val="22"/>
                <w:highlight w:val="none"/>
                <w:u w:val="none"/>
              </w:rPr>
            </w:pPr>
            <w:r>
              <w:rPr>
                <w:rFonts w:hint="default" w:ascii="Times New Roman" w:hAnsi="Times New Roman" w:eastAsia="黑体" w:cs="Times New Roman"/>
                <w:i w:val="0"/>
                <w:iCs w:val="0"/>
                <w:color w:val="000000"/>
                <w:kern w:val="0"/>
                <w:sz w:val="22"/>
                <w:szCs w:val="22"/>
                <w:highlight w:val="none"/>
                <w:u w:val="none"/>
                <w:lang w:val="en-US" w:eastAsia="zh-CN" w:bidi="ar"/>
              </w:rPr>
              <w:t>岗位名称</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uto"/>
              <w:ind w:right="0" w:rightChars="0"/>
              <w:jc w:val="center"/>
              <w:textAlignment w:val="center"/>
              <w:outlineLvl w:val="9"/>
              <w:rPr>
                <w:rFonts w:hint="default" w:ascii="Times New Roman" w:hAnsi="Times New Roman" w:eastAsia="黑体" w:cs="Times New Roman"/>
                <w:i w:val="0"/>
                <w:iCs w:val="0"/>
                <w:color w:val="000000"/>
                <w:sz w:val="22"/>
                <w:szCs w:val="22"/>
                <w:highlight w:val="none"/>
                <w:u w:val="none"/>
              </w:rPr>
            </w:pPr>
            <w:r>
              <w:rPr>
                <w:rFonts w:hint="default" w:ascii="Times New Roman" w:hAnsi="Times New Roman" w:eastAsia="黑体" w:cs="Times New Roman"/>
                <w:i w:val="0"/>
                <w:iCs w:val="0"/>
                <w:color w:val="000000"/>
                <w:kern w:val="0"/>
                <w:sz w:val="22"/>
                <w:szCs w:val="22"/>
                <w:highlight w:val="none"/>
                <w:u w:val="none"/>
                <w:lang w:val="en-US" w:eastAsia="zh-CN" w:bidi="ar"/>
              </w:rPr>
              <w:t>引进</w:t>
            </w:r>
            <w:r>
              <w:rPr>
                <w:rFonts w:hint="default" w:ascii="Times New Roman" w:hAnsi="Times New Roman" w:eastAsia="黑体" w:cs="Times New Roman"/>
                <w:i w:val="0"/>
                <w:iCs w:val="0"/>
                <w:color w:val="000000"/>
                <w:kern w:val="0"/>
                <w:sz w:val="22"/>
                <w:szCs w:val="22"/>
                <w:highlight w:val="none"/>
                <w:u w:val="none"/>
                <w:lang w:val="en-US" w:eastAsia="zh-CN" w:bidi="ar"/>
              </w:rPr>
              <w:br w:type="textWrapping"/>
            </w:r>
            <w:r>
              <w:rPr>
                <w:rFonts w:hint="default" w:ascii="Times New Roman" w:hAnsi="Times New Roman" w:eastAsia="黑体" w:cs="Times New Roman"/>
                <w:i w:val="0"/>
                <w:iCs w:val="0"/>
                <w:color w:val="000000"/>
                <w:kern w:val="0"/>
                <w:sz w:val="22"/>
                <w:szCs w:val="22"/>
                <w:highlight w:val="none"/>
                <w:u w:val="none"/>
                <w:lang w:val="en-US" w:eastAsia="zh-CN" w:bidi="ar"/>
              </w:rPr>
              <w:t>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uto"/>
              <w:ind w:right="0" w:rightChars="0"/>
              <w:jc w:val="center"/>
              <w:textAlignment w:val="center"/>
              <w:outlineLvl w:val="9"/>
              <w:rPr>
                <w:rFonts w:hint="default" w:ascii="Times New Roman" w:hAnsi="Times New Roman" w:eastAsia="黑体" w:cs="Times New Roman"/>
                <w:i w:val="0"/>
                <w:iCs w:val="0"/>
                <w:color w:val="000000"/>
                <w:sz w:val="22"/>
                <w:szCs w:val="22"/>
                <w:highlight w:val="none"/>
                <w:u w:val="none"/>
                <w:lang w:val="en-US"/>
              </w:rPr>
            </w:pPr>
            <w:r>
              <w:rPr>
                <w:rFonts w:hint="default" w:ascii="Times New Roman" w:hAnsi="Times New Roman" w:eastAsia="黑体" w:cs="Times New Roman"/>
                <w:i w:val="0"/>
                <w:iCs w:val="0"/>
                <w:color w:val="000000"/>
                <w:kern w:val="0"/>
                <w:sz w:val="22"/>
                <w:szCs w:val="22"/>
                <w:highlight w:val="none"/>
                <w:u w:val="none"/>
                <w:lang w:val="en-US" w:eastAsia="zh-CN" w:bidi="ar"/>
              </w:rPr>
              <w:t>学历要求</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uto"/>
              <w:ind w:right="0" w:rightChars="0"/>
              <w:jc w:val="center"/>
              <w:textAlignment w:val="center"/>
              <w:outlineLvl w:val="9"/>
              <w:rPr>
                <w:rFonts w:hint="default" w:ascii="Times New Roman" w:hAnsi="Times New Roman" w:eastAsia="黑体" w:cs="Times New Roman"/>
                <w:i w:val="0"/>
                <w:iCs w:val="0"/>
                <w:color w:val="000000"/>
                <w:kern w:val="0"/>
                <w:sz w:val="22"/>
                <w:szCs w:val="22"/>
                <w:highlight w:val="none"/>
                <w:u w:val="none"/>
                <w:lang w:val="en-US" w:eastAsia="zh-CN" w:bidi="ar"/>
              </w:rPr>
            </w:pPr>
            <w:r>
              <w:rPr>
                <w:rFonts w:hint="default" w:ascii="Times New Roman" w:hAnsi="Times New Roman" w:eastAsia="黑体" w:cs="Times New Roman"/>
                <w:i w:val="0"/>
                <w:iCs w:val="0"/>
                <w:color w:val="000000"/>
                <w:kern w:val="0"/>
                <w:sz w:val="22"/>
                <w:szCs w:val="22"/>
                <w:highlight w:val="none"/>
                <w:u w:val="none"/>
                <w:lang w:val="en-US" w:eastAsia="zh-CN" w:bidi="ar"/>
              </w:rPr>
              <w:t>学历</w:t>
            </w:r>
          </w:p>
          <w:p>
            <w:pPr>
              <w:keepNext w:val="0"/>
              <w:keepLines w:val="0"/>
              <w:pageBreakBefore w:val="0"/>
              <w:widowControl/>
              <w:suppressLineNumbers w:val="0"/>
              <w:kinsoku/>
              <w:overflowPunct/>
              <w:topLinePunct w:val="0"/>
              <w:autoSpaceDE/>
              <w:autoSpaceDN/>
              <w:bidi w:val="0"/>
              <w:adjustRightInd/>
              <w:spacing w:line="240" w:lineRule="auto"/>
              <w:ind w:right="0" w:rightChars="0"/>
              <w:jc w:val="center"/>
              <w:textAlignment w:val="center"/>
              <w:outlineLvl w:val="9"/>
              <w:rPr>
                <w:rFonts w:hint="default" w:ascii="Times New Roman" w:hAnsi="Times New Roman" w:eastAsia="黑体" w:cs="Times New Roman"/>
                <w:i w:val="0"/>
                <w:iCs w:val="0"/>
                <w:color w:val="000000"/>
                <w:sz w:val="22"/>
                <w:szCs w:val="22"/>
                <w:highlight w:val="none"/>
                <w:u w:val="none"/>
              </w:rPr>
            </w:pPr>
            <w:r>
              <w:rPr>
                <w:rFonts w:hint="default" w:ascii="Times New Roman" w:hAnsi="Times New Roman" w:eastAsia="黑体" w:cs="Times New Roman"/>
                <w:i w:val="0"/>
                <w:iCs w:val="0"/>
                <w:color w:val="000000"/>
                <w:kern w:val="0"/>
                <w:sz w:val="22"/>
                <w:szCs w:val="22"/>
                <w:highlight w:val="none"/>
                <w:u w:val="none"/>
                <w:lang w:val="en-US" w:eastAsia="zh-CN" w:bidi="ar"/>
              </w:rPr>
              <w:t>类别</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uto"/>
              <w:ind w:right="0" w:rightChars="0"/>
              <w:jc w:val="center"/>
              <w:textAlignment w:val="center"/>
              <w:outlineLvl w:val="9"/>
              <w:rPr>
                <w:rFonts w:hint="default" w:ascii="Times New Roman" w:hAnsi="Times New Roman" w:eastAsia="黑体" w:cs="Times New Roman"/>
                <w:i w:val="0"/>
                <w:iCs w:val="0"/>
                <w:color w:val="000000"/>
                <w:sz w:val="22"/>
                <w:szCs w:val="22"/>
                <w:highlight w:val="none"/>
                <w:u w:val="none"/>
              </w:rPr>
            </w:pPr>
            <w:r>
              <w:rPr>
                <w:rFonts w:hint="default" w:ascii="Times New Roman" w:hAnsi="Times New Roman" w:eastAsia="黑体" w:cs="Times New Roman"/>
                <w:i w:val="0"/>
                <w:iCs w:val="0"/>
                <w:color w:val="000000"/>
                <w:kern w:val="0"/>
                <w:sz w:val="22"/>
                <w:szCs w:val="22"/>
                <w:highlight w:val="none"/>
                <w:u w:val="none"/>
                <w:lang w:val="en-US" w:eastAsia="zh-CN" w:bidi="ar"/>
              </w:rPr>
              <w:t>学位</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uto"/>
              <w:ind w:right="0" w:rightChars="0"/>
              <w:jc w:val="center"/>
              <w:textAlignment w:val="center"/>
              <w:outlineLvl w:val="9"/>
              <w:rPr>
                <w:rFonts w:hint="default" w:ascii="Times New Roman" w:hAnsi="Times New Roman" w:eastAsia="黑体" w:cs="Times New Roman"/>
                <w:i w:val="0"/>
                <w:iCs w:val="0"/>
                <w:color w:val="000000"/>
                <w:sz w:val="22"/>
                <w:szCs w:val="22"/>
                <w:highlight w:val="none"/>
                <w:u w:val="none"/>
              </w:rPr>
            </w:pPr>
            <w:r>
              <w:rPr>
                <w:rFonts w:hint="default" w:ascii="Times New Roman" w:hAnsi="Times New Roman" w:eastAsia="黑体" w:cs="Times New Roman"/>
                <w:i w:val="0"/>
                <w:iCs w:val="0"/>
                <w:color w:val="000000"/>
                <w:kern w:val="0"/>
                <w:sz w:val="22"/>
                <w:szCs w:val="22"/>
                <w:highlight w:val="none"/>
                <w:u w:val="none"/>
                <w:lang w:val="en-US" w:eastAsia="zh-CN" w:bidi="ar"/>
              </w:rPr>
              <w:t>专业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uto"/>
              <w:ind w:right="0" w:rightChars="0"/>
              <w:jc w:val="center"/>
              <w:textAlignment w:val="center"/>
              <w:outlineLvl w:val="9"/>
              <w:rPr>
                <w:rFonts w:hint="default" w:ascii="Times New Roman" w:hAnsi="Times New Roman" w:eastAsia="黑体" w:cs="Times New Roman"/>
                <w:i w:val="0"/>
                <w:iCs w:val="0"/>
                <w:color w:val="000000"/>
                <w:sz w:val="22"/>
                <w:szCs w:val="22"/>
                <w:highlight w:val="none"/>
                <w:u w:val="none"/>
              </w:rPr>
            </w:pPr>
            <w:r>
              <w:rPr>
                <w:rFonts w:hint="default" w:ascii="Times New Roman" w:hAnsi="Times New Roman" w:eastAsia="黑体" w:cs="Times New Roman"/>
                <w:i w:val="0"/>
                <w:iCs w:val="0"/>
                <w:color w:val="000000"/>
                <w:kern w:val="0"/>
                <w:sz w:val="22"/>
                <w:szCs w:val="22"/>
                <w:highlight w:val="none"/>
                <w:u w:val="none"/>
                <w:lang w:val="en-US" w:eastAsia="zh-CN" w:bidi="ar"/>
              </w:rPr>
              <w:t>年龄</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uto"/>
              <w:ind w:right="0" w:rightChars="0"/>
              <w:jc w:val="center"/>
              <w:textAlignment w:val="center"/>
              <w:outlineLvl w:val="9"/>
              <w:rPr>
                <w:rFonts w:hint="default" w:ascii="Times New Roman" w:hAnsi="Times New Roman" w:eastAsia="黑体" w:cs="Times New Roman"/>
                <w:i w:val="0"/>
                <w:iCs w:val="0"/>
                <w:color w:val="000000"/>
                <w:sz w:val="22"/>
                <w:szCs w:val="22"/>
                <w:highlight w:val="none"/>
                <w:u w:val="none"/>
              </w:rPr>
            </w:pPr>
            <w:r>
              <w:rPr>
                <w:rFonts w:hint="default" w:ascii="Times New Roman" w:hAnsi="Times New Roman" w:eastAsia="黑体" w:cs="Times New Roman"/>
                <w:i w:val="0"/>
                <w:iCs w:val="0"/>
                <w:color w:val="000000"/>
                <w:kern w:val="0"/>
                <w:sz w:val="22"/>
                <w:szCs w:val="22"/>
                <w:highlight w:val="none"/>
                <w:u w:val="none"/>
                <w:lang w:val="en-US" w:eastAsia="zh-CN" w:bidi="ar"/>
              </w:rPr>
              <w:t>其他资格条件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uto"/>
              <w:ind w:right="0" w:rightChars="0"/>
              <w:jc w:val="center"/>
              <w:textAlignment w:val="center"/>
              <w:outlineLvl w:val="9"/>
              <w:rPr>
                <w:rFonts w:hint="default" w:ascii="Times New Roman" w:hAnsi="Times New Roman" w:eastAsia="黑体" w:cs="Times New Roman"/>
                <w:i w:val="0"/>
                <w:iCs w:val="0"/>
                <w:color w:val="000000"/>
                <w:sz w:val="22"/>
                <w:szCs w:val="22"/>
                <w:highlight w:val="none"/>
                <w:u w:val="none"/>
              </w:rPr>
            </w:pPr>
            <w:r>
              <w:rPr>
                <w:rFonts w:hint="default" w:ascii="Times New Roman" w:hAnsi="Times New Roman" w:eastAsia="黑体" w:cs="Times New Roman"/>
                <w:i w:val="0"/>
                <w:iCs w:val="0"/>
                <w:color w:val="000000"/>
                <w:kern w:val="0"/>
                <w:sz w:val="22"/>
                <w:szCs w:val="22"/>
                <w:highlight w:val="none"/>
                <w:u w:val="none"/>
                <w:lang w:val="en-US" w:eastAsia="zh-CN" w:bidi="ar"/>
              </w:rPr>
              <w:t>联系人</w:t>
            </w:r>
            <w:r>
              <w:rPr>
                <w:rFonts w:hint="default" w:ascii="Times New Roman" w:hAnsi="Times New Roman" w:eastAsia="黑体" w:cs="Times New Roman"/>
                <w:i w:val="0"/>
                <w:iCs w:val="0"/>
                <w:color w:val="000000"/>
                <w:kern w:val="0"/>
                <w:sz w:val="22"/>
                <w:szCs w:val="22"/>
                <w:highlight w:val="none"/>
                <w:u w:val="none"/>
                <w:lang w:val="en-US" w:eastAsia="zh-CN" w:bidi="ar"/>
              </w:rPr>
              <w:br w:type="textWrapping"/>
            </w:r>
            <w:r>
              <w:rPr>
                <w:rFonts w:hint="default" w:ascii="Times New Roman" w:hAnsi="Times New Roman" w:eastAsia="黑体" w:cs="Times New Roman"/>
                <w:i w:val="0"/>
                <w:iCs w:val="0"/>
                <w:color w:val="000000"/>
                <w:kern w:val="0"/>
                <w:sz w:val="22"/>
                <w:szCs w:val="22"/>
                <w:highlight w:val="none"/>
                <w:u w:val="none"/>
                <w:lang w:val="en-US" w:eastAsia="zh-CN" w:bidi="ar"/>
              </w:rPr>
              <w:t>联系电话</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pacing w:line="240" w:lineRule="auto"/>
              <w:ind w:right="0" w:rightChars="0"/>
              <w:jc w:val="center"/>
              <w:textAlignment w:val="center"/>
              <w:outlineLvl w:val="9"/>
              <w:rPr>
                <w:rFonts w:hint="default" w:ascii="Times New Roman" w:hAnsi="Times New Roman" w:eastAsia="黑体" w:cs="Times New Roman"/>
                <w:i w:val="0"/>
                <w:iCs w:val="0"/>
                <w:color w:val="000000"/>
                <w:kern w:val="0"/>
                <w:sz w:val="22"/>
                <w:szCs w:val="22"/>
                <w:highlight w:val="none"/>
                <w:u w:val="none"/>
                <w:lang w:val="en-US" w:eastAsia="zh-CN" w:bidi="ar"/>
              </w:rPr>
            </w:pPr>
            <w:r>
              <w:rPr>
                <w:rFonts w:hint="default" w:ascii="Times New Roman" w:hAnsi="Times New Roman" w:eastAsia="黑体" w:cs="Times New Roman"/>
                <w:i w:val="0"/>
                <w:iCs w:val="0"/>
                <w:color w:val="000000"/>
                <w:kern w:val="0"/>
                <w:sz w:val="22"/>
                <w:szCs w:val="22"/>
                <w:highlight w:val="none"/>
                <w:u w:val="none"/>
                <w:lang w:val="en-US" w:eastAsia="zh-CN" w:bidi="ar"/>
              </w:rPr>
              <w:t>电子</w:t>
            </w:r>
          </w:p>
          <w:p>
            <w:pPr>
              <w:keepNext w:val="0"/>
              <w:keepLines w:val="0"/>
              <w:pageBreakBefore w:val="0"/>
              <w:widowControl/>
              <w:suppressLineNumbers w:val="0"/>
              <w:kinsoku/>
              <w:overflowPunct/>
              <w:topLinePunct w:val="0"/>
              <w:autoSpaceDE/>
              <w:autoSpaceDN/>
              <w:bidi w:val="0"/>
              <w:adjustRightInd/>
              <w:spacing w:line="240" w:lineRule="auto"/>
              <w:ind w:right="0" w:rightChars="0"/>
              <w:jc w:val="center"/>
              <w:textAlignment w:val="center"/>
              <w:outlineLvl w:val="9"/>
              <w:rPr>
                <w:rFonts w:hint="default" w:ascii="Times New Roman" w:hAnsi="Times New Roman" w:eastAsia="黑体" w:cs="Times New Roman"/>
                <w:i w:val="0"/>
                <w:iCs w:val="0"/>
                <w:color w:val="000000"/>
                <w:sz w:val="22"/>
                <w:szCs w:val="22"/>
                <w:highlight w:val="none"/>
                <w:u w:val="none"/>
              </w:rPr>
            </w:pPr>
            <w:r>
              <w:rPr>
                <w:rFonts w:hint="default" w:ascii="Times New Roman" w:hAnsi="Times New Roman" w:eastAsia="黑体" w:cs="Times New Roman"/>
                <w:i w:val="0"/>
                <w:iCs w:val="0"/>
                <w:color w:val="000000"/>
                <w:kern w:val="0"/>
                <w:sz w:val="22"/>
                <w:szCs w:val="22"/>
                <w:highlight w:val="none"/>
                <w:u w:val="none"/>
                <w:lang w:val="en-US" w:eastAsia="zh-CN" w:bidi="ar"/>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3" w:hRule="atLeast"/>
        </w:trPr>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pacing w:line="560" w:lineRule="exact"/>
              <w:ind w:right="0" w:rightChars="0"/>
              <w:jc w:val="center"/>
              <w:textAlignment w:val="center"/>
              <w:outlineLvl w:val="9"/>
              <w:rPr>
                <w:rFonts w:hint="default" w:ascii="Times New Roman" w:hAnsi="Times New Roman" w:eastAsia="宋体" w:cs="Times New Roman"/>
                <w:i w:val="0"/>
                <w:iCs w:val="0"/>
                <w:color w:val="000000"/>
                <w:sz w:val="22"/>
                <w:szCs w:val="22"/>
                <w:highlight w:val="none"/>
                <w:u w:val="none"/>
                <w:lang w:val="en-US" w:eastAsia="zh-CN"/>
              </w:rPr>
            </w:pPr>
            <w:r>
              <w:rPr>
                <w:rFonts w:hint="default" w:ascii="Times New Roman" w:hAnsi="Times New Roman" w:cs="Times New Roman"/>
                <w:color w:val="000000"/>
                <w:sz w:val="22"/>
                <w:szCs w:val="22"/>
                <w:highlight w:val="none"/>
                <w:lang w:val="en-US" w:eastAsia="zh-CN"/>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center"/>
              <w:outlineLvl w:val="9"/>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中共满洲里市委巡察工作领导小组办公室</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color w:val="000000"/>
                <w:kern w:val="2"/>
                <w:sz w:val="22"/>
                <w:szCs w:val="22"/>
                <w:highlight w:val="none"/>
                <w:lang w:val="en-US" w:eastAsia="zh-CN" w:bidi="ar-SA"/>
              </w:rPr>
              <w:t>满洲里市委巡察数据中心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center"/>
              <w:outlineLvl w:val="9"/>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rPr>
              <w:t>巡察监督岗位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center"/>
              <w:outlineLvl w:val="9"/>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cs="Times New Roman"/>
                <w:color w:val="000000"/>
                <w:sz w:val="22"/>
                <w:szCs w:val="22"/>
                <w:highlight w:val="none"/>
                <w:lang w:val="en-US" w:eastAsia="zh-CN"/>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本科及以上</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国家统招全日制普通高校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学士</w:t>
            </w:r>
            <w:r>
              <w:rPr>
                <w:rFonts w:hint="eastAsia" w:cs="Times New Roman"/>
                <w:i w:val="0"/>
                <w:color w:val="000000"/>
                <w:kern w:val="0"/>
                <w:sz w:val="22"/>
                <w:szCs w:val="22"/>
                <w:u w:val="none"/>
                <w:lang w:val="en-US" w:eastAsia="zh-CN" w:bidi="ar"/>
              </w:rPr>
              <w:t>学位</w:t>
            </w:r>
            <w:r>
              <w:rPr>
                <w:rFonts w:hint="default" w:ascii="Times New Roman" w:hAnsi="Times New Roman" w:eastAsia="宋体" w:cs="Times New Roman"/>
                <w:i w:val="0"/>
                <w:color w:val="000000"/>
                <w:kern w:val="0"/>
                <w:sz w:val="22"/>
                <w:szCs w:val="22"/>
                <w:u w:val="none"/>
                <w:lang w:val="en-US" w:eastAsia="zh-CN" w:bidi="ar"/>
              </w:rPr>
              <w:t>及以上</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i w:val="0"/>
                <w:iCs w:val="0"/>
                <w:color w:val="000000"/>
                <w:sz w:val="22"/>
                <w:szCs w:val="22"/>
                <w:highlight w:val="none"/>
                <w:u w:val="none"/>
              </w:rPr>
            </w:pPr>
            <w:r>
              <w:rPr>
                <w:rFonts w:hint="eastAsia" w:cs="Times New Roman"/>
                <w:i w:val="0"/>
                <w:color w:val="000000"/>
                <w:kern w:val="0"/>
                <w:sz w:val="22"/>
                <w:szCs w:val="22"/>
                <w:u w:val="none"/>
                <w:lang w:val="en-US" w:eastAsia="zh-CN" w:bidi="ar"/>
              </w:rPr>
              <w:t>0809</w:t>
            </w:r>
            <w:r>
              <w:rPr>
                <w:rFonts w:hint="default" w:ascii="Times New Roman" w:hAnsi="Times New Roman" w:cs="Times New Roman"/>
                <w:i w:val="0"/>
                <w:color w:val="000000"/>
                <w:kern w:val="0"/>
                <w:sz w:val="22"/>
                <w:szCs w:val="22"/>
                <w:u w:val="none"/>
                <w:lang w:val="en-US" w:eastAsia="zh-CN" w:bidi="ar"/>
              </w:rPr>
              <w:t>计算机类；</w:t>
            </w:r>
            <w:r>
              <w:rPr>
                <w:rFonts w:hint="eastAsia" w:cs="Times New Roman"/>
                <w:i w:val="0"/>
                <w:color w:val="000000"/>
                <w:kern w:val="0"/>
                <w:sz w:val="22"/>
                <w:szCs w:val="22"/>
                <w:u w:val="none"/>
                <w:lang w:val="en-US" w:eastAsia="zh-CN" w:bidi="ar"/>
              </w:rPr>
              <w:t>B1202</w:t>
            </w:r>
            <w:r>
              <w:rPr>
                <w:rFonts w:hint="default" w:ascii="Times New Roman" w:hAnsi="Times New Roman" w:cs="Times New Roman"/>
                <w:i w:val="0"/>
                <w:color w:val="000000"/>
                <w:kern w:val="0"/>
                <w:sz w:val="22"/>
                <w:szCs w:val="22"/>
                <w:u w:val="none"/>
                <w:lang w:val="en-US" w:eastAsia="zh-CN" w:bidi="ar"/>
              </w:rPr>
              <w:t>工商管理类</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全日制本科生不超过35周岁，硕士研究生不超过40周岁，博士研究生原则上不超过45周岁。</w:t>
            </w: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中共党员</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default" w:ascii="Times New Roman" w:hAnsi="Times New Roman" w:cs="Times New Roman"/>
                <w:i w:val="0"/>
                <w:iCs w:val="0"/>
                <w:color w:val="000000"/>
                <w:kern w:val="0"/>
                <w:sz w:val="22"/>
                <w:szCs w:val="22"/>
                <w:u w:val="none"/>
                <w:lang w:val="en-US" w:eastAsia="zh-CN" w:bidi="ar"/>
              </w:rPr>
              <w:t>（含预备党员）</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u w:val="none"/>
                <w:lang w:val="en-US" w:eastAsia="zh-CN" w:bidi="ar"/>
              </w:rPr>
              <w:t>本科生报考应具有一流大学、一流学科建设高校或原“985”“211”高校相关专业全日制本科学历，并取得相应学位；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i w:val="0"/>
                <w:iCs w:val="0"/>
                <w:color w:val="000000"/>
                <w:sz w:val="22"/>
                <w:szCs w:val="22"/>
                <w:highlight w:val="none"/>
                <w:u w:val="none"/>
              </w:rPr>
            </w:pPr>
            <w:r>
              <w:rPr>
                <w:rFonts w:hint="eastAsia" w:cs="Times New Roman"/>
                <w:i w:val="0"/>
                <w:iCs w:val="0"/>
                <w:color w:val="000000"/>
                <w:kern w:val="0"/>
                <w:sz w:val="22"/>
                <w:szCs w:val="22"/>
                <w:u w:val="none"/>
                <w:lang w:val="en-US" w:eastAsia="zh-CN" w:bidi="ar"/>
              </w:rPr>
              <w:t>3.</w:t>
            </w:r>
            <w:r>
              <w:rPr>
                <w:rFonts w:hint="default" w:ascii="Times New Roman" w:hAnsi="Times New Roman" w:eastAsia="宋体" w:cs="Times New Roman"/>
                <w:i w:val="0"/>
                <w:iCs w:val="0"/>
                <w:color w:val="000000"/>
                <w:kern w:val="0"/>
                <w:sz w:val="22"/>
                <w:szCs w:val="22"/>
                <w:u w:val="none"/>
                <w:lang w:val="en-US" w:eastAsia="zh-CN" w:bidi="ar"/>
              </w:rPr>
              <w:t xml:space="preserve">研究生以上学历报考应具有相关专业全日制研究生以上学历并取得相应学位。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熊美慧</w:t>
            </w:r>
            <w:r>
              <w:rPr>
                <w:rFonts w:hint="default" w:ascii="Times New Roman" w:hAnsi="Times New Roman" w:eastAsia="宋体" w:cs="Times New Roman"/>
                <w:i w:val="0"/>
                <w:color w:val="000000"/>
                <w:kern w:val="0"/>
                <w:sz w:val="22"/>
                <w:szCs w:val="22"/>
                <w:u w:val="none"/>
                <w:lang w:val="en-US" w:eastAsia="zh-CN" w:bidi="ar"/>
              </w:rPr>
              <w:br w:type="textWrapping"/>
            </w:r>
            <w:r>
              <w:rPr>
                <w:rFonts w:hint="default" w:ascii="Times New Roman" w:hAnsi="Times New Roman" w:eastAsia="宋体" w:cs="Times New Roman"/>
                <w:i w:val="0"/>
                <w:color w:val="000000"/>
                <w:kern w:val="0"/>
                <w:sz w:val="22"/>
                <w:szCs w:val="22"/>
                <w:u w:val="none"/>
                <w:lang w:val="en-US" w:eastAsia="zh-CN" w:bidi="ar"/>
              </w:rPr>
              <w:t>0470-6227027</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FF"/>
                <w:sz w:val="22"/>
                <w:szCs w:val="22"/>
                <w:highlight w:val="none"/>
                <w:u w:val="single"/>
              </w:rPr>
            </w:pPr>
            <w:r>
              <w:rPr>
                <w:rFonts w:hint="default" w:ascii="Times New Roman" w:hAnsi="Times New Roman" w:eastAsia="宋体" w:cs="Times New Roman"/>
                <w:i w:val="0"/>
                <w:kern w:val="0"/>
                <w:sz w:val="22"/>
                <w:szCs w:val="22"/>
                <w:u w:val="single"/>
                <w:lang w:val="en-US" w:eastAsia="zh-CN" w:bidi="ar"/>
              </w:rPr>
              <w:fldChar w:fldCharType="begin"/>
            </w:r>
            <w:r>
              <w:rPr>
                <w:rFonts w:hint="default" w:ascii="Times New Roman" w:hAnsi="Times New Roman" w:eastAsia="宋体" w:cs="Times New Roman"/>
                <w:i w:val="0"/>
                <w:kern w:val="0"/>
                <w:sz w:val="22"/>
                <w:szCs w:val="22"/>
                <w:u w:val="single"/>
                <w:lang w:val="en-US" w:eastAsia="zh-CN" w:bidi="ar"/>
              </w:rPr>
              <w:instrText xml:space="preserve"> HYPERLINK "mailto:mzlswxcb@163.com" </w:instrText>
            </w:r>
            <w:r>
              <w:rPr>
                <w:rFonts w:hint="default" w:ascii="Times New Roman" w:hAnsi="Times New Roman" w:eastAsia="宋体" w:cs="Times New Roman"/>
                <w:i w:val="0"/>
                <w:kern w:val="0"/>
                <w:sz w:val="22"/>
                <w:szCs w:val="22"/>
                <w:u w:val="single"/>
                <w:lang w:val="en-US" w:eastAsia="zh-CN" w:bidi="ar"/>
              </w:rPr>
              <w:fldChar w:fldCharType="separate"/>
            </w:r>
            <w:r>
              <w:rPr>
                <w:rStyle w:val="11"/>
                <w:rFonts w:hint="default" w:ascii="Times New Roman" w:hAnsi="Times New Roman" w:eastAsia="宋体" w:cs="Times New Roman"/>
                <w:i w:val="0"/>
                <w:sz w:val="22"/>
                <w:szCs w:val="22"/>
                <w:u w:val="single"/>
              </w:rPr>
              <w:t>mzlswxcb@163.com</w:t>
            </w:r>
            <w:r>
              <w:rPr>
                <w:rFonts w:hint="default" w:ascii="Times New Roman" w:hAnsi="Times New Roman" w:eastAsia="宋体" w:cs="Times New Roman"/>
                <w:i w:val="0"/>
                <w:kern w:val="0"/>
                <w:sz w:val="22"/>
                <w:szCs w:val="22"/>
                <w:u w:val="single"/>
                <w:lang w:val="en-US" w:eastAsia="zh-CN" w:bidi="ar"/>
              </w:rPr>
              <w:fldChar w:fldCharType="end"/>
            </w:r>
          </w:p>
        </w:tc>
      </w:tr>
    </w:tbl>
    <w:p>
      <w:pPr>
        <w:pStyle w:val="3"/>
        <w:keepNext w:val="0"/>
        <w:keepLines w:val="0"/>
        <w:pageBreakBefore w:val="0"/>
        <w:kinsoku/>
        <w:overflowPunct/>
        <w:topLinePunct w:val="0"/>
        <w:autoSpaceDE/>
        <w:autoSpaceDN/>
        <w:bidi w:val="0"/>
        <w:adjustRightInd/>
        <w:spacing w:line="560" w:lineRule="exact"/>
        <w:ind w:left="0" w:leftChars="0" w:right="0" w:rightChars="0" w:firstLine="0" w:firstLineChars="0"/>
        <w:outlineLvl w:val="9"/>
        <w:rPr>
          <w:rFonts w:hint="default" w:ascii="Times New Roman" w:hAnsi="Times New Roman" w:cs="Times New Roman"/>
          <w:highlight w:val="none"/>
        </w:rPr>
        <w:sectPr>
          <w:pgSz w:w="16838" w:h="11906" w:orient="landscape"/>
          <w:pgMar w:top="1803" w:right="1440" w:bottom="1803" w:left="1440" w:header="851" w:footer="992" w:gutter="0"/>
          <w:cols w:space="0" w:num="1"/>
          <w:docGrid w:type="lines" w:linePitch="319" w:charSpace="0"/>
        </w:sectPr>
      </w:pPr>
    </w:p>
    <w:tbl>
      <w:tblPr>
        <w:tblStyle w:val="7"/>
        <w:tblW w:w="10580" w:type="dxa"/>
        <w:jc w:val="center"/>
        <w:tblLayout w:type="fixed"/>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504" w:hRule="atLeast"/>
          <w:jc w:val="center"/>
        </w:trPr>
        <w:tc>
          <w:tcPr>
            <w:tcW w:w="3560" w:type="dxa"/>
            <w:gridSpan w:val="2"/>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eastAsia="宋体" w:cs="Times New Roman"/>
                <w:b/>
                <w:bCs/>
                <w:color w:val="auto"/>
                <w:kern w:val="0"/>
                <w:sz w:val="32"/>
                <w:szCs w:val="32"/>
                <w:highlight w:val="none"/>
                <w:lang w:eastAsia="zh-CN"/>
              </w:rPr>
            </w:pPr>
            <w:r>
              <w:rPr>
                <w:rFonts w:hint="default" w:ascii="Times New Roman" w:hAnsi="Times New Roman" w:cs="Times New Roman"/>
                <w:b/>
                <w:bCs/>
                <w:color w:val="auto"/>
                <w:kern w:val="0"/>
                <w:sz w:val="24"/>
                <w:szCs w:val="24"/>
                <w:highlight w:val="none"/>
              </w:rPr>
              <w:t>附件2</w:t>
            </w:r>
            <w:r>
              <w:rPr>
                <w:rFonts w:hint="default" w:ascii="Times New Roman" w:hAnsi="Times New Roman" w:cs="Times New Roman"/>
                <w:b/>
                <w:bCs/>
                <w:color w:val="auto"/>
                <w:kern w:val="0"/>
                <w:sz w:val="24"/>
                <w:szCs w:val="24"/>
                <w:highlight w:val="none"/>
                <w:lang w:eastAsia="zh-CN"/>
              </w:rPr>
              <w:t>：</w:t>
            </w:r>
          </w:p>
        </w:tc>
        <w:tc>
          <w:tcPr>
            <w:tcW w:w="1880"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cs="Times New Roman"/>
                <w:color w:val="auto"/>
                <w:kern w:val="0"/>
                <w:sz w:val="24"/>
                <w:highlight w:val="none"/>
              </w:rPr>
            </w:pPr>
          </w:p>
        </w:tc>
        <w:tc>
          <w:tcPr>
            <w:tcW w:w="1560"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cs="Times New Roman"/>
                <w:color w:val="auto"/>
                <w:kern w:val="0"/>
                <w:sz w:val="24"/>
                <w:highlight w:val="none"/>
              </w:rPr>
            </w:pPr>
          </w:p>
        </w:tc>
        <w:tc>
          <w:tcPr>
            <w:tcW w:w="1620"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cs="Times New Roman"/>
                <w:color w:val="auto"/>
                <w:kern w:val="0"/>
                <w:sz w:val="24"/>
                <w:highlight w:val="none"/>
              </w:rPr>
            </w:pPr>
          </w:p>
        </w:tc>
        <w:tc>
          <w:tcPr>
            <w:tcW w:w="1960" w:type="dxa"/>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cs="Times New Roman"/>
                <w:color w:val="auto"/>
                <w:kern w:val="0"/>
                <w:sz w:val="24"/>
                <w:highlight w:val="none"/>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eastAsia="方正小标宋简体" w:cs="Times New Roman"/>
                <w:color w:val="auto"/>
                <w:kern w:val="0"/>
                <w:sz w:val="36"/>
                <w:szCs w:val="36"/>
                <w:highlight w:val="none"/>
                <w:lang w:eastAsia="zh-CN"/>
              </w:rPr>
            </w:pPr>
            <w:r>
              <w:rPr>
                <w:rFonts w:hint="default" w:ascii="Times New Roman" w:hAnsi="Times New Roman" w:eastAsia="方正小标宋简体" w:cs="Times New Roman"/>
                <w:color w:val="auto"/>
                <w:kern w:val="0"/>
                <w:sz w:val="36"/>
                <w:szCs w:val="36"/>
                <w:highlight w:val="none"/>
              </w:rPr>
              <w:t>202</w:t>
            </w:r>
            <w:r>
              <w:rPr>
                <w:rFonts w:hint="default" w:ascii="Times New Roman" w:hAnsi="Times New Roman" w:eastAsia="方正小标宋简体" w:cs="Times New Roman"/>
                <w:color w:val="auto"/>
                <w:kern w:val="0"/>
                <w:sz w:val="36"/>
                <w:szCs w:val="36"/>
                <w:highlight w:val="none"/>
                <w:lang w:val="en-US" w:eastAsia="zh-CN"/>
              </w:rPr>
              <w:t>4</w:t>
            </w:r>
            <w:r>
              <w:rPr>
                <w:rFonts w:hint="default" w:ascii="Times New Roman" w:hAnsi="Times New Roman" w:eastAsia="方正小标宋简体" w:cs="Times New Roman"/>
                <w:color w:val="auto"/>
                <w:kern w:val="0"/>
                <w:sz w:val="36"/>
                <w:szCs w:val="36"/>
                <w:highlight w:val="none"/>
              </w:rPr>
              <w:t>年</w:t>
            </w:r>
            <w:r>
              <w:rPr>
                <w:rFonts w:hint="default" w:ascii="Times New Roman" w:hAnsi="Times New Roman" w:eastAsia="方正小标宋简体" w:cs="Times New Roman"/>
                <w:color w:val="auto"/>
                <w:kern w:val="0"/>
                <w:sz w:val="36"/>
                <w:szCs w:val="36"/>
                <w:highlight w:val="none"/>
                <w:lang w:eastAsia="zh-CN"/>
              </w:rPr>
              <w:t>中共满洲里市委巡察工作领导小组办公室</w:t>
            </w:r>
          </w:p>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eastAsia="方正小标宋简体" w:cs="Times New Roman"/>
                <w:color w:val="auto"/>
                <w:kern w:val="0"/>
                <w:sz w:val="40"/>
                <w:szCs w:val="40"/>
                <w:highlight w:val="none"/>
              </w:rPr>
            </w:pPr>
            <w:r>
              <w:rPr>
                <w:rFonts w:hint="default" w:ascii="Times New Roman" w:hAnsi="Times New Roman" w:eastAsia="方正小标宋简体" w:cs="Times New Roman"/>
                <w:color w:val="auto"/>
                <w:kern w:val="0"/>
                <w:sz w:val="36"/>
                <w:szCs w:val="36"/>
                <w:highlight w:val="none"/>
              </w:rPr>
              <w:t>所属事业单位引进人才报名表</w:t>
            </w:r>
          </w:p>
        </w:tc>
      </w:tr>
      <w:tr>
        <w:tblPrEx>
          <w:tblCellMar>
            <w:top w:w="0" w:type="dxa"/>
            <w:left w:w="108" w:type="dxa"/>
            <w:bottom w:w="0" w:type="dxa"/>
            <w:right w:w="108" w:type="dxa"/>
          </w:tblCellMar>
        </w:tblPrEx>
        <w:trPr>
          <w:trHeight w:val="5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cs="Times New Roman"/>
                <w:color w:val="auto"/>
                <w:kern w:val="0"/>
                <w:sz w:val="21"/>
                <w:szCs w:val="21"/>
                <w:highlight w:val="none"/>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性别</w:t>
            </w:r>
          </w:p>
        </w:tc>
        <w:tc>
          <w:tcPr>
            <w:tcW w:w="16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cs="Times New Roman"/>
                <w:color w:val="auto"/>
                <w:kern w:val="0"/>
                <w:sz w:val="21"/>
                <w:szCs w:val="21"/>
                <w:highlight w:val="none"/>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民族</w:t>
            </w:r>
          </w:p>
        </w:tc>
        <w:tc>
          <w:tcPr>
            <w:tcW w:w="16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cs="Times New Roman"/>
                <w:color w:val="auto"/>
                <w:kern w:val="0"/>
                <w:sz w:val="21"/>
                <w:szCs w:val="21"/>
                <w:highlight w:val="none"/>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出生日期</w:t>
            </w:r>
          </w:p>
        </w:tc>
        <w:tc>
          <w:tcPr>
            <w:tcW w:w="16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cs="Times New Roman"/>
                <w:color w:val="auto"/>
                <w:kern w:val="0"/>
                <w:sz w:val="21"/>
                <w:szCs w:val="21"/>
                <w:highlight w:val="none"/>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全日制教育</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学历</w:t>
            </w:r>
          </w:p>
        </w:tc>
        <w:tc>
          <w:tcPr>
            <w:tcW w:w="18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cs="Times New Roman"/>
                <w:color w:val="auto"/>
                <w:kern w:val="0"/>
                <w:sz w:val="21"/>
                <w:szCs w:val="21"/>
                <w:highlight w:val="none"/>
              </w:rPr>
            </w:pP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学位</w:t>
            </w:r>
          </w:p>
        </w:tc>
        <w:tc>
          <w:tcPr>
            <w:tcW w:w="18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w:t>
            </w:r>
          </w:p>
        </w:tc>
        <w:tc>
          <w:tcPr>
            <w:tcW w:w="15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cs="Times New Roman"/>
                <w:color w:val="auto"/>
                <w:kern w:val="0"/>
                <w:sz w:val="21"/>
                <w:szCs w:val="21"/>
                <w:highlight w:val="none"/>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cs="Times New Roman"/>
                <w:color w:val="auto"/>
                <w:kern w:val="0"/>
                <w:sz w:val="21"/>
                <w:szCs w:val="21"/>
                <w:highlight w:val="none"/>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在职教育</w:t>
            </w: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学历</w:t>
            </w:r>
          </w:p>
        </w:tc>
        <w:tc>
          <w:tcPr>
            <w:tcW w:w="18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cs="Times New Roman"/>
                <w:color w:val="auto"/>
                <w:kern w:val="0"/>
                <w:sz w:val="21"/>
                <w:szCs w:val="21"/>
                <w:highlight w:val="none"/>
              </w:rPr>
            </w:pPr>
          </w:p>
        </w:tc>
        <w:tc>
          <w:tcPr>
            <w:tcW w:w="1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学位</w:t>
            </w:r>
          </w:p>
        </w:tc>
        <w:tc>
          <w:tcPr>
            <w:tcW w:w="18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w:t>
            </w:r>
          </w:p>
        </w:tc>
        <w:tc>
          <w:tcPr>
            <w:tcW w:w="15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cs="Times New Roman"/>
                <w:color w:val="auto"/>
                <w:kern w:val="0"/>
                <w:sz w:val="21"/>
                <w:szCs w:val="21"/>
                <w:highlight w:val="none"/>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cs="Times New Roman"/>
                <w:color w:val="auto"/>
                <w:kern w:val="0"/>
                <w:sz w:val="21"/>
                <w:szCs w:val="21"/>
                <w:highlight w:val="none"/>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w:t>
            </w:r>
          </w:p>
        </w:tc>
      </w:tr>
      <w:tr>
        <w:tblPrEx>
          <w:tblCellMar>
            <w:top w:w="0" w:type="dxa"/>
            <w:left w:w="108" w:type="dxa"/>
            <w:bottom w:w="0" w:type="dxa"/>
            <w:right w:w="108" w:type="dxa"/>
          </w:tblCellMar>
        </w:tblPrEx>
        <w:trPr>
          <w:trHeight w:val="534"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w:t>
            </w:r>
          </w:p>
        </w:tc>
      </w:tr>
      <w:tr>
        <w:tblPrEx>
          <w:tblCellMar>
            <w:top w:w="0" w:type="dxa"/>
            <w:left w:w="108" w:type="dxa"/>
            <w:bottom w:w="0" w:type="dxa"/>
            <w:right w:w="108" w:type="dxa"/>
          </w:tblCellMar>
        </w:tblPrEx>
        <w:trPr>
          <w:trHeight w:val="459"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w:t>
            </w:r>
          </w:p>
        </w:tc>
      </w:tr>
      <w:tr>
        <w:tblPrEx>
          <w:tblCellMar>
            <w:top w:w="0" w:type="dxa"/>
            <w:left w:w="108" w:type="dxa"/>
            <w:bottom w:w="0" w:type="dxa"/>
            <w:right w:w="108" w:type="dxa"/>
          </w:tblCellMar>
        </w:tblPrEx>
        <w:trPr>
          <w:trHeight w:val="1590"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简历</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cs="Times New Roman"/>
                <w:color w:val="auto"/>
                <w:kern w:val="0"/>
                <w:sz w:val="21"/>
                <w:szCs w:val="21"/>
                <w:highlight w:val="none"/>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本人承诺：</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 xml:space="preserve">    我承诺，以上信息真实正确，本人符合报名岗位引进条件，若有弄虚作假行为，自愿放弃引进资格。</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 xml:space="preserve">                     承诺人签字：</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单位审核</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xml:space="preserve">审核人签字： </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 xml:space="preserve">           （单位盖章）</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 xml:space="preserve">           年      月      日</w:t>
            </w:r>
          </w:p>
        </w:tc>
      </w:tr>
    </w:tbl>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rPr>
        <w:t>附件3：</w:t>
      </w:r>
    </w:p>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eastAsia="方正小标宋简体" w:cs="Times New Roman"/>
          <w:color w:val="auto"/>
          <w:kern w:val="0"/>
          <w:sz w:val="40"/>
          <w:szCs w:val="40"/>
          <w:highlight w:val="none"/>
        </w:rPr>
      </w:pPr>
      <w:r>
        <w:rPr>
          <w:rFonts w:hint="default" w:ascii="Times New Roman" w:hAnsi="Times New Roman" w:eastAsia="方正小标宋简体" w:cs="Times New Roman"/>
          <w:color w:val="auto"/>
          <w:kern w:val="0"/>
          <w:sz w:val="40"/>
          <w:szCs w:val="40"/>
          <w:highlight w:val="none"/>
        </w:rPr>
        <w:t>无不得引进情形承诺书</w:t>
      </w:r>
    </w:p>
    <w:p>
      <w:pPr>
        <w:keepNext w:val="0"/>
        <w:keepLines w:val="0"/>
        <w:pageBreakBefore w:val="0"/>
        <w:kinsoku/>
        <w:overflowPunct/>
        <w:topLinePunct w:val="0"/>
        <w:autoSpaceDE/>
        <w:autoSpaceDN/>
        <w:bidi w:val="0"/>
        <w:adjustRightInd/>
        <w:spacing w:line="560" w:lineRule="exact"/>
        <w:ind w:right="0" w:rightChars="0"/>
        <w:jc w:val="center"/>
        <w:outlineLvl w:val="9"/>
        <w:rPr>
          <w:rFonts w:hint="default" w:ascii="Times New Roman" w:hAnsi="Times New Roman" w:eastAsia="黑体" w:cs="Times New Roman"/>
          <w:color w:val="auto"/>
          <w:sz w:val="44"/>
          <w:szCs w:val="44"/>
          <w:highlight w:val="none"/>
        </w:rPr>
      </w:pPr>
    </w:p>
    <w:p>
      <w:pPr>
        <w:keepNext w:val="0"/>
        <w:keepLines w:val="0"/>
        <w:pageBreakBefore w:val="0"/>
        <w:kinsoku/>
        <w:overflowPunct/>
        <w:topLinePunct w:val="0"/>
        <w:autoSpaceDE/>
        <w:autoSpaceDN/>
        <w:bidi w:val="0"/>
        <w:adjustRightInd/>
        <w:spacing w:line="560" w:lineRule="exact"/>
        <w:ind w:right="0" w:rightChars="0" w:firstLine="646" w:firstLineChars="202"/>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本人承诺无以下不得引进情形：</w:t>
      </w:r>
    </w:p>
    <w:p>
      <w:pPr>
        <w:keepNext w:val="0"/>
        <w:keepLines w:val="0"/>
        <w:pageBreakBefore w:val="0"/>
        <w:kinsoku/>
        <w:overflowPunct/>
        <w:topLinePunct w:val="0"/>
        <w:autoSpaceDE/>
        <w:autoSpaceDN/>
        <w:bidi w:val="0"/>
        <w:adjustRightInd/>
        <w:spacing w:line="560" w:lineRule="exact"/>
        <w:ind w:right="0" w:rightChars="0" w:firstLine="646" w:firstLineChars="202"/>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（1）在读的普通高等学校全日制本科生、研究生（不含应届毕业生）;</w:t>
      </w:r>
    </w:p>
    <w:p>
      <w:pPr>
        <w:keepNext w:val="0"/>
        <w:keepLines w:val="0"/>
        <w:pageBreakBefore w:val="0"/>
        <w:kinsoku/>
        <w:overflowPunct/>
        <w:topLinePunct w:val="0"/>
        <w:autoSpaceDE/>
        <w:autoSpaceDN/>
        <w:bidi w:val="0"/>
        <w:adjustRightInd/>
        <w:spacing w:line="560" w:lineRule="exact"/>
        <w:ind w:right="0" w:rightChars="0" w:firstLine="646" w:firstLineChars="202"/>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（2）试用期内和未满最低服务年限的机关、事业单位工作人员;</w:t>
      </w:r>
    </w:p>
    <w:p>
      <w:pPr>
        <w:keepNext w:val="0"/>
        <w:keepLines w:val="0"/>
        <w:pageBreakBefore w:val="0"/>
        <w:kinsoku/>
        <w:overflowPunct/>
        <w:topLinePunct w:val="0"/>
        <w:autoSpaceDE/>
        <w:autoSpaceDN/>
        <w:bidi w:val="0"/>
        <w:adjustRightInd/>
        <w:spacing w:line="560" w:lineRule="exact"/>
        <w:ind w:right="0" w:rightChars="0" w:firstLine="646" w:firstLineChars="202"/>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（3）因犯罪受过刑事处罚的；被开除中国共产党党籍和公职；在立案审查期间或在党纪、政务处分影响期内的；被开除公职的人员;被依法列为失信联合惩戒对象的人员;</w:t>
      </w:r>
    </w:p>
    <w:p>
      <w:pPr>
        <w:keepNext w:val="0"/>
        <w:keepLines w:val="0"/>
        <w:pageBreakBefore w:val="0"/>
        <w:kinsoku/>
        <w:overflowPunct/>
        <w:topLinePunct w:val="0"/>
        <w:autoSpaceDE/>
        <w:autoSpaceDN/>
        <w:bidi w:val="0"/>
        <w:adjustRightInd/>
        <w:spacing w:line="560" w:lineRule="exact"/>
        <w:ind w:right="0" w:rightChars="0" w:firstLine="646" w:firstLineChars="202"/>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（4）在公务员招考或事业单位公开招聘中被认定有舞弊等严重违反录用（聘用）纪律行为并在禁考期限内的人员;</w:t>
      </w:r>
    </w:p>
    <w:p>
      <w:pPr>
        <w:keepNext w:val="0"/>
        <w:keepLines w:val="0"/>
        <w:pageBreakBefore w:val="0"/>
        <w:kinsoku/>
        <w:overflowPunct/>
        <w:topLinePunct w:val="0"/>
        <w:autoSpaceDE/>
        <w:autoSpaceDN/>
        <w:bidi w:val="0"/>
        <w:adjustRightInd/>
        <w:spacing w:line="560" w:lineRule="exact"/>
        <w:ind w:right="0" w:rightChars="0" w:firstLine="646" w:firstLineChars="202"/>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（5）现役军人;</w:t>
      </w:r>
    </w:p>
    <w:p>
      <w:pPr>
        <w:keepNext w:val="0"/>
        <w:keepLines w:val="0"/>
        <w:pageBreakBefore w:val="0"/>
        <w:kinsoku/>
        <w:overflowPunct/>
        <w:topLinePunct w:val="0"/>
        <w:autoSpaceDE/>
        <w:autoSpaceDN/>
        <w:bidi w:val="0"/>
        <w:adjustRightInd/>
        <w:spacing w:line="560" w:lineRule="exact"/>
        <w:ind w:right="0" w:rightChars="0" w:firstLine="646" w:firstLineChars="202"/>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（6）引进后即构成回避关系岗位的人员；</w:t>
      </w:r>
    </w:p>
    <w:p>
      <w:pPr>
        <w:keepNext w:val="0"/>
        <w:keepLines w:val="0"/>
        <w:pageBreakBefore w:val="0"/>
        <w:kinsoku/>
        <w:overflowPunct/>
        <w:topLinePunct w:val="0"/>
        <w:autoSpaceDE/>
        <w:autoSpaceDN/>
        <w:bidi w:val="0"/>
        <w:adjustRightInd/>
        <w:spacing w:line="560" w:lineRule="exact"/>
        <w:ind w:right="0" w:rightChars="0" w:firstLine="646" w:firstLineChars="202"/>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（7）法律法规规定不得聘用为事业单位工作人员的其他情形人员。</w:t>
      </w:r>
    </w:p>
    <w:p>
      <w:pPr>
        <w:keepNext w:val="0"/>
        <w:keepLines w:val="0"/>
        <w:pageBreakBefore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rPr>
      </w:pPr>
    </w:p>
    <w:p>
      <w:pPr>
        <w:keepNext w:val="0"/>
        <w:keepLines w:val="0"/>
        <w:pageBreakBefore w:val="0"/>
        <w:kinsoku/>
        <w:overflowPunct/>
        <w:topLinePunct w:val="0"/>
        <w:autoSpaceDE/>
        <w:autoSpaceDN/>
        <w:bidi w:val="0"/>
        <w:adjustRightInd/>
        <w:spacing w:line="560" w:lineRule="exact"/>
        <w:ind w:right="0" w:rightChars="0"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pPr>
        <w:keepNext w:val="0"/>
        <w:keepLines w:val="0"/>
        <w:pageBreakBefore w:val="0"/>
        <w:kinsoku/>
        <w:overflowPunct/>
        <w:topLinePunct w:val="0"/>
        <w:autoSpaceDE/>
        <w:autoSpaceDN/>
        <w:bidi w:val="0"/>
        <w:adjustRightInd/>
        <w:spacing w:line="560" w:lineRule="exact"/>
        <w:ind w:right="0" w:rightChars="0" w:firstLine="5120" w:firstLineChars="16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承诺人(签字)：</w:t>
      </w:r>
    </w:p>
    <w:p>
      <w:pPr>
        <w:keepNext w:val="0"/>
        <w:keepLines w:val="0"/>
        <w:pageBreakBefore w:val="0"/>
        <w:kinsoku/>
        <w:overflowPunct/>
        <w:topLinePunct w:val="0"/>
        <w:autoSpaceDE/>
        <w:autoSpaceDN/>
        <w:bidi w:val="0"/>
        <w:adjustRightInd/>
        <w:spacing w:line="560" w:lineRule="exact"/>
        <w:ind w:right="0" w:rightChars="0"/>
        <w:outlineLvl w:val="9"/>
        <w:rPr>
          <w:rFonts w:hint="default" w:ascii="Times New Roman" w:hAnsi="Times New Roman" w:eastAsia="仿宋_GB2312" w:cs="Times New Roman"/>
          <w:color w:val="auto"/>
          <w:sz w:val="32"/>
          <w:szCs w:val="32"/>
          <w:highlight w:val="none"/>
        </w:rPr>
      </w:pPr>
    </w:p>
    <w:p>
      <w:pPr>
        <w:keepNext w:val="0"/>
        <w:keepLines w:val="0"/>
        <w:pageBreakBefore w:val="0"/>
        <w:kinsoku/>
        <w:overflowPunct/>
        <w:topLinePunct w:val="0"/>
        <w:autoSpaceDE/>
        <w:autoSpaceDN/>
        <w:bidi w:val="0"/>
        <w:adjustRightInd/>
        <w:spacing w:line="560" w:lineRule="exact"/>
        <w:ind w:right="0" w:rightChars="0" w:firstLine="5280" w:firstLineChars="165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年   月   日</w:t>
      </w:r>
    </w:p>
    <w:p>
      <w:pPr>
        <w:pStyle w:val="3"/>
        <w:keepNext w:val="0"/>
        <w:keepLines w:val="0"/>
        <w:pageBreakBefore w:val="0"/>
        <w:kinsoku/>
        <w:overflowPunct/>
        <w:topLinePunct w:val="0"/>
        <w:autoSpaceDE/>
        <w:autoSpaceDN/>
        <w:bidi w:val="0"/>
        <w:adjustRightInd/>
        <w:spacing w:line="560" w:lineRule="exact"/>
        <w:ind w:left="0" w:leftChars="0" w:right="0" w:rightChars="0"/>
        <w:outlineLvl w:val="9"/>
        <w:rPr>
          <w:rFonts w:hint="default" w:ascii="Times New Roman" w:hAnsi="Times New Roman" w:cs="Times New Roman"/>
          <w:color w:val="auto"/>
          <w:sz w:val="32"/>
          <w:szCs w:val="32"/>
          <w:highlight w:val="none"/>
        </w:rPr>
      </w:pPr>
    </w:p>
    <w:p>
      <w:pPr>
        <w:pStyle w:val="3"/>
        <w:keepNext w:val="0"/>
        <w:keepLines w:val="0"/>
        <w:pageBreakBefore w:val="0"/>
        <w:kinsoku/>
        <w:overflowPunct/>
        <w:topLinePunct w:val="0"/>
        <w:autoSpaceDE/>
        <w:autoSpaceDN/>
        <w:bidi w:val="0"/>
        <w:adjustRightInd/>
        <w:spacing w:line="560" w:lineRule="exact"/>
        <w:ind w:left="0" w:leftChars="0" w:right="0" w:rightChars="0" w:firstLine="0" w:firstLineChars="0"/>
        <w:outlineLvl w:val="9"/>
        <w:rPr>
          <w:rFonts w:hint="default" w:ascii="Times New Roman" w:hAnsi="Times New Roman" w:cs="Times New Roman"/>
          <w:color w:val="auto"/>
          <w:highlight w:val="none"/>
        </w:rPr>
      </w:pPr>
    </w:p>
    <w:p>
      <w:pPr>
        <w:keepNext w:val="0"/>
        <w:keepLines w:val="0"/>
        <w:pageBreakBefore w:val="0"/>
        <w:widowControl/>
        <w:kinsoku/>
        <w:overflowPunct/>
        <w:topLinePunct w:val="0"/>
        <w:autoSpaceDE/>
        <w:autoSpaceDN/>
        <w:bidi w:val="0"/>
        <w:adjustRightInd/>
        <w:spacing w:line="560" w:lineRule="exact"/>
        <w:ind w:right="0" w:rightChars="0"/>
        <w:jc w:val="left"/>
        <w:outlineLvl w:val="9"/>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rPr>
        <w:t>附件4：</w:t>
      </w:r>
    </w:p>
    <w:p>
      <w:pPr>
        <w:keepNext w:val="0"/>
        <w:keepLines w:val="0"/>
        <w:pageBreakBefore w:val="0"/>
        <w:kinsoku/>
        <w:overflowPunct/>
        <w:topLinePunct w:val="0"/>
        <w:autoSpaceDE/>
        <w:autoSpaceDN/>
        <w:bidi w:val="0"/>
        <w:adjustRightInd/>
        <w:spacing w:line="560" w:lineRule="exact"/>
        <w:ind w:right="0" w:rightChars="0"/>
        <w:outlineLvl w:val="9"/>
        <w:rPr>
          <w:rFonts w:hint="default" w:ascii="Times New Roman" w:hAnsi="Times New Roman" w:cs="Times New Roman"/>
          <w:b/>
          <w:color w:val="auto"/>
          <w:sz w:val="44"/>
          <w:szCs w:val="44"/>
          <w:highlight w:val="none"/>
        </w:rPr>
      </w:pPr>
    </w:p>
    <w:p>
      <w:pPr>
        <w:keepNext w:val="0"/>
        <w:keepLines w:val="0"/>
        <w:pageBreakBefore w:val="0"/>
        <w:widowControl/>
        <w:kinsoku/>
        <w:overflowPunct/>
        <w:topLinePunct w:val="0"/>
        <w:autoSpaceDE/>
        <w:autoSpaceDN/>
        <w:bidi w:val="0"/>
        <w:adjustRightInd/>
        <w:spacing w:line="560" w:lineRule="exact"/>
        <w:ind w:right="0" w:rightChars="0"/>
        <w:jc w:val="center"/>
        <w:outlineLvl w:val="9"/>
        <w:rPr>
          <w:rFonts w:hint="default" w:ascii="Times New Roman" w:hAnsi="Times New Roman" w:eastAsia="方正小标宋简体" w:cs="Times New Roman"/>
          <w:color w:val="auto"/>
          <w:kern w:val="0"/>
          <w:sz w:val="40"/>
          <w:szCs w:val="40"/>
          <w:highlight w:val="none"/>
        </w:rPr>
      </w:pPr>
      <w:r>
        <w:rPr>
          <w:rFonts w:hint="default" w:ascii="Times New Roman" w:hAnsi="Times New Roman" w:eastAsia="方正小标宋简体" w:cs="Times New Roman"/>
          <w:color w:val="auto"/>
          <w:kern w:val="0"/>
          <w:sz w:val="40"/>
          <w:szCs w:val="40"/>
          <w:highlight w:val="none"/>
        </w:rPr>
        <w:t>回避承诺书</w:t>
      </w:r>
    </w:p>
    <w:p>
      <w:pPr>
        <w:keepNext w:val="0"/>
        <w:keepLines w:val="0"/>
        <w:pageBreakBefore w:val="0"/>
        <w:kinsoku/>
        <w:overflowPunct/>
        <w:topLinePunct w:val="0"/>
        <w:autoSpaceDE/>
        <w:autoSpaceDN/>
        <w:bidi w:val="0"/>
        <w:adjustRightInd/>
        <w:spacing w:line="560" w:lineRule="exact"/>
        <w:ind w:right="0" w:rightChars="0"/>
        <w:outlineLvl w:val="9"/>
        <w:rPr>
          <w:rFonts w:hint="default" w:ascii="Times New Roman" w:hAnsi="Times New Roman" w:cs="Times New Roman"/>
          <w:color w:val="auto"/>
          <w:sz w:val="32"/>
          <w:szCs w:val="32"/>
          <w:highlight w:val="none"/>
        </w:rPr>
      </w:pPr>
    </w:p>
    <w:p>
      <w:pPr>
        <w:keepNext w:val="0"/>
        <w:keepLines w:val="0"/>
        <w:pageBreakBefore w:val="0"/>
        <w:kinsoku/>
        <w:overflowPunct/>
        <w:topLinePunct w:val="0"/>
        <w:autoSpaceDE/>
        <w:autoSpaceDN/>
        <w:bidi w:val="0"/>
        <w:adjustRightInd/>
        <w:spacing w:line="560" w:lineRule="exact"/>
        <w:ind w:right="0" w:rightChars="0" w:firstLine="646" w:firstLineChars="202"/>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本人与</w:t>
      </w:r>
      <w:r>
        <w:rPr>
          <w:rFonts w:hint="default" w:ascii="Times New Roman" w:hAnsi="Times New Roman" w:eastAsia="仿宋_GB2312" w:cs="Times New Roman"/>
          <w:color w:val="auto"/>
          <w:sz w:val="32"/>
          <w:szCs w:val="32"/>
          <w:highlight w:val="none"/>
          <w:lang w:eastAsia="zh-CN"/>
        </w:rPr>
        <w:t>中共满洲里市委巡察工作领导小组办公室</w:t>
      </w:r>
      <w:r>
        <w:rPr>
          <w:rFonts w:hint="default" w:ascii="Times New Roman" w:hAnsi="Times New Roman" w:eastAsia="仿宋_GB2312" w:cs="Times New Roman"/>
          <w:sz w:val="32"/>
          <w:szCs w:val="32"/>
          <w:highlight w:val="none"/>
          <w:lang w:val="en-US" w:eastAsia="zh-CN"/>
        </w:rPr>
        <w:t>所属事业单位</w:t>
      </w:r>
      <w:r>
        <w:rPr>
          <w:rFonts w:hint="default" w:ascii="Times New Roman" w:hAnsi="Times New Roman" w:eastAsia="仿宋_GB2312" w:cs="Times New Roman"/>
          <w:color w:val="auto"/>
          <w:sz w:val="32"/>
          <w:szCs w:val="32"/>
          <w:highlight w:val="none"/>
        </w:rPr>
        <w:t>领导班子成员不存在下列回避情形:</w:t>
      </w:r>
    </w:p>
    <w:p>
      <w:pPr>
        <w:keepNext w:val="0"/>
        <w:keepLines w:val="0"/>
        <w:pageBreakBefore w:val="0"/>
        <w:kinsoku/>
        <w:overflowPunct/>
        <w:topLinePunct w:val="0"/>
        <w:autoSpaceDE/>
        <w:autoSpaceDN/>
        <w:bidi w:val="0"/>
        <w:adjustRightInd/>
        <w:spacing w:line="560" w:lineRule="exact"/>
        <w:ind w:right="0" w:rightChars="0" w:firstLine="646" w:firstLineChars="202"/>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一、夫妻关系。</w:t>
      </w:r>
    </w:p>
    <w:p>
      <w:pPr>
        <w:keepNext w:val="0"/>
        <w:keepLines w:val="0"/>
        <w:pageBreakBefore w:val="0"/>
        <w:kinsoku/>
        <w:overflowPunct/>
        <w:topLinePunct w:val="0"/>
        <w:autoSpaceDE/>
        <w:autoSpaceDN/>
        <w:bidi w:val="0"/>
        <w:adjustRightInd/>
        <w:spacing w:line="560" w:lineRule="exact"/>
        <w:ind w:right="0" w:rightChars="0" w:firstLine="646" w:firstLineChars="202"/>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二、直系血亲关系，包括祖父母、外祖父母、父母、孙子女、外孙子女。</w:t>
      </w:r>
    </w:p>
    <w:p>
      <w:pPr>
        <w:keepNext w:val="0"/>
        <w:keepLines w:val="0"/>
        <w:pageBreakBefore w:val="0"/>
        <w:kinsoku/>
        <w:overflowPunct/>
        <w:topLinePunct w:val="0"/>
        <w:autoSpaceDE/>
        <w:autoSpaceDN/>
        <w:bidi w:val="0"/>
        <w:adjustRightInd/>
        <w:spacing w:line="560" w:lineRule="exact"/>
        <w:ind w:right="0" w:rightChars="0" w:firstLine="646" w:firstLineChars="202"/>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三、三代以内旁系血亲关系，包括伯叔姑舅姨、兄弟姐妹、堂兄弟姐妹、表兄弟姐妹、侄子女、甥子女。</w:t>
      </w:r>
    </w:p>
    <w:p>
      <w:pPr>
        <w:keepNext w:val="0"/>
        <w:keepLines w:val="0"/>
        <w:pageBreakBefore w:val="0"/>
        <w:kinsoku/>
        <w:overflowPunct/>
        <w:topLinePunct w:val="0"/>
        <w:autoSpaceDE/>
        <w:autoSpaceDN/>
        <w:bidi w:val="0"/>
        <w:adjustRightInd/>
        <w:spacing w:line="560" w:lineRule="exact"/>
        <w:ind w:right="0" w:rightChars="0" w:firstLine="646" w:firstLineChars="202"/>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四、近姻亲关系，包括配偶的父母、配偶的兄弟姐妹及其配偶、子女的配偶及子女配偶的父母、三代以内旁系血的配偶。</w:t>
      </w:r>
    </w:p>
    <w:p>
      <w:pPr>
        <w:keepNext w:val="0"/>
        <w:keepLines w:val="0"/>
        <w:pageBreakBefore w:val="0"/>
        <w:kinsoku/>
        <w:overflowPunct/>
        <w:topLinePunct w:val="0"/>
        <w:autoSpaceDE/>
        <w:autoSpaceDN/>
        <w:bidi w:val="0"/>
        <w:adjustRightInd/>
        <w:spacing w:line="560" w:lineRule="exact"/>
        <w:ind w:right="0" w:rightChars="0" w:firstLine="646" w:firstLineChars="202"/>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五、共同生活的继父母、继子女关系视为前款规定的亲属关系。</w:t>
      </w:r>
    </w:p>
    <w:p>
      <w:pPr>
        <w:keepNext w:val="0"/>
        <w:keepLines w:val="0"/>
        <w:pageBreakBefore w:val="0"/>
        <w:kinsoku/>
        <w:overflowPunct/>
        <w:topLinePunct w:val="0"/>
        <w:autoSpaceDE/>
        <w:autoSpaceDN/>
        <w:bidi w:val="0"/>
        <w:adjustRightInd/>
        <w:spacing w:line="560" w:lineRule="exact"/>
        <w:ind w:right="0" w:rightChars="0" w:firstLine="646" w:firstLineChars="202"/>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以上承诺真实有效。</w:t>
      </w:r>
    </w:p>
    <w:p>
      <w:pPr>
        <w:keepNext w:val="0"/>
        <w:keepLines w:val="0"/>
        <w:pageBreakBefore w:val="0"/>
        <w:kinsoku/>
        <w:overflowPunct/>
        <w:topLinePunct w:val="0"/>
        <w:autoSpaceDE/>
        <w:autoSpaceDN/>
        <w:bidi w:val="0"/>
        <w:adjustRightInd/>
        <w:spacing w:line="560" w:lineRule="exact"/>
        <w:ind w:right="0" w:rightChars="0"/>
        <w:outlineLvl w:val="9"/>
        <w:rPr>
          <w:rFonts w:hint="default" w:ascii="Times New Roman" w:hAnsi="Times New Roman" w:eastAsia="仿宋_GB2312" w:cs="Times New Roman"/>
          <w:color w:val="auto"/>
          <w:sz w:val="32"/>
          <w:szCs w:val="32"/>
          <w:highlight w:val="none"/>
        </w:rPr>
      </w:pPr>
    </w:p>
    <w:p>
      <w:pPr>
        <w:pStyle w:val="3"/>
        <w:keepNext w:val="0"/>
        <w:keepLines w:val="0"/>
        <w:pageBreakBefore w:val="0"/>
        <w:kinsoku/>
        <w:overflowPunct/>
        <w:topLinePunct w:val="0"/>
        <w:autoSpaceDE/>
        <w:autoSpaceDN/>
        <w:bidi w:val="0"/>
        <w:adjustRightInd/>
        <w:spacing w:line="560" w:lineRule="exact"/>
        <w:ind w:left="420" w:right="0" w:rightChars="0"/>
        <w:outlineLvl w:val="9"/>
        <w:rPr>
          <w:rFonts w:hint="default" w:ascii="Times New Roman" w:hAnsi="Times New Roman" w:cs="Times New Roman"/>
          <w:color w:val="auto"/>
          <w:highlight w:val="none"/>
        </w:rPr>
      </w:pPr>
    </w:p>
    <w:p>
      <w:pPr>
        <w:keepNext w:val="0"/>
        <w:keepLines w:val="0"/>
        <w:pageBreakBefore w:val="0"/>
        <w:kinsoku/>
        <w:overflowPunct/>
        <w:topLinePunct w:val="0"/>
        <w:autoSpaceDE/>
        <w:autoSpaceDN/>
        <w:bidi w:val="0"/>
        <w:adjustRightInd/>
        <w:spacing w:line="560" w:lineRule="exact"/>
        <w:ind w:right="0" w:rightChars="0"/>
        <w:outlineLvl w:val="9"/>
        <w:rPr>
          <w:rFonts w:hint="default" w:ascii="Times New Roman" w:hAnsi="Times New Roman" w:cs="Times New Roman"/>
          <w:color w:val="auto"/>
          <w:highlight w:val="none"/>
        </w:rPr>
      </w:pPr>
    </w:p>
    <w:p>
      <w:pPr>
        <w:keepNext w:val="0"/>
        <w:keepLines w:val="0"/>
        <w:pageBreakBefore w:val="0"/>
        <w:kinsoku/>
        <w:overflowPunct/>
        <w:topLinePunct w:val="0"/>
        <w:autoSpaceDE/>
        <w:autoSpaceDN/>
        <w:bidi w:val="0"/>
        <w:adjustRightInd/>
        <w:spacing w:line="560" w:lineRule="exact"/>
        <w:ind w:right="0" w:rightChars="0" w:firstLine="5120" w:firstLineChars="16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承诺人(签字)：</w:t>
      </w:r>
    </w:p>
    <w:p>
      <w:pPr>
        <w:keepNext w:val="0"/>
        <w:keepLines w:val="0"/>
        <w:pageBreakBefore w:val="0"/>
        <w:kinsoku/>
        <w:overflowPunct/>
        <w:topLinePunct w:val="0"/>
        <w:autoSpaceDE/>
        <w:autoSpaceDN/>
        <w:bidi w:val="0"/>
        <w:adjustRightInd/>
        <w:spacing w:line="560" w:lineRule="exact"/>
        <w:ind w:right="0" w:rightChars="0"/>
        <w:outlineLvl w:val="9"/>
        <w:rPr>
          <w:rFonts w:hint="default" w:ascii="Times New Roman" w:hAnsi="Times New Roman" w:eastAsia="仿宋_GB2312" w:cs="Times New Roman"/>
          <w:color w:val="auto"/>
          <w:sz w:val="32"/>
          <w:szCs w:val="32"/>
          <w:highlight w:val="none"/>
        </w:rPr>
      </w:pPr>
    </w:p>
    <w:p>
      <w:pPr>
        <w:keepNext w:val="0"/>
        <w:keepLines w:val="0"/>
        <w:pageBreakBefore w:val="0"/>
        <w:kinsoku/>
        <w:overflowPunct/>
        <w:topLinePunct w:val="0"/>
        <w:autoSpaceDE/>
        <w:autoSpaceDN/>
        <w:bidi w:val="0"/>
        <w:adjustRightInd/>
        <w:spacing w:line="560" w:lineRule="exact"/>
        <w:ind w:right="0" w:rightChars="0" w:firstLine="5280" w:firstLineChars="165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年   月   日</w:t>
      </w:r>
    </w:p>
    <w:p>
      <w:pPr>
        <w:keepNext w:val="0"/>
        <w:keepLines w:val="0"/>
        <w:pageBreakBefore w:val="0"/>
        <w:kinsoku/>
        <w:overflowPunct/>
        <w:topLinePunct w:val="0"/>
        <w:autoSpaceDE/>
        <w:autoSpaceDN/>
        <w:bidi w:val="0"/>
        <w:adjustRightInd/>
        <w:spacing w:line="560" w:lineRule="exact"/>
        <w:ind w:right="0" w:rightChars="0"/>
        <w:outlineLvl w:val="9"/>
        <w:rPr>
          <w:rFonts w:hint="default" w:ascii="Times New Roman" w:hAnsi="Times New Roman" w:cs="Times New Roman"/>
          <w:color w:val="auto"/>
          <w:highlight w:val="none"/>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16F71B-8819-473E-BBD9-5E88F8EBB5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34A610B2-D67D-4E76-AF80-E4B59EF7BE07}"/>
  </w:font>
  <w:font w:name="仿宋">
    <w:panose1 w:val="02010609060101010101"/>
    <w:charset w:val="86"/>
    <w:family w:val="modern"/>
    <w:pitch w:val="default"/>
    <w:sig w:usb0="800002BF" w:usb1="38CF7CFA" w:usb2="00000016" w:usb3="00000000" w:csb0="00040001" w:csb1="00000000"/>
    <w:embedRegular r:id="rId3" w:fontKey="{8237A6AA-AF44-42EB-A1C9-354BFDD23D58}"/>
  </w:font>
  <w:font w:name="仿宋_GB2312">
    <w:panose1 w:val="02010609030101010101"/>
    <w:charset w:val="86"/>
    <w:family w:val="auto"/>
    <w:pitch w:val="default"/>
    <w:sig w:usb0="00000001" w:usb1="080E0000" w:usb2="00000000" w:usb3="00000000" w:csb0="00040000" w:csb1="00000000"/>
    <w:embedRegular r:id="rId4" w:fontKey="{EEF49B40-85E8-4485-8333-2243F92363A5}"/>
  </w:font>
  <w:font w:name="楷体_GB2312">
    <w:panose1 w:val="02010609030101010101"/>
    <w:charset w:val="86"/>
    <w:family w:val="modern"/>
    <w:pitch w:val="default"/>
    <w:sig w:usb0="00000001" w:usb1="080E0000" w:usb2="00000000" w:usb3="00000000" w:csb0="00040000" w:csb1="00000000"/>
    <w:embedRegular r:id="rId5" w:fontKey="{CA90FE85-BEE5-4C78-928A-2C11698DD398}"/>
  </w:font>
  <w:font w:name="方正小标宋简体">
    <w:panose1 w:val="02000000000000000000"/>
    <w:charset w:val="86"/>
    <w:family w:val="script"/>
    <w:pitch w:val="default"/>
    <w:sig w:usb0="00000001" w:usb1="08000000" w:usb2="00000000" w:usb3="00000000" w:csb0="00040000" w:csb1="00000000"/>
    <w:embedRegular r:id="rId6" w:fontKey="{FDDD9C00-6C40-4ACD-8B7C-EFCC54D02D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55BA19"/>
    <w:multiLevelType w:val="singleLevel"/>
    <w:tmpl w:val="6455BA1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ZGYxMzkyZjE3NjQ0MzllNTNkMDlhYWY0YjVkZDgifQ=="/>
  </w:docVars>
  <w:rsids>
    <w:rsidRoot w:val="55F16F36"/>
    <w:rsid w:val="000C1B36"/>
    <w:rsid w:val="01067C6D"/>
    <w:rsid w:val="01CC7CF9"/>
    <w:rsid w:val="01E97DE3"/>
    <w:rsid w:val="01F36FCC"/>
    <w:rsid w:val="01FD2D02"/>
    <w:rsid w:val="02AD2556"/>
    <w:rsid w:val="02C40969"/>
    <w:rsid w:val="02D1667C"/>
    <w:rsid w:val="037507CB"/>
    <w:rsid w:val="03DE35EF"/>
    <w:rsid w:val="04455AD9"/>
    <w:rsid w:val="0484270C"/>
    <w:rsid w:val="051048C1"/>
    <w:rsid w:val="05C313AC"/>
    <w:rsid w:val="06006C7B"/>
    <w:rsid w:val="063672F8"/>
    <w:rsid w:val="06E2664A"/>
    <w:rsid w:val="078A2181"/>
    <w:rsid w:val="07DB0C2F"/>
    <w:rsid w:val="07E01340"/>
    <w:rsid w:val="08233C21"/>
    <w:rsid w:val="08305436"/>
    <w:rsid w:val="08674142"/>
    <w:rsid w:val="08AC25CB"/>
    <w:rsid w:val="09B278C7"/>
    <w:rsid w:val="09BC4A90"/>
    <w:rsid w:val="0A1B7A08"/>
    <w:rsid w:val="0ACE5D31"/>
    <w:rsid w:val="0AD90C53"/>
    <w:rsid w:val="0B5331D2"/>
    <w:rsid w:val="0B675BF5"/>
    <w:rsid w:val="0B9F01C5"/>
    <w:rsid w:val="0BA17A99"/>
    <w:rsid w:val="0BC8771C"/>
    <w:rsid w:val="0C1577EC"/>
    <w:rsid w:val="0C4072B2"/>
    <w:rsid w:val="0CFA4110"/>
    <w:rsid w:val="0D207CE7"/>
    <w:rsid w:val="0E9E6313"/>
    <w:rsid w:val="0F055EC5"/>
    <w:rsid w:val="0FF51090"/>
    <w:rsid w:val="10283467"/>
    <w:rsid w:val="102F0B7B"/>
    <w:rsid w:val="10DB78ED"/>
    <w:rsid w:val="11025D89"/>
    <w:rsid w:val="11D363A6"/>
    <w:rsid w:val="1359145C"/>
    <w:rsid w:val="13A4544B"/>
    <w:rsid w:val="13B55D4D"/>
    <w:rsid w:val="141F36D1"/>
    <w:rsid w:val="145C0106"/>
    <w:rsid w:val="14861F22"/>
    <w:rsid w:val="18552337"/>
    <w:rsid w:val="186A6BF8"/>
    <w:rsid w:val="187622AE"/>
    <w:rsid w:val="18A74067"/>
    <w:rsid w:val="18FA6A3B"/>
    <w:rsid w:val="19017DC9"/>
    <w:rsid w:val="191F54EE"/>
    <w:rsid w:val="196B49B2"/>
    <w:rsid w:val="198A4263"/>
    <w:rsid w:val="19CD1CFC"/>
    <w:rsid w:val="1A1E1333"/>
    <w:rsid w:val="1A646862"/>
    <w:rsid w:val="1ABD4E9E"/>
    <w:rsid w:val="1AE41750"/>
    <w:rsid w:val="1AF04599"/>
    <w:rsid w:val="1B280B98"/>
    <w:rsid w:val="1B293607"/>
    <w:rsid w:val="1B520DB0"/>
    <w:rsid w:val="1B6A60FA"/>
    <w:rsid w:val="1BEA58FD"/>
    <w:rsid w:val="1BF8028F"/>
    <w:rsid w:val="1CCF4667"/>
    <w:rsid w:val="1CD00D9F"/>
    <w:rsid w:val="1CF55E97"/>
    <w:rsid w:val="1D7E7C3A"/>
    <w:rsid w:val="1D7F39B2"/>
    <w:rsid w:val="1DA82F09"/>
    <w:rsid w:val="1DEE1612"/>
    <w:rsid w:val="1E193E07"/>
    <w:rsid w:val="1F8B39D5"/>
    <w:rsid w:val="1FDE786A"/>
    <w:rsid w:val="1FF71FCD"/>
    <w:rsid w:val="20001E79"/>
    <w:rsid w:val="200D2C63"/>
    <w:rsid w:val="219519F6"/>
    <w:rsid w:val="22842735"/>
    <w:rsid w:val="229B128E"/>
    <w:rsid w:val="22D5228D"/>
    <w:rsid w:val="23607DE2"/>
    <w:rsid w:val="23D63FF3"/>
    <w:rsid w:val="23EB4B58"/>
    <w:rsid w:val="241412AC"/>
    <w:rsid w:val="242F6132"/>
    <w:rsid w:val="24A863FC"/>
    <w:rsid w:val="24C9278C"/>
    <w:rsid w:val="27090EBD"/>
    <w:rsid w:val="274F0899"/>
    <w:rsid w:val="27B01338"/>
    <w:rsid w:val="27EB411E"/>
    <w:rsid w:val="28AB320C"/>
    <w:rsid w:val="28BA596A"/>
    <w:rsid w:val="28C606E7"/>
    <w:rsid w:val="297B7724"/>
    <w:rsid w:val="29A8408B"/>
    <w:rsid w:val="29EA13DF"/>
    <w:rsid w:val="29EE6148"/>
    <w:rsid w:val="2A203A88"/>
    <w:rsid w:val="2A4E6BE6"/>
    <w:rsid w:val="2A8D7116"/>
    <w:rsid w:val="2AEB2687"/>
    <w:rsid w:val="2B5446D0"/>
    <w:rsid w:val="2C444745"/>
    <w:rsid w:val="2D834DF9"/>
    <w:rsid w:val="2DC93154"/>
    <w:rsid w:val="2E093550"/>
    <w:rsid w:val="2E741572"/>
    <w:rsid w:val="2EB609C2"/>
    <w:rsid w:val="2F685D83"/>
    <w:rsid w:val="2FF215C2"/>
    <w:rsid w:val="304D1233"/>
    <w:rsid w:val="30B359F5"/>
    <w:rsid w:val="30B70A98"/>
    <w:rsid w:val="30C9339C"/>
    <w:rsid w:val="30D75B88"/>
    <w:rsid w:val="312811AB"/>
    <w:rsid w:val="318D31E8"/>
    <w:rsid w:val="32632E53"/>
    <w:rsid w:val="328B489A"/>
    <w:rsid w:val="34300DAA"/>
    <w:rsid w:val="348C22AE"/>
    <w:rsid w:val="34A5311F"/>
    <w:rsid w:val="350C2B08"/>
    <w:rsid w:val="353D61D5"/>
    <w:rsid w:val="35523A2F"/>
    <w:rsid w:val="35564A6A"/>
    <w:rsid w:val="35EA1A9D"/>
    <w:rsid w:val="36350DAB"/>
    <w:rsid w:val="37267393"/>
    <w:rsid w:val="37C4498C"/>
    <w:rsid w:val="37FE39FA"/>
    <w:rsid w:val="38115DC2"/>
    <w:rsid w:val="38673C95"/>
    <w:rsid w:val="39341715"/>
    <w:rsid w:val="39407315"/>
    <w:rsid w:val="39565AB7"/>
    <w:rsid w:val="3A6D4088"/>
    <w:rsid w:val="3B1F2605"/>
    <w:rsid w:val="3B3135D0"/>
    <w:rsid w:val="3BAA3FB1"/>
    <w:rsid w:val="3BBA27B4"/>
    <w:rsid w:val="3C136B23"/>
    <w:rsid w:val="3C1460C3"/>
    <w:rsid w:val="3C597D99"/>
    <w:rsid w:val="3CB67FA8"/>
    <w:rsid w:val="3CC9348E"/>
    <w:rsid w:val="3D023F8C"/>
    <w:rsid w:val="3D577938"/>
    <w:rsid w:val="3E520DC7"/>
    <w:rsid w:val="3E7D0883"/>
    <w:rsid w:val="3E807D95"/>
    <w:rsid w:val="3F03223E"/>
    <w:rsid w:val="3F2B709E"/>
    <w:rsid w:val="3F79EE90"/>
    <w:rsid w:val="3FF335F9"/>
    <w:rsid w:val="4010076E"/>
    <w:rsid w:val="402441FB"/>
    <w:rsid w:val="41241AE4"/>
    <w:rsid w:val="416E0932"/>
    <w:rsid w:val="41AE6491"/>
    <w:rsid w:val="41F45E6E"/>
    <w:rsid w:val="42042555"/>
    <w:rsid w:val="42086AC2"/>
    <w:rsid w:val="42585E56"/>
    <w:rsid w:val="429608E2"/>
    <w:rsid w:val="42C6199F"/>
    <w:rsid w:val="434B7D0F"/>
    <w:rsid w:val="43CC65BD"/>
    <w:rsid w:val="44A47469"/>
    <w:rsid w:val="455579DF"/>
    <w:rsid w:val="45674E56"/>
    <w:rsid w:val="457D6AC5"/>
    <w:rsid w:val="45C218AE"/>
    <w:rsid w:val="463F3045"/>
    <w:rsid w:val="467928F9"/>
    <w:rsid w:val="46ED1809"/>
    <w:rsid w:val="473C009B"/>
    <w:rsid w:val="47A125F4"/>
    <w:rsid w:val="4AE8111F"/>
    <w:rsid w:val="4B7C7600"/>
    <w:rsid w:val="4BAE52DF"/>
    <w:rsid w:val="4C51283A"/>
    <w:rsid w:val="4CD86981"/>
    <w:rsid w:val="4CE84AB9"/>
    <w:rsid w:val="4DB7491F"/>
    <w:rsid w:val="4DBF1A26"/>
    <w:rsid w:val="4DF46E8A"/>
    <w:rsid w:val="4E0F386F"/>
    <w:rsid w:val="4E5E123E"/>
    <w:rsid w:val="4E821CCB"/>
    <w:rsid w:val="4F671849"/>
    <w:rsid w:val="4FA42C81"/>
    <w:rsid w:val="50277BC9"/>
    <w:rsid w:val="503A0FBA"/>
    <w:rsid w:val="50CC21E5"/>
    <w:rsid w:val="512C5AEB"/>
    <w:rsid w:val="51844B18"/>
    <w:rsid w:val="51C03390"/>
    <w:rsid w:val="51FA75DE"/>
    <w:rsid w:val="52D25D57"/>
    <w:rsid w:val="52D90E94"/>
    <w:rsid w:val="541D1E6C"/>
    <w:rsid w:val="55627866"/>
    <w:rsid w:val="55651104"/>
    <w:rsid w:val="55741347"/>
    <w:rsid w:val="55F16F36"/>
    <w:rsid w:val="572B6B56"/>
    <w:rsid w:val="57F53220"/>
    <w:rsid w:val="58647451"/>
    <w:rsid w:val="589D1F31"/>
    <w:rsid w:val="58EE418A"/>
    <w:rsid w:val="59EEBB73"/>
    <w:rsid w:val="5A4532B2"/>
    <w:rsid w:val="5A750669"/>
    <w:rsid w:val="5AA073C7"/>
    <w:rsid w:val="5AA44727"/>
    <w:rsid w:val="5B1923E8"/>
    <w:rsid w:val="5B380FCE"/>
    <w:rsid w:val="5B3F5F54"/>
    <w:rsid w:val="5B8C73EB"/>
    <w:rsid w:val="5B8E2A48"/>
    <w:rsid w:val="5C484BB0"/>
    <w:rsid w:val="5C545A2F"/>
    <w:rsid w:val="5C76653E"/>
    <w:rsid w:val="5CB17FA1"/>
    <w:rsid w:val="5CF8536B"/>
    <w:rsid w:val="5D600B2F"/>
    <w:rsid w:val="5DDB651C"/>
    <w:rsid w:val="5E4107AB"/>
    <w:rsid w:val="601616A0"/>
    <w:rsid w:val="602D2580"/>
    <w:rsid w:val="610860C2"/>
    <w:rsid w:val="61246AF0"/>
    <w:rsid w:val="6162299C"/>
    <w:rsid w:val="61897F29"/>
    <w:rsid w:val="61E77BAD"/>
    <w:rsid w:val="62A10326"/>
    <w:rsid w:val="62BF00A6"/>
    <w:rsid w:val="62E80C7F"/>
    <w:rsid w:val="62EF200D"/>
    <w:rsid w:val="6343411C"/>
    <w:rsid w:val="643D1673"/>
    <w:rsid w:val="64D16632"/>
    <w:rsid w:val="65424FBE"/>
    <w:rsid w:val="65736F26"/>
    <w:rsid w:val="65F52031"/>
    <w:rsid w:val="66206866"/>
    <w:rsid w:val="66471BF6"/>
    <w:rsid w:val="666004F6"/>
    <w:rsid w:val="66630D48"/>
    <w:rsid w:val="66AA4699"/>
    <w:rsid w:val="66B71DB0"/>
    <w:rsid w:val="673C2FD6"/>
    <w:rsid w:val="678B3AEB"/>
    <w:rsid w:val="68460921"/>
    <w:rsid w:val="688E0B3C"/>
    <w:rsid w:val="68D21D93"/>
    <w:rsid w:val="696F72A7"/>
    <w:rsid w:val="69F20789"/>
    <w:rsid w:val="6A535578"/>
    <w:rsid w:val="6AB13987"/>
    <w:rsid w:val="6AB371AF"/>
    <w:rsid w:val="6B5275DD"/>
    <w:rsid w:val="6BBA59F2"/>
    <w:rsid w:val="6DB8406F"/>
    <w:rsid w:val="6E0819B1"/>
    <w:rsid w:val="6F410095"/>
    <w:rsid w:val="6F8C31A5"/>
    <w:rsid w:val="700A66D9"/>
    <w:rsid w:val="70345285"/>
    <w:rsid w:val="71245578"/>
    <w:rsid w:val="71D21478"/>
    <w:rsid w:val="71E53AF6"/>
    <w:rsid w:val="72253C9E"/>
    <w:rsid w:val="72BE633B"/>
    <w:rsid w:val="72C93ABE"/>
    <w:rsid w:val="73041B05"/>
    <w:rsid w:val="735E459D"/>
    <w:rsid w:val="736967AF"/>
    <w:rsid w:val="736D552E"/>
    <w:rsid w:val="73D47729"/>
    <w:rsid w:val="745C066F"/>
    <w:rsid w:val="746B1F41"/>
    <w:rsid w:val="752A64AA"/>
    <w:rsid w:val="75C31803"/>
    <w:rsid w:val="760F67F7"/>
    <w:rsid w:val="764364A0"/>
    <w:rsid w:val="76487F5B"/>
    <w:rsid w:val="76593568"/>
    <w:rsid w:val="77BC7F2D"/>
    <w:rsid w:val="784C1F84"/>
    <w:rsid w:val="79312F28"/>
    <w:rsid w:val="79584959"/>
    <w:rsid w:val="79975481"/>
    <w:rsid w:val="79B75489"/>
    <w:rsid w:val="7A244DD4"/>
    <w:rsid w:val="7A396538"/>
    <w:rsid w:val="7A74131E"/>
    <w:rsid w:val="7A7D216D"/>
    <w:rsid w:val="7AEA338E"/>
    <w:rsid w:val="7B071EC0"/>
    <w:rsid w:val="7B0B0598"/>
    <w:rsid w:val="7B7A118C"/>
    <w:rsid w:val="7CD10A13"/>
    <w:rsid w:val="7CF36423"/>
    <w:rsid w:val="7D441415"/>
    <w:rsid w:val="7DEC702A"/>
    <w:rsid w:val="7E8B7F5A"/>
    <w:rsid w:val="7ED3780E"/>
    <w:rsid w:val="7ED50BC3"/>
    <w:rsid w:val="7F345520"/>
    <w:rsid w:val="7F482BD2"/>
    <w:rsid w:val="7F9F23E4"/>
    <w:rsid w:val="AEFE0F82"/>
    <w:rsid w:val="BFF68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table of authorities"/>
    <w:basedOn w:val="1"/>
    <w:next w:val="1"/>
    <w:autoRedefine/>
    <w:unhideWhenUsed/>
    <w:qFormat/>
    <w:uiPriority w:val="99"/>
    <w:pPr>
      <w:ind w:left="200" w:leftChars="200"/>
    </w:p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character" w:styleId="11">
    <w:name w:val="Hyperlink"/>
    <w:basedOn w:val="9"/>
    <w:autoRedefine/>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4909</Words>
  <Characters>5181</Characters>
  <Lines>0</Lines>
  <Paragraphs>0</Paragraphs>
  <TotalTime>0</TotalTime>
  <ScaleCrop>false</ScaleCrop>
  <LinksUpToDate>false</LinksUpToDate>
  <CharactersWithSpaces>5323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2022-07-30T15:40:00Z</dcterms:created>
  <dc:creator>高春雷</dc:creator>
  <cp:lastModifiedBy>高春雷</cp:lastModifiedBy>
  <cp:lastPrinted>2024-03-14T02:38:00Z</cp:lastPrinted>
  <dcterms:modified xsi:type="dcterms:W3CDTF">2024-03-19T08:57:46Z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419E0F5CA1CC41CC8DE2A3571B09C2EE_13</vt:lpwstr>
  </property>
</Properties>
</file>