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满洲里市行政审批政务服务与数据管理局（原满洲里市行政审批和政务服务局）</w:t>
      </w:r>
    </w:p>
    <w:p>
      <w:pPr>
        <w:pStyle w:val="3"/>
        <w:ind w:left="0" w:leftChars="0"/>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所属事业单位人才引进</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公告</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根据</w:t>
      </w:r>
      <w:r>
        <w:rPr>
          <w:rFonts w:hint="eastAsia" w:ascii="仿宋" w:hAnsi="仿宋" w:eastAsia="仿宋"/>
          <w:color w:val="000000" w:themeColor="text1"/>
          <w:sz w:val="32"/>
          <w:szCs w:val="32"/>
          <w:highlight w:val="none"/>
          <w:lang w:eastAsia="zh-CN"/>
          <w14:textFill>
            <w14:solidFill>
              <w14:schemeClr w14:val="tx1"/>
            </w14:solidFill>
          </w14:textFill>
        </w:rPr>
        <w:t>《满洲里市事业单位人才引进实施办法（试行）》（满党办发</w:t>
      </w:r>
      <w:r>
        <w:rPr>
          <w:rFonts w:hint="eastAsia" w:ascii="仿宋_GB2312" w:hAnsi="仿宋_GB2312" w:eastAsia="仿宋_GB2312" w:cs="仿宋_GB2312"/>
          <w:b w:val="0"/>
          <w:bCs w:val="0"/>
          <w:color w:val="000000" w:themeColor="text1"/>
          <w:sz w:val="32"/>
          <w:szCs w:val="32"/>
          <w14:textFill>
            <w14:solidFill>
              <w14:schemeClr w14:val="tx1"/>
            </w14:solidFill>
          </w14:textFill>
        </w:rPr>
        <w:t>〔2022〕</w:t>
      </w:r>
      <w:r>
        <w:rPr>
          <w:rFonts w:hint="eastAsia" w:ascii="仿宋" w:hAnsi="仿宋" w:eastAsia="仿宋"/>
          <w:color w:val="000000" w:themeColor="text1"/>
          <w:sz w:val="32"/>
          <w:szCs w:val="32"/>
          <w:highlight w:val="none"/>
          <w:lang w:val="en-US" w:eastAsia="zh-CN"/>
          <w14:textFill>
            <w14:solidFill>
              <w14:schemeClr w14:val="tx1"/>
            </w14:solidFill>
          </w14:textFill>
        </w:rPr>
        <w:t>14号</w:t>
      </w:r>
      <w:r>
        <w:rPr>
          <w:rFonts w:hint="eastAsia" w:ascii="仿宋" w:hAnsi="仿宋" w:eastAsia="仿宋"/>
          <w:color w:val="000000" w:themeColor="text1"/>
          <w:sz w:val="32"/>
          <w:szCs w:val="32"/>
          <w:highlight w:val="none"/>
          <w:lang w:eastAsia="zh-CN"/>
          <w14:textFill>
            <w14:solidFill>
              <w14:schemeClr w14:val="tx1"/>
            </w14:solidFill>
          </w14:textFill>
        </w:rPr>
        <w:t>）、《关于优化人才引进、人才回引工作流程的通知》（满人引字</w:t>
      </w:r>
      <w:r>
        <w:rPr>
          <w:rFonts w:hint="eastAsia" w:ascii="仿宋_GB2312" w:hAnsi="仿宋_GB2312" w:eastAsia="仿宋_GB2312" w:cs="仿宋_GB2312"/>
          <w:b w:val="0"/>
          <w:bCs w:val="0"/>
          <w:color w:val="000000" w:themeColor="text1"/>
          <w:sz w:val="32"/>
          <w:szCs w:val="32"/>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1号</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文件精神</w:t>
      </w:r>
      <w:r>
        <w:rPr>
          <w:rFonts w:hint="eastAsia" w:ascii="仿宋" w:hAnsi="仿宋" w:eastAsia="仿宋"/>
          <w:color w:val="000000" w:themeColor="text1"/>
          <w:sz w:val="32"/>
          <w:szCs w:val="32"/>
          <w14:textFill>
            <w14:solidFill>
              <w14:schemeClr w14:val="tx1"/>
            </w14:solidFill>
          </w14:textFill>
        </w:rPr>
        <w:t>，结合</w:t>
      </w:r>
      <w:r>
        <w:rPr>
          <w:rFonts w:hint="eastAsia" w:ascii="仿宋" w:hAnsi="仿宋" w:eastAsia="仿宋"/>
          <w:color w:val="000000" w:themeColor="text1"/>
          <w:sz w:val="32"/>
          <w:szCs w:val="32"/>
          <w:lang w:val="en-US" w:eastAsia="zh-CN"/>
          <w14:textFill>
            <w14:solidFill>
              <w14:schemeClr w14:val="tx1"/>
            </w14:solidFill>
          </w14:textFill>
        </w:rPr>
        <w:t>满洲里市行政审批政务服务与数据管理局（原满洲里市行政审批和政务服务局）</w:t>
      </w:r>
      <w:r>
        <w:rPr>
          <w:rFonts w:hint="eastAsia" w:ascii="仿宋" w:hAnsi="仿宋" w:eastAsia="仿宋"/>
          <w:color w:val="000000" w:themeColor="text1"/>
          <w:sz w:val="32"/>
          <w:szCs w:val="32"/>
          <w14:textFill>
            <w14:solidFill>
              <w14:schemeClr w14:val="tx1"/>
            </w14:solidFill>
          </w14:textFill>
        </w:rPr>
        <w:t>所属事业单位工作需要，</w:t>
      </w:r>
      <w:r>
        <w:rPr>
          <w:rFonts w:hint="eastAsia" w:ascii="仿宋" w:hAnsi="仿宋" w:eastAsia="仿宋"/>
          <w:color w:val="000000" w:themeColor="text1"/>
          <w:sz w:val="32"/>
          <w:szCs w:val="32"/>
          <w:lang w:val="en-US" w:eastAsia="zh-CN"/>
          <w14:textFill>
            <w14:solidFill>
              <w14:schemeClr w14:val="tx1"/>
            </w14:solidFill>
          </w14:textFill>
        </w:rPr>
        <w:t>经市人才引进工作领导小组批准同意，</w:t>
      </w:r>
      <w:r>
        <w:rPr>
          <w:rFonts w:hint="eastAsia" w:ascii="仿宋" w:hAnsi="仿宋" w:eastAsia="仿宋"/>
          <w:color w:val="000000" w:themeColor="text1"/>
          <w:sz w:val="32"/>
          <w:szCs w:val="32"/>
          <w14:textFill>
            <w14:solidFill>
              <w14:schemeClr w14:val="tx1"/>
            </w14:solidFill>
          </w14:textFill>
        </w:rPr>
        <w:t>拟面向社会公开引进急需紧缺</w:t>
      </w:r>
      <w:r>
        <w:rPr>
          <w:rFonts w:hint="eastAsia" w:ascii="仿宋" w:hAnsi="仿宋" w:eastAsia="仿宋"/>
          <w:color w:val="000000" w:themeColor="text1"/>
          <w:sz w:val="32"/>
          <w:szCs w:val="32"/>
          <w:lang w:val="en-US" w:eastAsia="zh-CN"/>
          <w14:textFill>
            <w14:solidFill>
              <w14:schemeClr w14:val="tx1"/>
            </w14:solidFill>
          </w14:textFill>
        </w:rPr>
        <w:t>专业</w:t>
      </w:r>
      <w:r>
        <w:rPr>
          <w:rFonts w:hint="eastAsia" w:ascii="仿宋" w:hAnsi="仿宋" w:eastAsia="仿宋"/>
          <w:color w:val="000000" w:themeColor="text1"/>
          <w:sz w:val="32"/>
          <w:szCs w:val="32"/>
          <w14:textFill>
            <w14:solidFill>
              <w14:schemeClr w14:val="tx1"/>
            </w14:solidFill>
          </w14:textFill>
        </w:rPr>
        <w:t>人才。现将</w:t>
      </w:r>
      <w:r>
        <w:rPr>
          <w:rFonts w:hint="eastAsia" w:ascii="仿宋" w:hAnsi="仿宋" w:eastAsia="仿宋"/>
          <w:color w:val="000000" w:themeColor="text1"/>
          <w:sz w:val="32"/>
          <w:szCs w:val="32"/>
          <w:lang w:val="en-US" w:eastAsia="zh-CN"/>
          <w14:textFill>
            <w14:solidFill>
              <w14:schemeClr w14:val="tx1"/>
            </w14:solidFill>
          </w14:textFill>
        </w:rPr>
        <w:t>有</w:t>
      </w:r>
      <w:r>
        <w:rPr>
          <w:rFonts w:hint="eastAsia" w:ascii="仿宋" w:hAnsi="仿宋" w:eastAsia="仿宋"/>
          <w:color w:val="000000" w:themeColor="text1"/>
          <w:sz w:val="32"/>
          <w:szCs w:val="32"/>
          <w14:textFill>
            <w14:solidFill>
              <w14:schemeClr w14:val="tx1"/>
            </w14:solidFill>
          </w14:textFill>
        </w:rPr>
        <w:t>关事宜公告如下</w:t>
      </w:r>
      <w:r>
        <w:rPr>
          <w:rFonts w:hint="eastAsia" w:ascii="仿宋" w:hAnsi="仿宋" w:eastAsia="仿宋"/>
          <w:color w:val="000000" w:themeColor="text1"/>
          <w:sz w:val="32"/>
          <w:szCs w:val="32"/>
          <w:lang w:eastAsia="zh-CN"/>
          <w14:textFill>
            <w14:solidFill>
              <w14:schemeClr w14:val="tx1"/>
            </w14:solidFill>
          </w14:textFill>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满洲里市行政审批政务服务与数据管理局（原满洲里市行政审批和政务服务局）</w:t>
      </w:r>
      <w:r>
        <w:rPr>
          <w:rFonts w:hint="eastAsia" w:ascii="仿宋" w:hAnsi="仿宋" w:eastAsia="仿宋"/>
          <w:color w:val="000000" w:themeColor="text1"/>
          <w:sz w:val="32"/>
          <w:szCs w:val="32"/>
          <w14:textFill>
            <w14:solidFill>
              <w14:schemeClr w14:val="tx1"/>
            </w14:solidFill>
          </w14:textFill>
        </w:rPr>
        <w:t>所属事业单位计划引进人才</w:t>
      </w:r>
      <w:r>
        <w:rPr>
          <w:rFonts w:hint="eastAsia" w:ascii="仿宋" w:hAnsi="仿宋" w:eastAsia="仿宋"/>
          <w:color w:val="000000" w:themeColor="text1"/>
          <w:sz w:val="32"/>
          <w:szCs w:val="32"/>
          <w:lang w:val="en-US" w:eastAsia="zh-CN"/>
          <w14:textFill>
            <w14:solidFill>
              <w14:schemeClr w14:val="tx1"/>
            </w14:solidFill>
          </w14:textFill>
        </w:rPr>
        <w:t>1名。</w:t>
      </w:r>
      <w:r>
        <w:rPr>
          <w:rFonts w:hint="eastAsia" w:ascii="仿宋" w:hAnsi="仿宋" w:eastAsia="仿宋"/>
          <w:color w:val="000000" w:themeColor="text1"/>
          <w:sz w:val="32"/>
          <w:szCs w:val="32"/>
          <w14:textFill>
            <w14:solidFill>
              <w14:schemeClr w14:val="tx1"/>
            </w14:solidFill>
          </w14:textFill>
        </w:rPr>
        <w:t>人才引进岗位</w:t>
      </w:r>
      <w:r>
        <w:rPr>
          <w:rFonts w:hint="eastAsia" w:ascii="仿宋" w:hAnsi="仿宋" w:eastAsia="仿宋"/>
          <w:color w:val="000000" w:themeColor="text1"/>
          <w:sz w:val="32"/>
          <w:szCs w:val="32"/>
          <w:lang w:val="en-US" w:eastAsia="zh-CN"/>
          <w14:textFill>
            <w14:solidFill>
              <w14:schemeClr w14:val="tx1"/>
            </w14:solidFill>
          </w14:textFill>
        </w:rPr>
        <w:t>及</w:t>
      </w:r>
      <w:r>
        <w:rPr>
          <w:rFonts w:hint="eastAsia" w:ascii="仿宋" w:hAnsi="仿宋" w:eastAsia="仿宋"/>
          <w:color w:val="000000" w:themeColor="text1"/>
          <w:sz w:val="32"/>
          <w:szCs w:val="32"/>
          <w14:textFill>
            <w14:solidFill>
              <w14:schemeClr w14:val="tx1"/>
            </w14:solidFill>
          </w14:textFill>
        </w:rPr>
        <w:t>条件详见</w:t>
      </w:r>
      <w:r>
        <w:rPr>
          <w:rFonts w:hint="eastAsia" w:ascii="仿宋" w:hAnsi="仿宋" w:eastAsia="仿宋"/>
          <w:color w:val="000000" w:themeColor="text1"/>
          <w:sz w:val="32"/>
          <w:szCs w:val="32"/>
          <w:lang w:val="en-US" w:eastAsia="zh-CN"/>
          <w14:textFill>
            <w14:solidFill>
              <w14:schemeClr w14:val="tx1"/>
            </w14:solidFill>
          </w14:textFill>
        </w:rPr>
        <w:t>附件1</w:t>
      </w: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eastAsia="zh-CN"/>
          <w14:textFill>
            <w14:solidFill>
              <w14:schemeClr w14:val="tx1"/>
            </w14:solidFill>
          </w14:textFill>
        </w:rPr>
        <w:t>满洲里市行政审批政务服务与数据管理局（原满洲里市行政审批和政务服务局）</w:t>
      </w:r>
      <w:r>
        <w:rPr>
          <w:rFonts w:hint="eastAsia" w:ascii="仿宋" w:hAnsi="仿宋" w:eastAsia="仿宋"/>
          <w:sz w:val="32"/>
          <w:szCs w:val="32"/>
          <w:highlight w:val="none"/>
          <w:lang w:val="en-US" w:eastAsia="zh-CN"/>
        </w:rPr>
        <w:t>所属事业单位</w:t>
      </w:r>
      <w:r>
        <w:rPr>
          <w:rFonts w:hint="eastAsia" w:ascii="仿宋" w:hAnsi="仿宋" w:eastAsia="仿宋"/>
          <w:color w:val="000000" w:themeColor="text1"/>
          <w:sz w:val="32"/>
          <w:szCs w:val="32"/>
          <w14:textFill>
            <w14:solidFill>
              <w14:schemeClr w14:val="tx1"/>
            </w14:solidFill>
          </w14:textFill>
        </w:rPr>
        <w:t>人才引进</w:t>
      </w:r>
      <w:r>
        <w:rPr>
          <w:rFonts w:hint="eastAsia" w:ascii="仿宋" w:hAnsi="仿宋" w:eastAsia="仿宋"/>
          <w:color w:val="000000" w:themeColor="text1"/>
          <w:sz w:val="32"/>
          <w:szCs w:val="32"/>
          <w:lang w:val="en-US" w:eastAsia="zh-CN"/>
          <w14:textFill>
            <w14:solidFill>
              <w14:schemeClr w14:val="tx1"/>
            </w14:solidFill>
          </w14:textFill>
        </w:rPr>
        <w:t>岗位</w:t>
      </w:r>
      <w:r>
        <w:rPr>
          <w:rFonts w:hint="eastAsia" w:ascii="仿宋" w:hAnsi="仿宋" w:eastAsia="仿宋"/>
          <w:color w:val="000000" w:themeColor="text1"/>
          <w:sz w:val="32"/>
          <w:szCs w:val="32"/>
          <w14:textFill>
            <w14:solidFill>
              <w14:schemeClr w14:val="tx1"/>
            </w14:solidFill>
          </w14:textFill>
        </w:rPr>
        <w:t>需求表》（以下简称《</w:t>
      </w:r>
      <w:r>
        <w:rPr>
          <w:rFonts w:hint="eastAsia" w:ascii="仿宋" w:hAnsi="仿宋" w:eastAsia="仿宋"/>
          <w:color w:val="000000" w:themeColor="text1"/>
          <w:sz w:val="32"/>
          <w:szCs w:val="32"/>
          <w:lang w:val="en-US" w:eastAsia="zh-CN"/>
          <w14:textFill>
            <w14:solidFill>
              <w14:schemeClr w14:val="tx1"/>
            </w14:solidFill>
          </w14:textFill>
        </w:rPr>
        <w:t>岗位需求表</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（一）引进对象须具备以下条件：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1.具有中华人民共和国国籍；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2.遵守中华人民共和国宪法和法律,拥护中国共产党领导和社会主义制度；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3.铸牢中华民族共同体意识，自觉维护民族团结进步；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4.品行端正，具有较强的事业心和责任感；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本科生报考应具有一流大学、一流学科建设高校或原“985”“211”高校相关专业全日制本科学历并取得相应学位；研究生以上学历报考应具有相关专业全日制研究生以上学历并取得相应学位。专业为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法学类、经济学类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6.全日制本科生不超过35周岁（1988年3月30日以后出生），硕士研究生不超过40周岁（1983年3月30日以后出生），</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博士研究生原则上不超过45周岁（1978年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日以后出生）</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7.遵守职业道德规范，具有良好的品行、正常履行职责的身体条件和心理素质，具备相关基本能力；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8.学历及其他资格条件所取得时间为2024年7月31日前；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（二）以下人员不得报名: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1.在读的普通高等学校全日制本科生、研究生（不含应届毕业生）；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2.试用期内和未满最低服务年限的机关、事业单位工作人员；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3.曾因犯罪受过刑事处罚的；被开除中国共产党党籍和公职的；在立案审查期间或在党纪、政务处分影响期内的；被开除公职的人员；被依法列为失信联合惩戒对象的人员；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4.在公开引进中被认定有舞弊等严重违反录用（聘用）纪律行为并在禁考期限内的人员；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5.现役军人；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6.应聘后即构成回避关系岗位的人员；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（一）发布公告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通过满洲里市人民政府网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http://www.manzhouli.gov.cn/）</w:t>
      </w:r>
      <w:r>
        <w:rPr>
          <w:rFonts w:hint="eastAsia" w:ascii="仿宋" w:hAnsi="仿宋" w:eastAsia="仿宋" w:cs="仿宋"/>
          <w:b w:val="0"/>
          <w:bCs w:val="0"/>
          <w:sz w:val="32"/>
          <w:szCs w:val="32"/>
        </w:rPr>
        <w:t>、满洲里市融媒体中心</w:t>
      </w:r>
      <w:r>
        <w:rPr>
          <w:rFonts w:hint="eastAsia" w:ascii="仿宋" w:hAnsi="仿宋" w:eastAsia="仿宋" w:cs="仿宋"/>
          <w:b w:val="0"/>
          <w:bCs w:val="0"/>
          <w:sz w:val="32"/>
          <w:szCs w:val="32"/>
          <w:lang w:val="en-US" w:eastAsia="zh-CN"/>
        </w:rPr>
        <w:t>向社会</w:t>
      </w:r>
      <w:r>
        <w:rPr>
          <w:rFonts w:hint="eastAsia" w:ascii="仿宋" w:hAnsi="仿宋" w:eastAsia="仿宋" w:cs="仿宋"/>
          <w:b w:val="0"/>
          <w:bCs w:val="0"/>
          <w:sz w:val="32"/>
          <w:szCs w:val="32"/>
        </w:rPr>
        <w:t>发布公告</w:t>
      </w:r>
      <w:r>
        <w:rPr>
          <w:rFonts w:hint="eastAsia" w:ascii="仿宋" w:hAnsi="仿宋" w:eastAsia="仿宋" w:cs="仿宋"/>
          <w:b w:val="0"/>
          <w:bCs w:val="0"/>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bookmarkStart w:id="0" w:name="_GoBack"/>
      <w:bookmarkEnd w:id="0"/>
      <w:r>
        <w:rPr>
          <w:rFonts w:hint="eastAsia" w:ascii="仿宋" w:hAnsi="仿宋" w:eastAsia="仿宋" w:cs="仿宋"/>
          <w:b/>
          <w:bCs/>
          <w:color w:val="000000" w:themeColor="text1"/>
          <w:sz w:val="32"/>
          <w:szCs w:val="32"/>
          <w14:textFill>
            <w14:solidFill>
              <w14:schemeClr w14:val="tx1"/>
            </w14:solidFill>
          </w14:textFill>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报名时间：2024</w:t>
      </w:r>
      <w:r>
        <w:rPr>
          <w:rFonts w:hint="eastAsia" w:ascii="仿宋" w:hAnsi="仿宋" w:eastAsia="仿宋"/>
          <w:color w:val="000000" w:themeColor="text1"/>
          <w:sz w:val="32"/>
          <w:szCs w:val="32"/>
          <w:lang w:val="en-US" w:eastAsia="zh-CN"/>
          <w14:textFill>
            <w14:solidFill>
              <w14:schemeClr w14:val="tx1"/>
            </w14:solidFill>
          </w14:textFill>
        </w:rPr>
        <w:t>年3月21日--4月3日（工作日）上午9：00—12：00，下午14：30—17：30。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报名</w:t>
      </w:r>
      <w:r>
        <w:rPr>
          <w:rFonts w:hint="eastAsia" w:ascii="仿宋" w:hAnsi="仿宋" w:eastAsia="仿宋"/>
          <w:color w:val="000000" w:themeColor="text1"/>
          <w:sz w:val="32"/>
          <w:szCs w:val="32"/>
          <w:lang w:val="en-US" w:eastAsia="zh-CN"/>
          <w14:textFill>
            <w14:solidFill>
              <w14:schemeClr w14:val="tx1"/>
            </w14:solidFill>
          </w14:textFill>
        </w:rPr>
        <w:t>方式</w:t>
      </w:r>
      <w:r>
        <w:rPr>
          <w:rFonts w:hint="eastAsia" w:ascii="仿宋" w:hAnsi="仿宋" w:eastAsia="仿宋"/>
          <w:color w:val="000000" w:themeColor="text1"/>
          <w:sz w:val="32"/>
          <w:szCs w:val="32"/>
          <w14:textFill>
            <w14:solidFill>
              <w14:schemeClr w14:val="tx1"/>
            </w14:solidFill>
          </w14:textFill>
        </w:rPr>
        <w:t>：采取</w:t>
      </w:r>
      <w:r>
        <w:rPr>
          <w:rFonts w:hint="eastAsia" w:ascii="仿宋" w:hAnsi="仿宋" w:eastAsia="仿宋"/>
          <w:color w:val="000000" w:themeColor="text1"/>
          <w:sz w:val="32"/>
          <w:szCs w:val="32"/>
          <w:lang w:val="en-US" w:eastAsia="zh-CN"/>
          <w14:textFill>
            <w14:solidFill>
              <w14:schemeClr w14:val="tx1"/>
            </w14:solidFill>
          </w14:textFill>
        </w:rPr>
        <w:t>网络</w:t>
      </w:r>
      <w:r>
        <w:rPr>
          <w:rFonts w:hint="eastAsia" w:ascii="仿宋" w:hAnsi="仿宋" w:eastAsia="仿宋"/>
          <w:color w:val="000000" w:themeColor="text1"/>
          <w:sz w:val="32"/>
          <w:szCs w:val="32"/>
          <w14:textFill>
            <w14:solidFill>
              <w14:schemeClr w14:val="tx1"/>
            </w14:solidFill>
          </w14:textFill>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Style w:val="12"/>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报名邮箱：</w:t>
      </w:r>
      <w:r>
        <w:rPr>
          <w:rFonts w:hint="default" w:ascii="Times New Roman" w:hAnsi="Times New Roman" w:eastAsia="仿宋" w:cs="Times New Roman"/>
          <w:color w:val="000000" w:themeColor="text1"/>
          <w:sz w:val="32"/>
          <w:szCs w:val="32"/>
          <w:highlight w:val="none"/>
          <w:u w:val="none"/>
          <w14:textFill>
            <w14:solidFill>
              <w14:schemeClr w14:val="tx1"/>
            </w14:solidFill>
          </w14:textFill>
        </w:rPr>
        <w:t>mzlxzsp</w:t>
      </w:r>
      <w:r>
        <w:rPr>
          <w:rFonts w:hint="eastAsia" w:eastAsia="仿宋" w:cs="Times New Roman"/>
          <w:color w:val="000000" w:themeColor="text1"/>
          <w:sz w:val="32"/>
          <w:szCs w:val="32"/>
          <w:highlight w:val="none"/>
          <w:u w:val="none"/>
          <w:lang w:val="en-US" w:eastAsia="zh-CN"/>
          <w14:textFill>
            <w14:solidFill>
              <w14:schemeClr w14:val="tx1"/>
            </w14:solidFill>
          </w14:textFill>
        </w:rPr>
        <w:t>rcyj</w:t>
      </w:r>
      <w:r>
        <w:rPr>
          <w:rFonts w:hint="default" w:ascii="Times New Roman" w:hAnsi="Times New Roman" w:eastAsia="仿宋" w:cs="Times New Roman"/>
          <w:color w:val="000000" w:themeColor="text1"/>
          <w:sz w:val="32"/>
          <w:szCs w:val="32"/>
          <w:highlight w:val="none"/>
          <w:u w:val="none"/>
          <w14:textFill>
            <w14:solidFill>
              <w14:schemeClr w14:val="tx1"/>
            </w14:solidFill>
          </w14:textFill>
        </w:rPr>
        <w:t>@163.com</w:t>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u w:val="none"/>
          <w:lang w:val="en-US" w:eastAsia="zh-CN" w:bidi="ar"/>
          <w14:textFill>
            <w14:solidFill>
              <w14:schemeClr w14:val="tx1"/>
            </w14:solidFill>
          </w14:textFill>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jc w:val="both"/>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应聘人员须按要求填写附件2：《2024年</w:t>
      </w:r>
      <w:r>
        <w:rPr>
          <w:rFonts w:hint="eastAsia" w:eastAsia="仿宋" w:cs="Times New Roman"/>
          <w:color w:val="000000" w:themeColor="text1"/>
          <w:sz w:val="32"/>
          <w:szCs w:val="32"/>
          <w:highlight w:val="none"/>
          <w:lang w:val="en-US" w:eastAsia="zh-CN"/>
          <w14:textFill>
            <w14:solidFill>
              <w14:schemeClr w14:val="tx1"/>
            </w14:solidFill>
          </w14:textFill>
        </w:rPr>
        <w:t>满洲里市行政审批政务服务与数据管理局（原满洲里市行政审批和政务服务局）</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所属事业单位引进人才报名表》，并上传本人近期2寸正面免冠数码彩照(白色背景，jpg格式，100KB以下)。</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instrText xml:space="preserve"> HYPERLINK "mailto:在报名期限内发送到邮箱mzlwtlygdj@163.com" </w:instrTex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fldChar w:fldCharType="separate"/>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在报名期限内发送到邮箱</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fldChar w:fldCharType="end"/>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fldChar w:fldCharType="begin"/>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instrText xml:space="preserve"> HYPERLINK "mailto:mzlsczjbgs@163.com" </w:instrTex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mzlxzsp</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rcyj@163.com</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fldChar w:fldCharType="end"/>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），发送报名信息时请点击已读回执，确认报名信息发送成功。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应聘</w:t>
      </w:r>
      <w:r>
        <w:rPr>
          <w:rFonts w:hint="eastAsia" w:ascii="仿宋" w:hAnsi="仿宋" w:eastAsia="仿宋"/>
          <w:color w:val="000000" w:themeColor="text1"/>
          <w:sz w:val="32"/>
          <w:szCs w:val="32"/>
          <w14:textFill>
            <w14:solidFill>
              <w14:schemeClr w14:val="tx1"/>
            </w14:solidFill>
          </w14:textFill>
        </w:rPr>
        <w:t>人员填写个人简历时，须完整填写学习和工作经历，时间不得间断或空缺。</w:t>
      </w:r>
      <w:r>
        <w:rPr>
          <w:rFonts w:hint="eastAsia" w:ascii="仿宋" w:hAnsi="仿宋" w:eastAsia="仿宋"/>
          <w:color w:val="000000" w:themeColor="text1"/>
          <w:sz w:val="32"/>
          <w:szCs w:val="32"/>
          <w:lang w:val="en-US" w:eastAsia="zh-CN"/>
          <w14:textFill>
            <w14:solidFill>
              <w14:schemeClr w14:val="tx1"/>
            </w14:solidFill>
          </w14:textFill>
        </w:rPr>
        <w:t>报名信息填写不全、不规范或</w:t>
      </w:r>
      <w:r>
        <w:rPr>
          <w:rFonts w:hint="eastAsia" w:ascii="仿宋" w:hAnsi="仿宋" w:eastAsia="仿宋"/>
          <w:color w:val="000000" w:themeColor="text1"/>
          <w:sz w:val="32"/>
          <w:szCs w:val="32"/>
          <w14:textFill>
            <w14:solidFill>
              <w14:schemeClr w14:val="tx1"/>
            </w14:solidFill>
          </w14:textFill>
        </w:rPr>
        <w:t>不按要求填写报名信息的，不予审核通过。</w:t>
      </w:r>
      <w:r>
        <w:rPr>
          <w:rFonts w:hint="eastAsia" w:ascii="仿宋" w:hAnsi="仿宋" w:eastAsia="仿宋"/>
          <w:color w:val="000000" w:themeColor="text1"/>
          <w:sz w:val="32"/>
          <w:szCs w:val="32"/>
          <w:lang w:val="en-US" w:eastAsia="zh-CN"/>
          <w14:textFill>
            <w14:solidFill>
              <w14:schemeClr w14:val="tx1"/>
            </w14:solidFill>
          </w14:textFill>
        </w:rPr>
        <w:t>报名</w:t>
      </w:r>
      <w:r>
        <w:rPr>
          <w:rFonts w:hint="eastAsia" w:ascii="仿宋" w:hAnsi="仿宋" w:eastAsia="仿宋"/>
          <w:color w:val="000000" w:themeColor="text1"/>
          <w:sz w:val="32"/>
          <w:szCs w:val="32"/>
          <w14:textFill>
            <w14:solidFill>
              <w14:schemeClr w14:val="tx1"/>
            </w14:solidFill>
          </w14:textFill>
        </w:rPr>
        <w:t>人员要认真阅读报考条件和要求，所填报考信息应当真实、准确、完整、规范，凡弄虚作假者将取消考试</w:t>
      </w:r>
      <w:r>
        <w:rPr>
          <w:rFonts w:hint="eastAsia" w:ascii="仿宋" w:hAnsi="仿宋" w:eastAsia="仿宋"/>
          <w:color w:val="000000" w:themeColor="text1"/>
          <w:sz w:val="32"/>
          <w:szCs w:val="32"/>
          <w:lang w:val="en-US" w:eastAsia="zh-CN"/>
          <w14:textFill>
            <w14:solidFill>
              <w14:schemeClr w14:val="tx1"/>
            </w14:solidFill>
          </w14:textFill>
        </w:rPr>
        <w:t>和</w:t>
      </w:r>
      <w:r>
        <w:rPr>
          <w:rFonts w:hint="eastAsia" w:ascii="仿宋" w:hAnsi="仿宋" w:eastAsia="仿宋"/>
          <w:color w:val="000000" w:themeColor="text1"/>
          <w:sz w:val="32"/>
          <w:szCs w:val="32"/>
          <w14:textFill>
            <w14:solidFill>
              <w14:schemeClr w14:val="tx1"/>
            </w14:solidFill>
          </w14:textFill>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.报名时需提供以下材料</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所有</w:t>
      </w:r>
      <w:r>
        <w:rPr>
          <w:rFonts w:hint="eastAsia" w:ascii="仿宋" w:hAnsi="仿宋" w:eastAsia="仿宋"/>
          <w:color w:val="000000" w:themeColor="text1"/>
          <w:sz w:val="32"/>
          <w:szCs w:val="32"/>
          <w:lang w:val="en-US" w:eastAsia="zh-CN"/>
          <w14:textFill>
            <w14:solidFill>
              <w14:schemeClr w14:val="tx1"/>
            </w14:solidFill>
          </w14:textFill>
        </w:rPr>
        <w:t>材料</w:t>
      </w:r>
      <w:r>
        <w:rPr>
          <w:rFonts w:hint="eastAsia" w:ascii="仿宋" w:hAnsi="仿宋" w:eastAsia="仿宋"/>
          <w:color w:val="000000" w:themeColor="text1"/>
          <w:sz w:val="32"/>
          <w:szCs w:val="32"/>
          <w14:textFill>
            <w14:solidFill>
              <w14:schemeClr w14:val="tx1"/>
            </w14:solidFill>
          </w14:textFill>
        </w:rPr>
        <w:t>均</w:t>
      </w:r>
      <w:r>
        <w:rPr>
          <w:rFonts w:hint="eastAsia" w:ascii="仿宋" w:hAnsi="仿宋" w:eastAsia="仿宋"/>
          <w:color w:val="000000" w:themeColor="text1"/>
          <w:sz w:val="32"/>
          <w:szCs w:val="32"/>
          <w:lang w:val="en-US" w:eastAsia="zh-CN"/>
          <w14:textFill>
            <w14:solidFill>
              <w14:schemeClr w14:val="tx1"/>
            </w14:solidFill>
          </w14:textFill>
        </w:rPr>
        <w:t>须</w:t>
      </w:r>
      <w:r>
        <w:rPr>
          <w:rFonts w:hint="eastAsia" w:ascii="仿宋" w:hAnsi="仿宋" w:eastAsia="仿宋"/>
          <w:color w:val="000000" w:themeColor="text1"/>
          <w:sz w:val="32"/>
          <w:szCs w:val="32"/>
          <w14:textFill>
            <w14:solidFill>
              <w14:schemeClr w14:val="tx1"/>
            </w14:solidFill>
          </w14:textFill>
        </w:rPr>
        <w:t>扫描</w:t>
      </w:r>
      <w:r>
        <w:rPr>
          <w:rFonts w:hint="eastAsia" w:ascii="仿宋" w:hAnsi="仿宋" w:eastAsia="仿宋"/>
          <w:color w:val="000000" w:themeColor="text1"/>
          <w:sz w:val="32"/>
          <w:szCs w:val="32"/>
          <w:lang w:val="en-US" w:eastAsia="zh-CN"/>
          <w14:textFill>
            <w14:solidFill>
              <w14:schemeClr w14:val="tx1"/>
            </w14:solidFill>
          </w14:textFill>
        </w:rPr>
        <w:t>成</w:t>
      </w:r>
      <w:r>
        <w:rPr>
          <w:rFonts w:hint="eastAsia" w:ascii="仿宋" w:hAnsi="仿宋" w:eastAsia="仿宋"/>
          <w:color w:val="000000" w:themeColor="text1"/>
          <w:sz w:val="32"/>
          <w:szCs w:val="32"/>
          <w14:textFill>
            <w14:solidFill>
              <w14:schemeClr w14:val="tx1"/>
            </w14:solidFill>
          </w14:textFill>
        </w:rPr>
        <w:t>PDF格式文件</w:t>
      </w:r>
      <w:r>
        <w:rPr>
          <w:rFonts w:hint="eastAsia" w:ascii="仿宋" w:hAnsi="仿宋" w:eastAsia="仿宋"/>
          <w:color w:val="000000" w:themeColor="text1"/>
          <w:sz w:val="32"/>
          <w:szCs w:val="32"/>
          <w:lang w:val="en-US" w:eastAsia="zh-CN"/>
          <w14:textFill>
            <w14:solidFill>
              <w14:schemeClr w14:val="tx1"/>
            </w14:solidFill>
          </w14:textFill>
        </w:rPr>
        <w:t>并</w:t>
      </w:r>
      <w:r>
        <w:rPr>
          <w:rFonts w:hint="eastAsia" w:ascii="仿宋" w:hAnsi="仿宋" w:eastAsia="仿宋"/>
          <w:color w:val="000000" w:themeColor="text1"/>
          <w:sz w:val="32"/>
          <w:szCs w:val="32"/>
          <w14:textFill>
            <w14:solidFill>
              <w14:schemeClr w14:val="tx1"/>
            </w14:solidFill>
          </w14:textFill>
        </w:rPr>
        <w:t>打包（姓名+报考岗位）上传：</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（1）《2024年满洲里市行政审批政务服务与数据管理局（原满洲里市行政审批和政务服务局）所属事业单位引进人才报名表》；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学历、学位证书</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《教育部学历证书电子注册备案表》《学位认证报告》，留学人员须提供教育部发放的《国外学历学位认证书》</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（4）居民身份证、户口簿或当地户籍管理机关出具的户籍证明等材料；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（5）《无不得引进情形承诺书》；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（6）应聘人员属于企事业单位职工的，须提供所在单位同意报考证明；</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（7）相关专业资格证书、职称证书和专业技术资格评审表、荣誉证书及佐证材料；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应聘</w:t>
      </w:r>
      <w:r>
        <w:rPr>
          <w:rFonts w:hint="eastAsia" w:ascii="仿宋" w:hAnsi="仿宋" w:eastAsia="仿宋"/>
          <w:color w:val="000000" w:themeColor="text1"/>
          <w:sz w:val="32"/>
          <w:szCs w:val="32"/>
          <w14:textFill>
            <w14:solidFill>
              <w14:schemeClr w14:val="tx1"/>
            </w14:solidFill>
          </w14:textFill>
        </w:rPr>
        <w:t>人员须在规定时间内报名，如不按要求报名视为无效。</w:t>
      </w:r>
      <w:r>
        <w:rPr>
          <w:rFonts w:hint="eastAsia" w:ascii="仿宋" w:hAnsi="仿宋" w:eastAsia="仿宋"/>
          <w:color w:val="000000" w:themeColor="text1"/>
          <w:sz w:val="32"/>
          <w:szCs w:val="32"/>
          <w:lang w:val="en-US" w:eastAsia="zh-CN"/>
          <w14:textFill>
            <w14:solidFill>
              <w14:schemeClr w14:val="tx1"/>
            </w14:solidFill>
          </w14:textFill>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（三）资格</w:t>
      </w:r>
      <w:r>
        <w:rPr>
          <w:rFonts w:hint="eastAsia" w:ascii="仿宋" w:hAnsi="仿宋" w:eastAsia="仿宋" w:cs="仿宋"/>
          <w:b/>
          <w:bCs/>
          <w:color w:val="000000" w:themeColor="text1"/>
          <w:sz w:val="32"/>
          <w:szCs w:val="32"/>
          <w:lang w:val="en-US" w:eastAsia="zh-CN"/>
          <w14:textFill>
            <w14:solidFill>
              <w14:schemeClr w14:val="tx1"/>
            </w14:solidFill>
          </w14:textFill>
        </w:rPr>
        <w:t>初</w:t>
      </w:r>
      <w:r>
        <w:rPr>
          <w:rFonts w:hint="eastAsia" w:ascii="仿宋" w:hAnsi="仿宋" w:eastAsia="仿宋" w:cs="仿宋"/>
          <w:b/>
          <w:bCs/>
          <w:color w:val="000000" w:themeColor="text1"/>
          <w:sz w:val="32"/>
          <w:szCs w:val="32"/>
          <w14:textFill>
            <w14:solidFill>
              <w14:schemeClr w14:val="tx1"/>
            </w14:solidFill>
          </w14:textFill>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满洲里市行政审批政务服务与数据管理局（原满洲里市行政审批和政务服务局）</w:t>
      </w:r>
      <w:r>
        <w:rPr>
          <w:rFonts w:hint="eastAsia" w:ascii="仿宋" w:hAnsi="仿宋" w:eastAsia="仿宋"/>
          <w:color w:val="000000" w:themeColor="text1"/>
          <w:sz w:val="32"/>
          <w:szCs w:val="32"/>
          <w14:textFill>
            <w14:solidFill>
              <w14:schemeClr w14:val="tx1"/>
            </w14:solidFill>
          </w14:textFill>
        </w:rPr>
        <w:t>人才引进工作领导小组负责</w:t>
      </w:r>
      <w:r>
        <w:rPr>
          <w:rFonts w:hint="eastAsia" w:ascii="仿宋" w:hAnsi="仿宋" w:eastAsia="仿宋"/>
          <w:color w:val="000000" w:themeColor="text1"/>
          <w:sz w:val="32"/>
          <w:szCs w:val="32"/>
          <w:lang w:val="en-US" w:eastAsia="zh-CN"/>
          <w14:textFill>
            <w14:solidFill>
              <w14:schemeClr w14:val="tx1"/>
            </w14:solidFill>
          </w14:textFill>
        </w:rPr>
        <w:t>对报名人员进行资格初审</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在报名结束后进行</w:t>
      </w:r>
      <w:r>
        <w:rPr>
          <w:rFonts w:hint="eastAsia" w:ascii="仿宋" w:hAnsi="仿宋" w:eastAsia="仿宋"/>
          <w:color w:val="000000" w:themeColor="text1"/>
          <w:sz w:val="32"/>
          <w:szCs w:val="32"/>
          <w14:textFill>
            <w14:solidFill>
              <w14:schemeClr w14:val="tx1"/>
            </w14:solidFill>
          </w14:textFill>
        </w:rPr>
        <w:t>，审核结果在3个工作日内以电话和邮箱形式同时</w:t>
      </w:r>
      <w:r>
        <w:rPr>
          <w:rFonts w:hint="eastAsia" w:ascii="仿宋" w:hAnsi="仿宋" w:eastAsia="仿宋"/>
          <w:color w:val="000000" w:themeColor="text1"/>
          <w:sz w:val="32"/>
          <w:szCs w:val="32"/>
          <w:lang w:val="en-US" w:eastAsia="zh-CN"/>
          <w14:textFill>
            <w14:solidFill>
              <w14:schemeClr w14:val="tx1"/>
            </w14:solidFill>
          </w14:textFill>
        </w:rPr>
        <w:t>通知报名人员</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报名</w:t>
      </w:r>
      <w:r>
        <w:rPr>
          <w:rFonts w:hint="eastAsia" w:ascii="仿宋" w:hAnsi="仿宋" w:eastAsia="仿宋"/>
          <w:color w:val="000000" w:themeColor="text1"/>
          <w:sz w:val="32"/>
          <w:szCs w:val="32"/>
          <w14:textFill>
            <w14:solidFill>
              <w14:schemeClr w14:val="tx1"/>
            </w14:solidFill>
          </w14:textFill>
        </w:rPr>
        <w:t>人员务必保持通讯畅通，若因个人原因导致未能及时联系上本人</w:t>
      </w:r>
      <w:r>
        <w:rPr>
          <w:rFonts w:hint="eastAsia" w:ascii="仿宋" w:hAnsi="仿宋" w:eastAsia="仿宋"/>
          <w:color w:val="000000" w:themeColor="text1"/>
          <w:sz w:val="32"/>
          <w:szCs w:val="32"/>
          <w:lang w:eastAsia="zh-CN"/>
          <w14:textFill>
            <w14:solidFill>
              <w14:schemeClr w14:val="tx1"/>
            </w14:solidFill>
          </w14:textFill>
        </w:rPr>
        <w:t>的</w:t>
      </w:r>
      <w:r>
        <w:rPr>
          <w:rFonts w:hint="eastAsia" w:ascii="仿宋" w:hAnsi="仿宋" w:eastAsia="仿宋"/>
          <w:color w:val="000000" w:themeColor="text1"/>
          <w:sz w:val="32"/>
          <w:szCs w:val="32"/>
          <w14:textFill>
            <w14:solidFill>
              <w14:schemeClr w14:val="tx1"/>
            </w14:solidFill>
          </w14:textFill>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人岗相适</w:t>
      </w:r>
      <w:r>
        <w:rPr>
          <w:rFonts w:hint="eastAsia" w:ascii="仿宋" w:hAnsi="仿宋" w:eastAsia="仿宋"/>
          <w:color w:val="000000" w:themeColor="text1"/>
          <w:sz w:val="32"/>
          <w:szCs w:val="32"/>
          <w14:textFill>
            <w14:solidFill>
              <w14:schemeClr w14:val="tx1"/>
            </w14:solidFill>
          </w14:textFill>
        </w:rPr>
        <w:t>评估时间</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地点</w:t>
      </w:r>
      <w:r>
        <w:rPr>
          <w:rFonts w:hint="eastAsia" w:ascii="仿宋" w:hAnsi="仿宋" w:eastAsia="仿宋"/>
          <w:color w:val="000000" w:themeColor="text1"/>
          <w:sz w:val="32"/>
          <w:szCs w:val="32"/>
          <w:lang w:val="en-US" w:eastAsia="zh-CN"/>
          <w14:textFill>
            <w14:solidFill>
              <w14:schemeClr w14:val="tx1"/>
            </w14:solidFill>
          </w14:textFill>
        </w:rPr>
        <w:t>及具体要求</w:t>
      </w:r>
      <w:r>
        <w:rPr>
          <w:rFonts w:hint="eastAsia" w:ascii="仿宋" w:hAnsi="仿宋" w:eastAsia="仿宋"/>
          <w:color w:val="000000" w:themeColor="text1"/>
          <w:sz w:val="32"/>
          <w:szCs w:val="32"/>
          <w14:textFill>
            <w14:solidFill>
              <w14:schemeClr w14:val="tx1"/>
            </w14:solidFill>
          </w14:textFill>
        </w:rPr>
        <w:t>将由</w:t>
      </w:r>
      <w:r>
        <w:rPr>
          <w:rFonts w:hint="eastAsia" w:ascii="仿宋" w:hAnsi="仿宋" w:eastAsia="仿宋"/>
          <w:color w:val="000000" w:themeColor="text1"/>
          <w:sz w:val="32"/>
          <w:szCs w:val="32"/>
          <w:lang w:eastAsia="zh-CN"/>
          <w14:textFill>
            <w14:solidFill>
              <w14:schemeClr w14:val="tx1"/>
            </w14:solidFill>
          </w14:textFill>
        </w:rPr>
        <w:t>满洲里市行政审批政务服务与数据管理局（原满洲里市行政审批和政务服务局）</w:t>
      </w:r>
      <w:r>
        <w:rPr>
          <w:rFonts w:hint="eastAsia" w:ascii="仿宋" w:hAnsi="仿宋" w:eastAsia="仿宋"/>
          <w:color w:val="000000" w:themeColor="text1"/>
          <w:sz w:val="32"/>
          <w:szCs w:val="32"/>
          <w14:textFill>
            <w14:solidFill>
              <w14:schemeClr w14:val="tx1"/>
            </w14:solidFill>
          </w14:textFill>
        </w:rPr>
        <w:t>人才引进工作领导小组</w:t>
      </w:r>
      <w:r>
        <w:rPr>
          <w:rFonts w:hint="eastAsia" w:ascii="仿宋" w:hAnsi="仿宋" w:eastAsia="仿宋"/>
          <w:color w:val="000000" w:themeColor="text1"/>
          <w:sz w:val="32"/>
          <w:szCs w:val="32"/>
          <w:lang w:eastAsia="zh-CN"/>
          <w14:textFill>
            <w14:solidFill>
              <w14:schemeClr w14:val="tx1"/>
            </w14:solidFill>
          </w14:textFill>
        </w:rPr>
        <w:t>负责</w:t>
      </w:r>
      <w:r>
        <w:rPr>
          <w:rFonts w:hint="eastAsia" w:ascii="仿宋" w:hAnsi="仿宋" w:eastAsia="仿宋"/>
          <w:color w:val="000000" w:themeColor="text1"/>
          <w:sz w:val="32"/>
          <w:szCs w:val="32"/>
          <w14:textFill>
            <w14:solidFill>
              <w14:schemeClr w14:val="tx1"/>
            </w14:solidFill>
          </w14:textFill>
        </w:rPr>
        <w:t>电话通知</w:t>
      </w:r>
      <w:r>
        <w:rPr>
          <w:rFonts w:hint="eastAsia" w:ascii="仿宋" w:hAnsi="仿宋" w:eastAsia="仿宋"/>
          <w:color w:val="000000" w:themeColor="text1"/>
          <w:sz w:val="32"/>
          <w:szCs w:val="32"/>
          <w:lang w:val="en-US" w:eastAsia="zh-CN"/>
          <w14:textFill>
            <w14:solidFill>
              <w14:schemeClr w14:val="tx1"/>
            </w14:solidFill>
          </w14:textFill>
        </w:rPr>
        <w:t>符合条件的报名</w:t>
      </w:r>
      <w:r>
        <w:rPr>
          <w:rFonts w:hint="eastAsia" w:ascii="仿宋" w:hAnsi="仿宋" w:eastAsia="仿宋"/>
          <w:color w:val="000000" w:themeColor="text1"/>
          <w:sz w:val="32"/>
          <w:szCs w:val="32"/>
          <w14:textFill>
            <w14:solidFill>
              <w14:schemeClr w14:val="tx1"/>
            </w14:solidFill>
          </w14:textFill>
        </w:rPr>
        <w:t>人员本人，因</w:t>
      </w:r>
      <w:r>
        <w:rPr>
          <w:rFonts w:hint="eastAsia" w:ascii="仿宋" w:hAnsi="仿宋" w:eastAsia="仿宋"/>
          <w:color w:val="000000" w:themeColor="text1"/>
          <w:sz w:val="32"/>
          <w:szCs w:val="32"/>
          <w:lang w:val="en-US" w:eastAsia="zh-CN"/>
          <w14:textFill>
            <w14:solidFill>
              <w14:schemeClr w14:val="tx1"/>
            </w14:solidFill>
          </w14:textFill>
        </w:rPr>
        <w:t>报名</w:t>
      </w:r>
      <w:r>
        <w:rPr>
          <w:rFonts w:hint="eastAsia" w:ascii="仿宋" w:hAnsi="仿宋" w:eastAsia="仿宋"/>
          <w:color w:val="000000" w:themeColor="text1"/>
          <w:sz w:val="32"/>
          <w:szCs w:val="32"/>
          <w14:textFill>
            <w14:solidFill>
              <w14:schemeClr w14:val="tx1"/>
            </w14:solidFill>
          </w14:textFill>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报名</w:t>
      </w:r>
      <w:r>
        <w:rPr>
          <w:rFonts w:hint="eastAsia" w:ascii="仿宋" w:hAnsi="仿宋" w:eastAsia="仿宋"/>
          <w:color w:val="000000" w:themeColor="text1"/>
          <w:sz w:val="32"/>
          <w:szCs w:val="32"/>
          <w14:textFill>
            <w14:solidFill>
              <w14:schemeClr w14:val="tx1"/>
            </w14:solidFill>
          </w14:textFill>
        </w:rPr>
        <w:t>人员须持</w:t>
      </w:r>
      <w:r>
        <w:rPr>
          <w:rFonts w:hint="eastAsia" w:ascii="仿宋" w:hAnsi="仿宋" w:eastAsia="仿宋" w:cs="仿宋_GB2312"/>
          <w:color w:val="000000" w:themeColor="text1"/>
          <w:sz w:val="32"/>
          <w:szCs w:val="32"/>
          <w14:textFill>
            <w14:solidFill>
              <w14:schemeClr w14:val="tx1"/>
            </w14:solidFill>
          </w14:textFill>
        </w:rPr>
        <w:t>《202</w:t>
      </w:r>
      <w:r>
        <w:rPr>
          <w:rFonts w:hint="eastAsia" w:ascii="仿宋" w:hAnsi="仿宋" w:eastAsia="仿宋" w:cs="仿宋_GB2312"/>
          <w:color w:val="000000" w:themeColor="text1"/>
          <w:sz w:val="32"/>
          <w:szCs w:val="32"/>
          <w:lang w:val="en-US" w:eastAsia="zh-CN"/>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年</w:t>
      </w:r>
      <w:r>
        <w:rPr>
          <w:rFonts w:hint="eastAsia" w:ascii="仿宋" w:hAnsi="仿宋" w:eastAsia="仿宋" w:cs="仿宋_GB2312"/>
          <w:color w:val="000000" w:themeColor="text1"/>
          <w:sz w:val="32"/>
          <w:szCs w:val="32"/>
          <w:lang w:eastAsia="zh-CN"/>
          <w14:textFill>
            <w14:solidFill>
              <w14:schemeClr w14:val="tx1"/>
            </w14:solidFill>
          </w14:textFill>
        </w:rPr>
        <w:t>满洲里市行政审批政务服务与数据管理局（原满洲里市行政审批和政务服务局）</w:t>
      </w:r>
      <w:r>
        <w:rPr>
          <w:rFonts w:hint="eastAsia" w:ascii="仿宋" w:hAnsi="仿宋" w:eastAsia="仿宋" w:cs="仿宋_GB2312"/>
          <w:color w:val="000000" w:themeColor="text1"/>
          <w:sz w:val="32"/>
          <w:szCs w:val="32"/>
          <w14:textFill>
            <w14:solidFill>
              <w14:schemeClr w14:val="tx1"/>
            </w14:solidFill>
          </w14:textFill>
        </w:rPr>
        <w:t>所属事业单位引进人才报名表》</w:t>
      </w:r>
      <w:r>
        <w:rPr>
          <w:rFonts w:hint="eastAsia" w:ascii="仿宋" w:hAnsi="仿宋" w:eastAsia="仿宋"/>
          <w:color w:val="000000" w:themeColor="text1"/>
          <w:sz w:val="32"/>
          <w:szCs w:val="32"/>
          <w14:textFill>
            <w14:solidFill>
              <w14:schemeClr w14:val="tx1"/>
            </w14:solidFill>
          </w14:textFill>
        </w:rPr>
        <w:t>、本人居民二代身份证原件在规定的时间地点参加</w:t>
      </w:r>
      <w:r>
        <w:rPr>
          <w:rFonts w:hint="eastAsia" w:ascii="仿宋" w:hAnsi="仿宋" w:eastAsia="仿宋"/>
          <w:color w:val="000000" w:themeColor="text1"/>
          <w:sz w:val="32"/>
          <w:szCs w:val="32"/>
          <w:lang w:eastAsia="zh-CN"/>
          <w14:textFill>
            <w14:solidFill>
              <w14:schemeClr w14:val="tx1"/>
            </w14:solidFill>
          </w14:textFill>
        </w:rPr>
        <w:t>人岗相适</w:t>
      </w:r>
      <w:r>
        <w:rPr>
          <w:rFonts w:hint="eastAsia" w:ascii="仿宋" w:hAnsi="仿宋" w:eastAsia="仿宋"/>
          <w:color w:val="000000" w:themeColor="text1"/>
          <w:sz w:val="32"/>
          <w:szCs w:val="32"/>
          <w14:textFill>
            <w14:solidFill>
              <w14:schemeClr w14:val="tx1"/>
            </w14:solidFill>
          </w14:textFill>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四</w:t>
      </w:r>
      <w:r>
        <w:rPr>
          <w:rFonts w:hint="eastAsia" w:ascii="仿宋" w:hAnsi="仿宋" w:eastAsia="仿宋" w:cs="仿宋"/>
          <w:b/>
          <w:bCs/>
          <w:color w:val="000000" w:themeColor="text1"/>
          <w:sz w:val="32"/>
          <w:szCs w:val="32"/>
          <w14:textFill>
            <w14:solidFill>
              <w14:schemeClr w14:val="tx1"/>
            </w14:solidFill>
          </w14:textFill>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坚持按照“公平、公开、公正”的原则开展</w:t>
      </w:r>
      <w:r>
        <w:rPr>
          <w:rFonts w:hint="eastAsia" w:ascii="仿宋" w:hAnsi="仿宋" w:eastAsia="仿宋"/>
          <w:color w:val="000000" w:themeColor="text1"/>
          <w:sz w:val="32"/>
          <w:szCs w:val="32"/>
          <w:lang w:eastAsia="zh-CN"/>
          <w14:textFill>
            <w14:solidFill>
              <w14:schemeClr w14:val="tx1"/>
            </w14:solidFill>
          </w14:textFill>
        </w:rPr>
        <w:t>。满洲里市行政审批政务服务与数据管理局（原满洲里市行政审批和政务服务局）</w:t>
      </w:r>
      <w:r>
        <w:rPr>
          <w:rFonts w:hint="eastAsia" w:ascii="仿宋" w:hAnsi="仿宋" w:eastAsia="仿宋"/>
          <w:color w:val="000000" w:themeColor="text1"/>
          <w:sz w:val="32"/>
          <w:szCs w:val="32"/>
          <w:lang w:val="en-US" w:eastAsia="zh-CN"/>
          <w14:textFill>
            <w14:solidFill>
              <w14:schemeClr w14:val="tx1"/>
            </w14:solidFill>
          </w14:textFill>
        </w:rPr>
        <w:t>人才引进工作领导小组负责</w:t>
      </w:r>
      <w:r>
        <w:rPr>
          <w:rFonts w:hint="eastAsia" w:ascii="仿宋" w:hAnsi="仿宋" w:eastAsia="仿宋"/>
          <w:color w:val="000000" w:themeColor="text1"/>
          <w:sz w:val="32"/>
          <w:szCs w:val="32"/>
          <w14:textFill>
            <w14:solidFill>
              <w14:schemeClr w14:val="tx1"/>
            </w14:solidFill>
          </w14:textFill>
        </w:rPr>
        <w:t>对符合条件的</w:t>
      </w:r>
      <w:r>
        <w:rPr>
          <w:rFonts w:hint="eastAsia" w:ascii="仿宋" w:hAnsi="仿宋" w:eastAsia="仿宋"/>
          <w:color w:val="000000" w:themeColor="text1"/>
          <w:sz w:val="32"/>
          <w:szCs w:val="32"/>
          <w:lang w:val="en-US" w:eastAsia="zh-CN"/>
          <w14:textFill>
            <w14:solidFill>
              <w14:schemeClr w14:val="tx1"/>
            </w14:solidFill>
          </w14:textFill>
        </w:rPr>
        <w:t>报名人员</w:t>
      </w:r>
      <w:r>
        <w:rPr>
          <w:rFonts w:hint="eastAsia" w:ascii="仿宋" w:hAnsi="仿宋" w:eastAsia="仿宋"/>
          <w:color w:val="000000" w:themeColor="text1"/>
          <w:sz w:val="32"/>
          <w:szCs w:val="32"/>
          <w14:textFill>
            <w14:solidFill>
              <w14:schemeClr w14:val="tx1"/>
            </w14:solidFill>
          </w14:textFill>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1.评估方式</w:t>
      </w:r>
    </w:p>
    <w:p>
      <w:pPr>
        <w:pStyle w:val="3"/>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default"/>
          <w:color w:val="000000" w:themeColor="text1"/>
          <w:highlight w:val="yellow"/>
          <w:lang w:val="en-US"/>
          <w14:textFill>
            <w14:solidFill>
              <w14:schemeClr w14:val="tx1"/>
            </w14:solidFill>
          </w14:textFill>
        </w:rPr>
      </w:pPr>
      <w:r>
        <w:rPr>
          <w:rFonts w:hint="eastAsia" w:ascii="仿宋" w:hAnsi="仿宋" w:eastAsia="仿宋" w:cs="Times New Roman"/>
          <w:color w:val="000000" w:themeColor="text1"/>
          <w:kern w:val="2"/>
          <w:sz w:val="32"/>
          <w:szCs w:val="32"/>
          <w:highlight w:val="none"/>
          <w:lang w:val="en-US" w:eastAsia="zh-CN" w:bidi="ar-SA"/>
          <w14:textFill>
            <w14:solidFill>
              <w14:schemeClr w14:val="tx1"/>
            </w14:solidFill>
          </w14:textFill>
        </w:rPr>
        <w:t>人岗相适评估主要采取结构化面试的方式进行，报名人数超过10人（含10人）时增加笔试环节，按笔试成绩超过最低分数线的由高到低排序，以引进岗位人数1:3差额比例确定面试人员名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2.评估内容</w:t>
      </w:r>
    </w:p>
    <w:p>
      <w:pPr>
        <w:pStyle w:val="3"/>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000000" w:themeColor="text1"/>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评估主要考察应聘人员与岗位相适应的专业知识、业务能力或工作技能。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3.评估方法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笔试，试卷满分为100分，笔试结束后，由专家评估组对照标准答案阅卷评分，</w:t>
      </w:r>
      <w:r>
        <w:rPr>
          <w:rFonts w:hint="default" w:ascii="Times New Roman" w:hAnsi="Times New Roman" w:eastAsia="仿宋" w:cs="Times New Roman"/>
          <w:color w:val="000000" w:themeColor="text1"/>
          <w:sz w:val="32"/>
          <w:szCs w:val="32"/>
          <w:highlight w:val="none"/>
          <w14:textFill>
            <w14:solidFill>
              <w14:schemeClr w14:val="tx1"/>
            </w14:solidFill>
          </w14:textFill>
        </w:rPr>
        <w:t>成绩在</w:t>
      </w:r>
      <w:r>
        <w:rPr>
          <w:rFonts w:hint="eastAsia" w:eastAsia="仿宋" w:cs="Times New Roman"/>
          <w:color w:val="000000" w:themeColor="text1"/>
          <w:sz w:val="32"/>
          <w:szCs w:val="32"/>
          <w:highlight w:val="none"/>
          <w:lang w:eastAsia="zh-CN"/>
          <w14:textFill>
            <w14:solidFill>
              <w14:schemeClr w14:val="tx1"/>
            </w14:solidFill>
          </w14:textFill>
        </w:rPr>
        <w:t>满洲里市行政审批政务服务与数据管理局（原满洲里市行政审批和政务服务局）公示栏</w:t>
      </w:r>
      <w:r>
        <w:rPr>
          <w:rFonts w:hint="default" w:ascii="Times New Roman" w:hAnsi="Times New Roman" w:eastAsia="仿宋" w:cs="Times New Roman"/>
          <w:color w:val="000000" w:themeColor="text1"/>
          <w:sz w:val="32"/>
          <w:szCs w:val="32"/>
          <w:highlight w:val="none"/>
          <w14:textFill>
            <w14:solidFill>
              <w14:schemeClr w14:val="tx1"/>
            </w14:solidFill>
          </w14:textFill>
        </w:rPr>
        <w:t>公示。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w:t>
      </w:r>
      <w:r>
        <w:rPr>
          <w:rFonts w:hint="eastAsia" w:ascii="仿宋" w:hAnsi="仿宋" w:eastAsia="仿宋"/>
          <w:color w:val="000000" w:themeColor="text1"/>
          <w:sz w:val="32"/>
          <w:szCs w:val="32"/>
          <w:highlight w:val="none"/>
          <w14:textFill>
            <w14:solidFill>
              <w14:schemeClr w14:val="tx1"/>
            </w14:solidFill>
          </w14:textFill>
        </w:rPr>
        <w:t>按笔试成绩超过最低分数</w:t>
      </w:r>
      <w:r>
        <w:rPr>
          <w:rFonts w:hint="eastAsia" w:ascii="仿宋" w:hAnsi="仿宋" w:eastAsia="仿宋"/>
          <w:color w:val="000000" w:themeColor="text1"/>
          <w:sz w:val="32"/>
          <w:szCs w:val="32"/>
          <w:highlight w:val="none"/>
          <w:lang w:val="en-US" w:eastAsia="zh-CN"/>
          <w14:textFill>
            <w14:solidFill>
              <w14:schemeClr w14:val="tx1"/>
            </w14:solidFill>
          </w14:textFill>
        </w:rPr>
        <w:t>60分（不含60分）</w:t>
      </w:r>
      <w:r>
        <w:rPr>
          <w:rFonts w:hint="eastAsia" w:ascii="仿宋" w:hAnsi="仿宋" w:eastAsia="仿宋"/>
          <w:color w:val="000000" w:themeColor="text1"/>
          <w:sz w:val="32"/>
          <w:szCs w:val="32"/>
          <w:highlight w:val="none"/>
          <w14:textFill>
            <w14:solidFill>
              <w14:schemeClr w14:val="tx1"/>
            </w14:solidFill>
          </w14:textFill>
        </w:rPr>
        <w:t>的由高到低排序，以引进岗位人数1:3差额比例确定面试人员名单</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；在考生总成绩相同的情况下，以结构化面试成绩较高者优先进入下一环节。</w:t>
      </w:r>
    </w:p>
    <w:p>
      <w:pPr>
        <w:spacing w:line="560" w:lineRule="exact"/>
        <w:ind w:firstLine="640" w:firstLineChars="200"/>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本次人才引进工作对在成绩公布、体检、考察环节以及拟引进人员公示结束前出现缺额时，按照总成绩由高到低的顺序依次等额进行递补。</w:t>
      </w:r>
      <w:r>
        <w:rPr>
          <w:rFonts w:hint="eastAsia" w:ascii="仿宋" w:hAnsi="仿宋" w:eastAsia="仿宋"/>
          <w:color w:val="000000" w:themeColor="text1"/>
          <w:sz w:val="32"/>
          <w:szCs w:val="32"/>
          <w:highlight w:val="none"/>
          <w14:textFill>
            <w14:solidFill>
              <w14:schemeClr w14:val="tx1"/>
            </w14:solidFill>
          </w14:textFill>
        </w:rPr>
        <w:t>单独结构化面试成绩低于60分（不含60分）或笔试和结构化面试总分低于60分（不含60分）的不予递补。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五）</w:t>
      </w:r>
      <w:r>
        <w:rPr>
          <w:rFonts w:hint="eastAsia" w:ascii="仿宋" w:hAnsi="仿宋" w:eastAsia="仿宋" w:cs="仿宋"/>
          <w:b/>
          <w:bCs/>
          <w:color w:val="000000" w:themeColor="text1"/>
          <w:sz w:val="32"/>
          <w:szCs w:val="32"/>
          <w14:textFill>
            <w14:solidFill>
              <w14:schemeClr w14:val="tx1"/>
            </w14:solidFill>
          </w14:textFill>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满洲里市行政审批政务服务与数据管理局（原满洲里市行政审批和政务服务局）</w:t>
      </w:r>
      <w:r>
        <w:rPr>
          <w:rFonts w:hint="eastAsia" w:ascii="仿宋" w:hAnsi="仿宋" w:eastAsia="仿宋"/>
          <w:color w:val="000000" w:themeColor="text1"/>
          <w:sz w:val="32"/>
          <w:szCs w:val="32"/>
          <w14:textFill>
            <w14:solidFill>
              <w14:schemeClr w14:val="tx1"/>
            </w14:solidFill>
          </w14:textFill>
        </w:rPr>
        <w:t>人才引进工作领导小组负责电话通知通过人岗相适评估的拟引进人员在5个工作日内提交复审材料及本人人事档案。满洲里市人才引进工作领导小组办公室对其进行资格复审及人事档案审核。人事档案审核标准按照《干部人事档案工作条例》执行。审核不合格，取消引进资格；审核合格的，进入体检环节。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、体检</w:t>
      </w:r>
      <w:r>
        <w:rPr>
          <w:rFonts w:hint="eastAsia" w:ascii="黑体" w:hAnsi="黑体" w:eastAsia="黑体" w:cs="黑体"/>
          <w:color w:val="000000" w:themeColor="text1"/>
          <w:sz w:val="32"/>
          <w:szCs w:val="32"/>
          <w:lang w:val="en-US" w:eastAsia="zh-CN"/>
          <w14:textFill>
            <w14:solidFill>
              <w14:schemeClr w14:val="tx1"/>
            </w14:solidFill>
          </w14:textFill>
        </w:rPr>
        <w:t>和</w:t>
      </w:r>
      <w:r>
        <w:rPr>
          <w:rFonts w:hint="eastAsia" w:ascii="黑体" w:hAnsi="黑体" w:eastAsia="黑体" w:cs="黑体"/>
          <w:color w:val="000000" w:themeColor="text1"/>
          <w:sz w:val="32"/>
          <w:szCs w:val="32"/>
          <w14:textFill>
            <w14:solidFill>
              <w14:schemeClr w14:val="tx1"/>
            </w14:solidFill>
          </w14:textFill>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000000" w:themeColor="text1"/>
          <w:sz w:val="32"/>
          <w:szCs w:val="32"/>
          <w:lang w:val="en-US" w:eastAsia="zh-CN"/>
          <w14:textFill>
            <w14:solidFill>
              <w14:schemeClr w14:val="tx1"/>
            </w14:solidFill>
          </w14:textFill>
        </w:rPr>
        <w:t>向</w:t>
      </w:r>
      <w:r>
        <w:rPr>
          <w:rFonts w:hint="eastAsia" w:ascii="仿宋" w:hAnsi="仿宋" w:eastAsia="仿宋"/>
          <w:color w:val="000000" w:themeColor="text1"/>
          <w:sz w:val="32"/>
          <w:szCs w:val="32"/>
          <w:highlight w:val="none"/>
          <w:lang w:val="en-US" w:eastAsia="zh-CN"/>
          <w14:textFill>
            <w14:solidFill>
              <w14:schemeClr w14:val="tx1"/>
            </w14:solidFill>
          </w14:textFill>
        </w:rPr>
        <w:t>满洲里</w:t>
      </w:r>
      <w:r>
        <w:rPr>
          <w:rFonts w:hint="eastAsia" w:ascii="仿宋" w:hAnsi="仿宋" w:eastAsia="仿宋"/>
          <w:color w:val="000000" w:themeColor="text1"/>
          <w:sz w:val="32"/>
          <w:szCs w:val="32"/>
          <w:highlight w:val="none"/>
          <w14:textFill>
            <w14:solidFill>
              <w14:schemeClr w14:val="tx1"/>
            </w14:solidFill>
          </w14:textFill>
        </w:rPr>
        <w:t>市人才引进工作领导小组办公室</w:t>
      </w:r>
      <w:r>
        <w:rPr>
          <w:rFonts w:hint="eastAsia" w:ascii="仿宋" w:hAnsi="仿宋" w:eastAsia="仿宋"/>
          <w:color w:val="000000" w:themeColor="text1"/>
          <w:sz w:val="32"/>
          <w:szCs w:val="32"/>
          <w14:textFill>
            <w14:solidFill>
              <w14:schemeClr w14:val="tx1"/>
            </w14:solidFill>
          </w14:textFill>
        </w:rPr>
        <w:t>提</w:t>
      </w:r>
      <w:r>
        <w:rPr>
          <w:rFonts w:hint="eastAsia" w:ascii="仿宋" w:hAnsi="仿宋" w:eastAsia="仿宋"/>
          <w:color w:val="000000" w:themeColor="text1"/>
          <w:sz w:val="32"/>
          <w:szCs w:val="32"/>
          <w:lang w:val="en-US" w:eastAsia="zh-CN"/>
          <w14:textFill>
            <w14:solidFill>
              <w14:schemeClr w14:val="tx1"/>
            </w14:solidFill>
          </w14:textFill>
        </w:rPr>
        <w:t>交复检申请</w:t>
      </w:r>
      <w:r>
        <w:rPr>
          <w:rFonts w:hint="eastAsia" w:ascii="仿宋" w:hAnsi="仿宋" w:eastAsia="仿宋"/>
          <w:color w:val="000000" w:themeColor="text1"/>
          <w:sz w:val="32"/>
          <w:szCs w:val="32"/>
          <w14:textFill>
            <w14:solidFill>
              <w14:schemeClr w14:val="tx1"/>
            </w14:solidFill>
          </w14:textFill>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（二）考察</w:t>
      </w:r>
    </w:p>
    <w:p>
      <w:pPr>
        <w:pStyle w:val="3"/>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u w:val="none"/>
          <w:lang w:val="en-US" w:eastAsia="zh-CN" w:bidi="ar"/>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考察工作由满洲里市行政审批政务服务与数据管理局（原满洲里市行政审批和政务服务局）人才引进工作领导小组负责组织实施。</w:t>
      </w:r>
      <w:r>
        <w:rPr>
          <w:rFonts w:hint="eastAsia" w:ascii="仿宋" w:hAnsi="仿宋" w:eastAsia="仿宋" w:cs="仿宋_GB2312"/>
          <w:color w:val="000000" w:themeColor="text1"/>
          <w:sz w:val="32"/>
          <w:szCs w:val="32"/>
          <w14:textFill>
            <w14:solidFill>
              <w14:schemeClr w14:val="tx1"/>
            </w14:solidFill>
          </w14:textFill>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000000" w:themeColor="text1"/>
          <w:spacing w:val="0"/>
          <w:kern w:val="0"/>
          <w:sz w:val="32"/>
          <w:szCs w:val="32"/>
          <w:u w:val="none"/>
          <w:lang w:val="en-US" w:eastAsia="zh-CN" w:bidi="ar"/>
          <w14:textFill>
            <w14:solidFill>
              <w14:schemeClr w14:val="tx1"/>
            </w14:solidFill>
          </w14:textFill>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、公示</w:t>
      </w:r>
      <w:r>
        <w:rPr>
          <w:rFonts w:hint="eastAsia" w:ascii="黑体" w:hAnsi="黑体" w:eastAsia="黑体" w:cs="黑体"/>
          <w:color w:val="000000" w:themeColor="text1"/>
          <w:sz w:val="32"/>
          <w:szCs w:val="32"/>
          <w:lang w:val="en-US" w:eastAsia="zh-CN"/>
          <w14:textFill>
            <w14:solidFill>
              <w14:schemeClr w14:val="tx1"/>
            </w14:solidFill>
          </w14:textFill>
        </w:rPr>
        <w:t>及</w:t>
      </w:r>
      <w:r>
        <w:rPr>
          <w:rFonts w:hint="eastAsia" w:ascii="黑体" w:hAnsi="黑体" w:eastAsia="黑体" w:cs="黑体"/>
          <w:color w:val="000000" w:themeColor="text1"/>
          <w:sz w:val="32"/>
          <w:szCs w:val="32"/>
          <w14:textFill>
            <w14:solidFill>
              <w14:schemeClr w14:val="tx1"/>
            </w14:solidFill>
          </w14:textFill>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（一）公示</w:t>
      </w:r>
    </w:p>
    <w:p>
      <w:pPr>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对拟引进人员在满洲里市人民政府网站进行公示</w:t>
      </w:r>
      <w:r>
        <w:rPr>
          <w:rFonts w:hint="eastAsia" w:ascii="仿宋" w:hAnsi="仿宋" w:eastAsia="仿宋" w:cs="仿宋_GB2312"/>
          <w:color w:val="000000" w:themeColor="text1"/>
          <w:sz w:val="32"/>
          <w:szCs w:val="32"/>
          <w:highlight w:val="none"/>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公示期间接受社会</w:t>
      </w:r>
      <w:r>
        <w:rPr>
          <w:rFonts w:hint="eastAsia" w:ascii="仿宋" w:hAnsi="仿宋" w:eastAsia="仿宋" w:cs="仿宋_GB2312"/>
          <w:color w:val="000000" w:themeColor="text1"/>
          <w:sz w:val="32"/>
          <w:szCs w:val="32"/>
          <w:u w:val="none"/>
          <w14:textFill>
            <w14:solidFill>
              <w14:schemeClr w14:val="tx1"/>
            </w14:solidFill>
          </w14:textFill>
        </w:rPr>
        <w:t>监督举报，公示期不少于5个工作日。</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公示期内，</w:t>
      </w:r>
      <w:r>
        <w:rPr>
          <w:rFonts w:hint="default" w:ascii="仿宋_GB2312" w:hAnsi="Times New Roman" w:eastAsia="仿宋_GB2312" w:cs="Times New Roman"/>
          <w:color w:val="000000" w:themeColor="text1"/>
          <w:sz w:val="32"/>
          <w:szCs w:val="32"/>
          <w:u w:val="none"/>
          <w:lang w:val="en-US" w:eastAsia="zh-CN"/>
          <w14:textFill>
            <w14:solidFill>
              <w14:schemeClr w14:val="tx1"/>
            </w14:solidFill>
          </w14:textFill>
        </w:rPr>
        <w:t>对反映有问题</w:t>
      </w:r>
      <w:r>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t>的，</w:t>
      </w:r>
      <w:r>
        <w:rPr>
          <w:rFonts w:hint="eastAsia" w:ascii="仿宋" w:hAnsi="仿宋" w:eastAsia="仿宋" w:cs="仿宋_GB2312"/>
          <w:b w:val="0"/>
          <w:bCs w:val="0"/>
          <w:color w:val="000000" w:themeColor="text1"/>
          <w:sz w:val="32"/>
          <w:szCs w:val="32"/>
          <w:highlight w:val="none"/>
          <w:u w:val="none"/>
          <w14:textFill>
            <w14:solidFill>
              <w14:schemeClr w14:val="tx1"/>
            </w14:solidFill>
          </w14:textFill>
        </w:rPr>
        <w:t>待</w:t>
      </w:r>
      <w:r>
        <w:rPr>
          <w:rFonts w:hint="eastAsia" w:ascii="仿宋" w:hAnsi="仿宋" w:eastAsia="仿宋" w:cs="仿宋_GB2312"/>
          <w:b w:val="0"/>
          <w:bCs w:val="0"/>
          <w:color w:val="000000" w:themeColor="text1"/>
          <w:sz w:val="32"/>
          <w:szCs w:val="32"/>
          <w:highlight w:val="none"/>
          <w:u w:val="none"/>
          <w:lang w:eastAsia="zh-CN"/>
          <w14:textFill>
            <w14:solidFill>
              <w14:schemeClr w14:val="tx1"/>
            </w14:solidFill>
          </w14:textFill>
        </w:rPr>
        <w:t>满洲里市行政审批政务服务与数据管理局（原满洲里市行政审批和政务服务局）</w:t>
      </w:r>
      <w:r>
        <w:rPr>
          <w:rFonts w:hint="eastAsia" w:ascii="仿宋" w:hAnsi="仿宋" w:eastAsia="仿宋" w:cs="仿宋_GB2312"/>
          <w:b w:val="0"/>
          <w:bCs w:val="0"/>
          <w:color w:val="000000" w:themeColor="text1"/>
          <w:sz w:val="32"/>
          <w:szCs w:val="32"/>
          <w:highlight w:val="none"/>
          <w:u w:val="none"/>
          <w14:textFill>
            <w14:solidFill>
              <w14:schemeClr w14:val="tx1"/>
            </w14:solidFill>
          </w14:textFill>
        </w:rPr>
        <w:t>人才引进工作领导小组</w:t>
      </w:r>
      <w:r>
        <w:rPr>
          <w:rFonts w:hint="eastAsia" w:ascii="仿宋" w:hAnsi="仿宋" w:eastAsia="仿宋" w:cs="仿宋_GB2312"/>
          <w:b w:val="0"/>
          <w:bCs w:val="0"/>
          <w:color w:val="000000" w:themeColor="text1"/>
          <w:sz w:val="32"/>
          <w:szCs w:val="32"/>
          <w:highlight w:val="none"/>
          <w:u w:val="none"/>
          <w:lang w:eastAsia="zh-CN"/>
          <w14:textFill>
            <w14:solidFill>
              <w14:schemeClr w14:val="tx1"/>
            </w14:solidFill>
          </w14:textFill>
        </w:rPr>
        <w:t>调查核实后</w:t>
      </w:r>
      <w:r>
        <w:rPr>
          <w:rFonts w:hint="eastAsia" w:ascii="仿宋" w:hAnsi="仿宋" w:eastAsia="仿宋" w:cs="仿宋_GB2312"/>
          <w:b w:val="0"/>
          <w:bCs w:val="0"/>
          <w:color w:val="000000" w:themeColor="text1"/>
          <w:sz w:val="32"/>
          <w:szCs w:val="32"/>
          <w:highlight w:val="none"/>
          <w:u w:val="none"/>
          <w14:textFill>
            <w14:solidFill>
              <w14:schemeClr w14:val="tx1"/>
            </w14:solidFill>
          </w14:textFill>
        </w:rPr>
        <w:t>，提交市人才引进工作领导小组</w:t>
      </w:r>
      <w:r>
        <w:rPr>
          <w:rFonts w:hint="eastAsia" w:ascii="仿宋" w:hAnsi="仿宋" w:eastAsia="仿宋" w:cs="仿宋_GB2312"/>
          <w:b w:val="0"/>
          <w:bCs w:val="0"/>
          <w:color w:val="000000" w:themeColor="text1"/>
          <w:sz w:val="32"/>
          <w:szCs w:val="32"/>
          <w:highlight w:val="none"/>
          <w:u w:val="none"/>
          <w:lang w:val="en-US" w:eastAsia="zh-CN"/>
          <w14:textFill>
            <w14:solidFill>
              <w14:schemeClr w14:val="tx1"/>
            </w14:solidFill>
          </w14:textFill>
        </w:rPr>
        <w:t>会议</w:t>
      </w:r>
      <w:r>
        <w:rPr>
          <w:rFonts w:hint="eastAsia" w:ascii="仿宋" w:hAnsi="仿宋" w:eastAsia="仿宋" w:cs="仿宋_GB2312"/>
          <w:b w:val="0"/>
          <w:bCs w:val="0"/>
          <w:color w:val="000000" w:themeColor="text1"/>
          <w:sz w:val="32"/>
          <w:szCs w:val="32"/>
          <w:highlight w:val="none"/>
          <w:u w:val="none"/>
          <w14:textFill>
            <w14:solidFill>
              <w14:schemeClr w14:val="tx1"/>
            </w14:solidFill>
          </w14:textFill>
        </w:rPr>
        <w:t>研究</w:t>
      </w:r>
      <w:r>
        <w:rPr>
          <w:rFonts w:hint="eastAsia" w:ascii="仿宋" w:hAnsi="仿宋" w:eastAsia="仿宋" w:cs="仿宋_GB2312"/>
          <w:b w:val="0"/>
          <w:bCs w:val="0"/>
          <w:color w:val="000000" w:themeColor="text1"/>
          <w:sz w:val="32"/>
          <w:szCs w:val="32"/>
          <w:highlight w:val="none"/>
          <w:u w:val="none"/>
          <w:lang w:val="en-US" w:eastAsia="zh-CN"/>
          <w14:textFill>
            <w14:solidFill>
              <w14:schemeClr w14:val="tx1"/>
            </w14:solidFill>
          </w14:textFill>
        </w:rPr>
        <w:t>决定；</w:t>
      </w:r>
      <w:r>
        <w:rPr>
          <w:rFonts w:hint="default"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对反映有严重问题并查有实据的</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w:t>
      </w:r>
      <w:r>
        <w:rPr>
          <w:rFonts w:hint="default"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取消引进资格</w:t>
      </w:r>
      <w:r>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（二）聘用</w:t>
      </w:r>
    </w:p>
    <w:p>
      <w:pPr>
        <w:spacing w:line="560" w:lineRule="exact"/>
        <w:ind w:firstLine="640" w:firstLineChars="200"/>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仿宋_GB2312" w:hAnsi="Times New Roman" w:eastAsia="仿宋_GB2312" w:cs="Times New Roman"/>
          <w:color w:val="000000" w:themeColor="text1"/>
          <w:sz w:val="32"/>
          <w:szCs w:val="32"/>
          <w:u w:val="none"/>
          <w:lang w:val="en-US" w:eastAsia="zh-CN"/>
          <w14:textFill>
            <w14:solidFill>
              <w14:schemeClr w14:val="tx1"/>
            </w14:solidFill>
          </w14:textFill>
        </w:rPr>
        <w:t>公示期满对没有异议的人员，经市人才工作领导小组会议审议通过后，</w:t>
      </w:r>
      <w:r>
        <w:rPr>
          <w:rFonts w:hint="eastAsia" w:ascii="仿宋_GB2312" w:eastAsia="仿宋_GB2312" w:cs="Times New Roman"/>
          <w:color w:val="000000" w:themeColor="text1"/>
          <w:sz w:val="32"/>
          <w:szCs w:val="32"/>
          <w:u w:val="none"/>
          <w:lang w:val="en-US" w:eastAsia="zh-CN"/>
          <w14:textFill>
            <w14:solidFill>
              <w14:schemeClr w14:val="tx1"/>
            </w14:solidFill>
          </w14:textFill>
        </w:rPr>
        <w:t>由市人社局下发引进通知，市委编办根据引进通知将引进人员纳入编制管理，</w:t>
      </w:r>
      <w:r>
        <w:rPr>
          <w:rFonts w:hint="default" w:ascii="仿宋_GB2312" w:hAnsi="Times New Roman" w:eastAsia="仿宋_GB2312" w:cs="Times New Roman"/>
          <w:color w:val="000000" w:themeColor="text1"/>
          <w:sz w:val="32"/>
          <w:szCs w:val="32"/>
          <w:u w:val="none"/>
          <w:lang w:val="en-US" w:eastAsia="zh-CN"/>
          <w14:textFill>
            <w14:solidFill>
              <w14:schemeClr w14:val="tx1"/>
            </w14:solidFill>
          </w14:textFill>
        </w:rPr>
        <w:t>用人单位为引进人员办理</w:t>
      </w:r>
      <w:r>
        <w:rPr>
          <w:rFonts w:hint="eastAsia" w:ascii="仿宋_GB2312" w:eastAsia="仿宋_GB2312" w:cs="Times New Roman"/>
          <w:color w:val="000000" w:themeColor="text1"/>
          <w:sz w:val="32"/>
          <w:szCs w:val="32"/>
          <w:u w:val="none"/>
          <w:lang w:val="en-US" w:eastAsia="zh-CN"/>
          <w14:textFill>
            <w14:solidFill>
              <w14:schemeClr w14:val="tx1"/>
            </w14:solidFill>
          </w14:textFill>
        </w:rPr>
        <w:t>引进</w:t>
      </w:r>
      <w:r>
        <w:rPr>
          <w:rFonts w:hint="default" w:ascii="仿宋_GB2312" w:hAnsi="Times New Roman" w:eastAsia="仿宋_GB2312" w:cs="Times New Roman"/>
          <w:color w:val="000000" w:themeColor="text1"/>
          <w:sz w:val="32"/>
          <w:szCs w:val="32"/>
          <w:u w:val="none"/>
          <w:lang w:val="en-US" w:eastAsia="zh-CN"/>
          <w14:textFill>
            <w14:solidFill>
              <w14:schemeClr w14:val="tx1"/>
            </w14:solidFill>
          </w14:textFill>
        </w:rPr>
        <w:t>手续。</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（三）试用期及服务期</w:t>
      </w:r>
    </w:p>
    <w:p>
      <w:pPr>
        <w:spacing w:line="560" w:lineRule="exact"/>
        <w:ind w:firstLine="640"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引进人员实行试用期制度，引进人员属初次就业的，试用期为12个月；其他引进人员，试用期一般不超过3个月，情况特殊的，可以延长，但最长不得超过6个月。</w:t>
      </w:r>
      <w:r>
        <w:rPr>
          <w:rFonts w:hint="eastAsia" w:ascii="仿宋" w:hAnsi="仿宋" w:eastAsia="仿宋" w:cs="仿宋_GB2312"/>
          <w:color w:val="000000" w:themeColor="text1"/>
          <w:sz w:val="32"/>
          <w:szCs w:val="32"/>
          <w:highlight w:val="none"/>
          <w14:textFill>
            <w14:solidFill>
              <w14:schemeClr w14:val="tx1"/>
            </w14:solidFill>
          </w14:textFill>
        </w:rPr>
        <w:t>试用期结束后，由</w:t>
      </w:r>
      <w:r>
        <w:rPr>
          <w:rFonts w:hint="eastAsia" w:ascii="仿宋" w:hAnsi="仿宋" w:eastAsia="仿宋" w:cs="仿宋_GB2312"/>
          <w:color w:val="000000" w:themeColor="text1"/>
          <w:sz w:val="32"/>
          <w:szCs w:val="32"/>
          <w:highlight w:val="none"/>
          <w:lang w:eastAsia="zh-CN"/>
          <w14:textFill>
            <w14:solidFill>
              <w14:schemeClr w14:val="tx1"/>
            </w14:solidFill>
          </w14:textFill>
        </w:rPr>
        <w:t>满洲里市行政审批政务服务与数据管理局（原满洲里市行政审批和政务服务局）人才引进工作领导小组</w:t>
      </w:r>
      <w:r>
        <w:rPr>
          <w:rFonts w:hint="eastAsia" w:ascii="仿宋" w:hAnsi="仿宋" w:eastAsia="仿宋" w:cs="仿宋_GB2312"/>
          <w:color w:val="000000" w:themeColor="text1"/>
          <w:sz w:val="32"/>
          <w:szCs w:val="32"/>
          <w:highlight w:val="none"/>
          <w14:textFill>
            <w14:solidFill>
              <w14:schemeClr w14:val="tx1"/>
            </w14:solidFill>
          </w14:textFill>
        </w:rPr>
        <w:t>对引进人员进行考核，考核结果报市人才引进工作领导小组办公室备案。考核合格的，予以正式聘用；考核不合格的，办理解聘手续。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000000" w:themeColor="text1"/>
          <w:sz w:val="32"/>
          <w:szCs w:val="32"/>
          <w:lang w:eastAsia="zh-CN"/>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引进人员在满洲里市最低工作服务年限为五年。对无正当理由放弃的或不履行最低工作服务年限的，将记入本人诚信档案</w:t>
      </w:r>
      <w:r>
        <w:rPr>
          <w:rFonts w:hint="eastAsia" w:ascii="仿宋" w:hAnsi="仿宋" w:eastAsia="仿宋"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（一）人才引进工作实行回避制度。</w:t>
      </w:r>
      <w:r>
        <w:rPr>
          <w:rFonts w:hint="eastAsia" w:ascii="仿宋" w:hAnsi="仿宋" w:eastAsia="仿宋"/>
          <w:color w:val="000000" w:themeColor="text1"/>
          <w:sz w:val="32"/>
          <w:szCs w:val="32"/>
          <w:lang w:eastAsia="zh-CN"/>
          <w14:textFill>
            <w14:solidFill>
              <w14:schemeClr w14:val="tx1"/>
            </w14:solidFill>
          </w14:textFill>
        </w:rPr>
        <w:t>应聘</w:t>
      </w:r>
      <w:r>
        <w:rPr>
          <w:rFonts w:hint="eastAsia" w:ascii="仿宋" w:hAnsi="仿宋" w:eastAsia="仿宋"/>
          <w:color w:val="000000" w:themeColor="text1"/>
          <w:sz w:val="32"/>
          <w:szCs w:val="32"/>
          <w14:textFill>
            <w14:solidFill>
              <w14:schemeClr w14:val="tx1"/>
            </w14:solidFill>
          </w14:textFill>
        </w:rPr>
        <w:t>人员凡与用人单位班子成员有夫妻关系、直系血亲关系、三代以内旁系血亲关系或者近姻亲等关系的，不得</w:t>
      </w:r>
      <w:r>
        <w:rPr>
          <w:rFonts w:hint="eastAsia" w:ascii="仿宋" w:hAnsi="仿宋" w:eastAsia="仿宋"/>
          <w:color w:val="000000" w:themeColor="text1"/>
          <w:sz w:val="32"/>
          <w:szCs w:val="32"/>
          <w:lang w:eastAsia="zh-CN"/>
          <w14:textFill>
            <w14:solidFill>
              <w14:schemeClr w14:val="tx1"/>
            </w14:solidFill>
          </w14:textFill>
        </w:rPr>
        <w:t>应聘</w:t>
      </w:r>
      <w:r>
        <w:rPr>
          <w:rFonts w:hint="eastAsia" w:ascii="仿宋" w:hAnsi="仿宋" w:eastAsia="仿宋"/>
          <w:color w:val="000000" w:themeColor="text1"/>
          <w:sz w:val="32"/>
          <w:szCs w:val="32"/>
          <w14:textFill>
            <w14:solidFill>
              <w14:schemeClr w14:val="tx1"/>
            </w14:solidFill>
          </w14:textFill>
        </w:rPr>
        <w:t>具有直接上下级领导关系的岗位，以及</w:t>
      </w:r>
      <w:r>
        <w:rPr>
          <w:rFonts w:hint="eastAsia" w:ascii="仿宋" w:hAnsi="仿宋" w:eastAsia="仿宋"/>
          <w:color w:val="000000" w:themeColor="text1"/>
          <w:sz w:val="32"/>
          <w:szCs w:val="32"/>
          <w:lang w:val="en-US" w:eastAsia="zh-CN"/>
          <w14:textFill>
            <w14:solidFill>
              <w14:schemeClr w14:val="tx1"/>
            </w14:solidFill>
          </w14:textFill>
        </w:rPr>
        <w:t>政务服务</w:t>
      </w:r>
      <w:r>
        <w:rPr>
          <w:rFonts w:hint="eastAsia" w:ascii="仿宋" w:hAnsi="仿宋" w:eastAsia="仿宋"/>
          <w:color w:val="000000" w:themeColor="text1"/>
          <w:sz w:val="32"/>
          <w:szCs w:val="32"/>
          <w14:textFill>
            <w14:solidFill>
              <w14:schemeClr w14:val="tx1"/>
            </w14:solidFill>
          </w14:textFill>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（二）人才引进工作实行责任追究制度。</w:t>
      </w:r>
      <w:r>
        <w:rPr>
          <w:rFonts w:hint="eastAsia" w:ascii="仿宋" w:hAnsi="仿宋" w:eastAsia="仿宋"/>
          <w:color w:val="000000" w:themeColor="text1"/>
          <w:sz w:val="32"/>
          <w:szCs w:val="32"/>
          <w:lang w:val="en-US" w:eastAsia="zh-CN"/>
          <w14:textFill>
            <w14:solidFill>
              <w14:schemeClr w14:val="tx1"/>
            </w14:solidFill>
          </w14:textFill>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三）</w:t>
      </w:r>
      <w:r>
        <w:rPr>
          <w:rFonts w:hint="eastAsia" w:ascii="楷体" w:hAnsi="楷体" w:eastAsia="楷体" w:cs="楷体"/>
          <w:b w:val="0"/>
          <w:bCs w:val="0"/>
          <w:color w:val="000000" w:themeColor="text1"/>
          <w:sz w:val="32"/>
          <w:szCs w:val="32"/>
          <w14:textFill>
            <w14:solidFill>
              <w14:schemeClr w14:val="tx1"/>
            </w14:solidFill>
          </w14:textFill>
        </w:rPr>
        <w:t>人才引进全程接受社会监督。</w:t>
      </w:r>
      <w:r>
        <w:rPr>
          <w:rFonts w:hint="eastAsia" w:ascii="仿宋" w:hAnsi="仿宋" w:eastAsia="仿宋"/>
          <w:color w:val="000000" w:themeColor="text1"/>
          <w:sz w:val="32"/>
          <w:szCs w:val="32"/>
          <w14:textFill>
            <w14:solidFill>
              <w14:schemeClr w14:val="tx1"/>
            </w14:solidFill>
          </w14:textFill>
        </w:rPr>
        <w:t>资格审查贯穿引才全过程，</w:t>
      </w:r>
      <w:r>
        <w:rPr>
          <w:rFonts w:hint="eastAsia" w:ascii="仿宋" w:hAnsi="仿宋" w:eastAsia="仿宋"/>
          <w:color w:val="000000" w:themeColor="text1"/>
          <w:sz w:val="32"/>
          <w:szCs w:val="32"/>
          <w:lang w:val="en-US" w:eastAsia="zh-CN"/>
          <w14:textFill>
            <w14:solidFill>
              <w14:schemeClr w14:val="tx1"/>
            </w14:solidFill>
          </w14:textFill>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报名咨询电话：0470-6262986  1</w:t>
      </w:r>
      <w:r>
        <w:rPr>
          <w:rFonts w:hint="eastAsia" w:ascii="仿宋" w:hAnsi="仿宋" w:eastAsia="仿宋"/>
          <w:color w:val="000000" w:themeColor="text1"/>
          <w:sz w:val="32"/>
          <w:szCs w:val="32"/>
          <w:lang w:val="en-US" w:eastAsia="zh-CN"/>
          <w14:textFill>
            <w14:solidFill>
              <w14:schemeClr w14:val="tx1"/>
            </w14:solidFill>
          </w14:textFill>
        </w:rPr>
        <w:t>8047089086</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000000" w:themeColor="text1"/>
          <w:sz w:val="32"/>
          <w:szCs w:val="32"/>
          <w:lang w:val="en-US"/>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监督举报电话：</w:t>
      </w:r>
      <w:r>
        <w:rPr>
          <w:rFonts w:hint="default" w:ascii="Times New Roman" w:hAnsi="Times New Roman" w:eastAsia="仿宋" w:cs="Times New Roman"/>
          <w:color w:val="000000" w:themeColor="text1"/>
          <w:sz w:val="32"/>
          <w:szCs w:val="32"/>
          <w:highlight w:val="none"/>
          <w:u w:val="none"/>
          <w14:textFill>
            <w14:solidFill>
              <w14:schemeClr w14:val="tx1"/>
            </w14:solidFill>
          </w14:textFill>
        </w:rPr>
        <w:t>0470-</w:t>
      </w:r>
      <w:r>
        <w:rPr>
          <w:rFonts w:hint="default" w:ascii="Times New Roman" w:hAnsi="Times New Roman" w:eastAsia="仿宋" w:cs="Times New Roman"/>
          <w:color w:val="000000" w:themeColor="text1"/>
          <w:sz w:val="32"/>
          <w:szCs w:val="32"/>
          <w:highlight w:val="none"/>
          <w:u w:val="none"/>
          <w:lang w:val="en-US" w:eastAsia="zh-CN"/>
          <w14:textFill>
            <w14:solidFill>
              <w14:schemeClr w14:val="tx1"/>
            </w14:solidFill>
          </w14:textFill>
        </w:rPr>
        <w:t>6228201  15249409399</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本公告</w:t>
      </w:r>
      <w:r>
        <w:rPr>
          <w:rFonts w:hint="eastAsia" w:ascii="仿宋" w:hAnsi="仿宋" w:eastAsia="仿宋" w:cs="仿宋_GB2312"/>
          <w:color w:val="000000" w:themeColor="text1"/>
          <w:sz w:val="32"/>
          <w:szCs w:val="32"/>
          <w14:textFill>
            <w14:solidFill>
              <w14:schemeClr w14:val="tx1"/>
            </w14:solidFill>
          </w14:textFill>
        </w:rPr>
        <w:t>由</w:t>
      </w:r>
      <w:r>
        <w:rPr>
          <w:rFonts w:hint="eastAsia" w:ascii="仿宋" w:hAnsi="仿宋" w:eastAsia="仿宋" w:cs="仿宋_GB2312"/>
          <w:color w:val="000000" w:themeColor="text1"/>
          <w:sz w:val="32"/>
          <w:szCs w:val="32"/>
          <w:lang w:eastAsia="zh-CN"/>
          <w14:textFill>
            <w14:solidFill>
              <w14:schemeClr w14:val="tx1"/>
            </w14:solidFill>
          </w14:textFill>
        </w:rPr>
        <w:t>满洲里市行政审批政务服务与数据管理局（原满洲里市行政审批和政务服务局）</w:t>
      </w:r>
      <w:r>
        <w:rPr>
          <w:rFonts w:hint="eastAsia" w:ascii="仿宋" w:hAnsi="仿宋" w:eastAsia="仿宋" w:cs="仿宋_GB2312"/>
          <w:color w:val="000000" w:themeColor="text1"/>
          <w:sz w:val="32"/>
          <w:szCs w:val="32"/>
          <w14:textFill>
            <w14:solidFill>
              <w14:schemeClr w14:val="tx1"/>
            </w14:solidFill>
          </w14:textFill>
        </w:rPr>
        <w:t>人才引进工作领导小组负责解释</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未尽事宜</w:t>
      </w:r>
      <w:r>
        <w:rPr>
          <w:rFonts w:hint="eastAsia" w:ascii="仿宋" w:hAnsi="仿宋" w:eastAsia="仿宋" w:cs="仿宋_GB2312"/>
          <w:color w:val="000000" w:themeColor="text1"/>
          <w:sz w:val="32"/>
          <w:szCs w:val="32"/>
          <w:lang w:val="en-US" w:eastAsia="zh-CN"/>
          <w14:textFill>
            <w14:solidFill>
              <w14:schemeClr w14:val="tx1"/>
            </w14:solidFill>
          </w14:textFill>
        </w:rPr>
        <w:t>按有关规定执行</w:t>
      </w:r>
      <w:r>
        <w:rPr>
          <w:rFonts w:hint="eastAsia" w:ascii="仿宋" w:hAnsi="仿宋" w:eastAsia="仿宋" w:cs="仿宋_GB2312"/>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1.《202</w:t>
      </w:r>
      <w:r>
        <w:rPr>
          <w:rFonts w:hint="eastAsia" w:ascii="仿宋" w:hAnsi="仿宋" w:eastAsia="仿宋" w:cs="仿宋_GB2312"/>
          <w:color w:val="000000" w:themeColor="text1"/>
          <w:sz w:val="32"/>
          <w:szCs w:val="32"/>
          <w:lang w:val="en-US" w:eastAsia="zh-CN"/>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年</w:t>
      </w:r>
      <w:r>
        <w:rPr>
          <w:rFonts w:hint="eastAsia" w:ascii="仿宋" w:hAnsi="仿宋" w:eastAsia="仿宋" w:cs="仿宋_GB2312"/>
          <w:color w:val="000000" w:themeColor="text1"/>
          <w:sz w:val="32"/>
          <w:szCs w:val="32"/>
          <w:lang w:eastAsia="zh-CN"/>
          <w14:textFill>
            <w14:solidFill>
              <w14:schemeClr w14:val="tx1"/>
            </w14:solidFill>
          </w14:textFill>
        </w:rPr>
        <w:t>满洲里市行政审批政务服务与数据管理局（原满洲里市行政审批和政务服务局）</w:t>
      </w:r>
      <w:r>
        <w:rPr>
          <w:rFonts w:hint="eastAsia" w:ascii="仿宋" w:hAnsi="仿宋" w:eastAsia="仿宋"/>
          <w:sz w:val="32"/>
          <w:szCs w:val="32"/>
          <w:highlight w:val="none"/>
          <w:lang w:val="en-US" w:eastAsia="zh-CN"/>
        </w:rPr>
        <w:t>所属事业单位</w:t>
      </w:r>
      <w:r>
        <w:rPr>
          <w:rFonts w:hint="eastAsia" w:ascii="仿宋" w:hAnsi="仿宋" w:eastAsia="仿宋" w:cs="仿宋_GB2312"/>
          <w:color w:val="000000" w:themeColor="text1"/>
          <w:sz w:val="32"/>
          <w:szCs w:val="32"/>
          <w14:textFill>
            <w14:solidFill>
              <w14:schemeClr w14:val="tx1"/>
            </w14:solidFill>
          </w14:textFill>
        </w:rPr>
        <w:t>人才引进</w:t>
      </w:r>
      <w:r>
        <w:rPr>
          <w:rFonts w:hint="eastAsia" w:ascii="仿宋" w:hAnsi="仿宋" w:eastAsia="仿宋" w:cs="仿宋_GB2312"/>
          <w:color w:val="000000" w:themeColor="text1"/>
          <w:sz w:val="32"/>
          <w:szCs w:val="32"/>
          <w:lang w:val="en-US" w:eastAsia="zh-CN"/>
          <w14:textFill>
            <w14:solidFill>
              <w14:schemeClr w14:val="tx1"/>
            </w14:solidFill>
          </w14:textFill>
        </w:rPr>
        <w:t>岗位</w:t>
      </w:r>
      <w:r>
        <w:rPr>
          <w:rFonts w:hint="eastAsia" w:ascii="仿宋" w:hAnsi="仿宋" w:eastAsia="仿宋" w:cs="仿宋_GB2312"/>
          <w:color w:val="000000" w:themeColor="text1"/>
          <w:sz w:val="32"/>
          <w:szCs w:val="32"/>
          <w14:textFill>
            <w14:solidFill>
              <w14:schemeClr w14:val="tx1"/>
            </w14:solidFill>
          </w14:textFill>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2.</w:t>
      </w:r>
      <w:r>
        <w:rPr>
          <w:rFonts w:hint="eastAsia" w:ascii="仿宋" w:hAnsi="仿宋" w:eastAsia="仿宋" w:cs="仿宋_GB2312"/>
          <w:color w:val="000000" w:themeColor="text1"/>
          <w:sz w:val="32"/>
          <w:szCs w:val="32"/>
          <w14:textFill>
            <w14:solidFill>
              <w14:schemeClr w14:val="tx1"/>
            </w14:solidFill>
          </w14:textFill>
        </w:rPr>
        <w:t>《202</w:t>
      </w:r>
      <w:r>
        <w:rPr>
          <w:rFonts w:hint="eastAsia" w:ascii="仿宋" w:hAnsi="仿宋" w:eastAsia="仿宋" w:cs="仿宋_GB2312"/>
          <w:color w:val="000000" w:themeColor="text1"/>
          <w:sz w:val="32"/>
          <w:szCs w:val="32"/>
          <w:lang w:val="en-US" w:eastAsia="zh-CN"/>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年满洲里市</w:t>
      </w:r>
      <w:r>
        <w:rPr>
          <w:rFonts w:hint="eastAsia" w:ascii="仿宋" w:hAnsi="仿宋" w:eastAsia="仿宋" w:cs="仿宋_GB2312"/>
          <w:color w:val="000000" w:themeColor="text1"/>
          <w:sz w:val="32"/>
          <w:szCs w:val="32"/>
          <w:highlight w:val="none"/>
          <w:lang w:val="en-US" w:eastAsia="zh-CN"/>
          <w14:textFill>
            <w14:solidFill>
              <w14:schemeClr w14:val="tx1"/>
            </w14:solidFill>
          </w14:textFill>
        </w:rPr>
        <w:t>行政审批政务服务与数据管理局（原满洲里市行政审批和政务服务局）</w:t>
      </w:r>
      <w:r>
        <w:rPr>
          <w:rFonts w:hint="eastAsia" w:ascii="仿宋" w:hAnsi="仿宋" w:eastAsia="仿宋" w:cs="仿宋_GB2312"/>
          <w:color w:val="000000" w:themeColor="text1"/>
          <w:sz w:val="32"/>
          <w:szCs w:val="32"/>
          <w14:textFill>
            <w14:solidFill>
              <w14:schemeClr w14:val="tx1"/>
            </w14:solidFill>
          </w14:textFill>
        </w:rPr>
        <w:t>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000000" w:themeColor="text1"/>
          <w:sz w:val="32"/>
          <w:szCs w:val="32"/>
          <w:lang w:eastAsia="zh-CN"/>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3.《</w:t>
      </w:r>
      <w:r>
        <w:rPr>
          <w:rFonts w:hint="eastAsia" w:ascii="仿宋" w:hAnsi="仿宋" w:eastAsia="仿宋" w:cs="仿宋_GB2312"/>
          <w:color w:val="000000" w:themeColor="text1"/>
          <w:sz w:val="32"/>
          <w:szCs w:val="32"/>
          <w14:textFill>
            <w14:solidFill>
              <w14:schemeClr w14:val="tx1"/>
            </w14:solidFill>
          </w14:textFill>
        </w:rPr>
        <w:t>无不得引进情形承诺书</w:t>
      </w:r>
      <w:r>
        <w:rPr>
          <w:rFonts w:hint="eastAsia" w:ascii="仿宋" w:hAnsi="仿宋" w:eastAsia="仿宋"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000000" w:themeColor="text1"/>
          <w:sz w:val="32"/>
          <w:szCs w:val="32"/>
          <w:lang w:eastAsia="zh-CN"/>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回避承诺书</w:t>
      </w:r>
      <w:r>
        <w:rPr>
          <w:rFonts w:hint="eastAsia" w:ascii="仿宋" w:hAnsi="仿宋" w:eastAsia="仿宋" w:cs="仿宋_GB2312"/>
          <w:color w:val="000000" w:themeColor="text1"/>
          <w:sz w:val="32"/>
          <w:szCs w:val="32"/>
          <w:lang w:eastAsia="zh-CN"/>
          <w14:textFill>
            <w14:solidFill>
              <w14:schemeClr w14:val="tx1"/>
            </w14:solidFill>
          </w14:textFill>
        </w:rPr>
        <w:t>》</w:t>
      </w:r>
    </w:p>
    <w:p>
      <w:pPr>
        <w:pStyle w:val="3"/>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000000" w:themeColor="text1"/>
          <w:sz w:val="32"/>
          <w:szCs w:val="32"/>
          <w14:textFill>
            <w14:solidFill>
              <w14:schemeClr w14:val="tx1"/>
            </w14:solidFill>
          </w14:textFill>
        </w:rPr>
      </w:pPr>
    </w:p>
    <w:p>
      <w:pPr>
        <w:rPr>
          <w:rFonts w:hint="eastAsia" w:ascii="仿宋" w:hAnsi="仿宋" w:eastAsia="仿宋" w:cs="仿宋_GB2312"/>
          <w:color w:val="000000" w:themeColor="text1"/>
          <w:sz w:val="32"/>
          <w:szCs w:val="32"/>
          <w14:textFill>
            <w14:solidFill>
              <w14:schemeClr w14:val="tx1"/>
            </w14:solidFill>
          </w14:textFill>
        </w:rPr>
      </w:pPr>
    </w:p>
    <w:p>
      <w:pPr>
        <w:rPr>
          <w:rFonts w:hint="eastAsia" w:ascii="仿宋" w:hAnsi="仿宋" w:eastAsia="仿宋" w:cs="仿宋_GB2312"/>
          <w:color w:val="000000" w:themeColor="text1"/>
          <w:sz w:val="32"/>
          <w:szCs w:val="32"/>
          <w14:textFill>
            <w14:solidFill>
              <w14:schemeClr w14:val="tx1"/>
            </w14:solidFill>
          </w14:textFill>
        </w:rPr>
      </w:pPr>
    </w:p>
    <w:p>
      <w:pPr>
        <w:rPr>
          <w:rFonts w:hint="eastAsia" w:ascii="仿宋" w:hAnsi="仿宋" w:eastAsia="仿宋" w:cs="仿宋_GB2312"/>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pacing w:line="540" w:lineRule="exact"/>
        <w:rPr>
          <w:rFonts w:hint="eastAsia"/>
          <w:color w:val="000000" w:themeColor="text1"/>
          <w14:textFill>
            <w14:solidFill>
              <w14:schemeClr w14:val="tx1"/>
            </w14:solidFill>
          </w14:textFill>
        </w:rPr>
      </w:pPr>
    </w:p>
    <w:p>
      <w:pPr>
        <w:keepNext w:val="0"/>
        <w:keepLines w:val="0"/>
        <w:pageBreakBefore w:val="0"/>
        <w:widowControl w:val="0"/>
        <w:kinsoku/>
        <w:overflowPunct/>
        <w:topLinePunct w:val="0"/>
        <w:autoSpaceDE/>
        <w:autoSpaceDN/>
        <w:bidi w:val="0"/>
        <w:adjustRightInd/>
        <w:spacing w:line="540" w:lineRule="exact"/>
        <w:jc w:val="right"/>
        <w:rPr>
          <w:rFonts w:hint="eastAsia" w:ascii="仿宋" w:hAnsi="仿宋" w:eastAsia="仿宋" w:cs="仿宋_GB2312"/>
          <w:color w:val="000000" w:themeColor="text1"/>
          <w:sz w:val="32"/>
          <w:szCs w:val="32"/>
          <w:lang w:eastAsia="zh-CN"/>
          <w14:textFill>
            <w14:solidFill>
              <w14:schemeClr w14:val="tx1"/>
            </w14:solidFill>
          </w14:textFill>
        </w:rPr>
      </w:pPr>
      <w:r>
        <w:rPr>
          <w:rFonts w:hint="eastAsia" w:ascii="仿宋" w:hAnsi="仿宋" w:eastAsia="仿宋" w:cs="仿宋_GB2312"/>
          <w:color w:val="000000" w:themeColor="text1"/>
          <w:sz w:val="32"/>
          <w:szCs w:val="32"/>
          <w:lang w:eastAsia="zh-CN"/>
          <w14:textFill>
            <w14:solidFill>
              <w14:schemeClr w14:val="tx1"/>
            </w14:solidFill>
          </w14:textFill>
        </w:rPr>
        <w:t>满洲里市行政审批政务服务与数据管理局</w:t>
      </w:r>
    </w:p>
    <w:p>
      <w:pPr>
        <w:keepNext w:val="0"/>
        <w:keepLines w:val="0"/>
        <w:pageBreakBefore w:val="0"/>
        <w:widowControl w:val="0"/>
        <w:kinsoku/>
        <w:overflowPunct/>
        <w:topLinePunct w:val="0"/>
        <w:autoSpaceDE/>
        <w:autoSpaceDN/>
        <w:bidi w:val="0"/>
        <w:adjustRightInd/>
        <w:spacing w:line="540" w:lineRule="exact"/>
        <w:jc w:val="center"/>
        <w:rPr>
          <w:rFonts w:hint="eastAsia" w:ascii="仿宋" w:hAnsi="仿宋" w:eastAsia="仿宋" w:cs="仿宋_GB2312"/>
          <w:color w:val="000000" w:themeColor="text1"/>
          <w:sz w:val="32"/>
          <w:szCs w:val="32"/>
          <w:lang w:eastAsia="zh-CN"/>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 xml:space="preserve">                </w:t>
      </w:r>
      <w:r>
        <w:rPr>
          <w:rFonts w:hint="eastAsia" w:ascii="仿宋" w:hAnsi="仿宋" w:eastAsia="仿宋" w:cs="仿宋_GB2312"/>
          <w:color w:val="000000" w:themeColor="text1"/>
          <w:sz w:val="32"/>
          <w:szCs w:val="32"/>
          <w:lang w:eastAsia="zh-CN"/>
          <w14:textFill>
            <w14:solidFill>
              <w14:schemeClr w14:val="tx1"/>
            </w14:solidFill>
          </w14:textFill>
        </w:rPr>
        <w:t>（原满洲里市行政审批和政务服务局）</w:t>
      </w:r>
    </w:p>
    <w:p>
      <w:pPr>
        <w:keepNext w:val="0"/>
        <w:keepLines w:val="0"/>
        <w:pageBreakBefore w:val="0"/>
        <w:widowControl w:val="0"/>
        <w:kinsoku/>
        <w:overflowPunct/>
        <w:topLinePunct w:val="0"/>
        <w:autoSpaceDE/>
        <w:autoSpaceDN/>
        <w:bidi w:val="0"/>
        <w:adjustRightInd/>
        <w:spacing w:line="540" w:lineRule="exact"/>
        <w:ind w:firstLine="4160" w:firstLineChars="13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202</w:t>
      </w:r>
      <w:r>
        <w:rPr>
          <w:rFonts w:hint="eastAsia" w:ascii="仿宋" w:hAnsi="仿宋" w:eastAsia="仿宋" w:cs="仿宋_GB2312"/>
          <w:color w:val="000000" w:themeColor="text1"/>
          <w:sz w:val="32"/>
          <w:szCs w:val="32"/>
          <w:lang w:val="en-US" w:eastAsia="zh-CN"/>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年</w:t>
      </w:r>
      <w:r>
        <w:rPr>
          <w:rFonts w:hint="eastAsia" w:ascii="仿宋" w:hAnsi="仿宋" w:eastAsia="仿宋" w:cs="仿宋_GB2312"/>
          <w:color w:val="000000" w:themeColor="text1"/>
          <w:sz w:val="32"/>
          <w:szCs w:val="32"/>
          <w:highlight w:val="none"/>
          <w:lang w:val="en-US" w:eastAsia="zh-CN"/>
          <w14:textFill>
            <w14:solidFill>
              <w14:schemeClr w14:val="tx1"/>
            </w14:solidFill>
          </w14:textFill>
        </w:rPr>
        <w:t>3</w:t>
      </w:r>
      <w:r>
        <w:rPr>
          <w:rFonts w:hint="eastAsia" w:ascii="仿宋" w:hAnsi="仿宋" w:eastAsia="仿宋" w:cs="仿宋_GB2312"/>
          <w:color w:val="000000" w:themeColor="text1"/>
          <w:sz w:val="32"/>
          <w:szCs w:val="32"/>
          <w14:textFill>
            <w14:solidFill>
              <w14:schemeClr w14:val="tx1"/>
            </w14:solidFill>
          </w14:textFill>
        </w:rPr>
        <w:t>月</w:t>
      </w:r>
      <w:r>
        <w:rPr>
          <w:rFonts w:hint="eastAsia" w:ascii="仿宋" w:hAnsi="仿宋" w:eastAsia="仿宋" w:cs="仿宋_GB2312"/>
          <w:color w:val="000000" w:themeColor="text1"/>
          <w:sz w:val="32"/>
          <w:szCs w:val="32"/>
          <w:highlight w:val="none"/>
          <w:lang w:val="en-US" w:eastAsia="zh-CN"/>
          <w14:textFill>
            <w14:solidFill>
              <w14:schemeClr w14:val="tx1"/>
            </w14:solidFill>
          </w14:textFill>
        </w:rPr>
        <w:t>19</w:t>
      </w:r>
      <w:r>
        <w:rPr>
          <w:rFonts w:hint="eastAsia" w:ascii="仿宋" w:hAnsi="仿宋" w:eastAsia="仿宋" w:cs="仿宋_GB2312"/>
          <w:color w:val="000000" w:themeColor="text1"/>
          <w:sz w:val="32"/>
          <w:szCs w:val="32"/>
          <w14:textFill>
            <w14:solidFill>
              <w14:schemeClr w14:val="tx1"/>
            </w14:solidFill>
          </w14:textFill>
        </w:rPr>
        <w:t>日</w:t>
      </w:r>
    </w:p>
    <w:p>
      <w:pPr>
        <w:spacing w:line="560" w:lineRule="exact"/>
        <w:ind w:firstLine="640" w:firstLineChars="200"/>
        <w:jc w:val="right"/>
        <w:rPr>
          <w:rFonts w:ascii="仿宋" w:hAnsi="仿宋" w:eastAsia="仿宋" w:cs="仿宋"/>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000000" w:themeColor="text1"/>
          <w:kern w:val="0"/>
          <w:sz w:val="32"/>
          <w:szCs w:val="32"/>
          <w:lang w:eastAsia="zh-CN"/>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附件1</w:t>
      </w:r>
      <w:r>
        <w:rPr>
          <w:rFonts w:hint="eastAsia" w:ascii="宋体" w:hAnsi="宋体" w:cs="宋体"/>
          <w:b/>
          <w:bCs/>
          <w:color w:val="000000" w:themeColor="text1"/>
          <w:kern w:val="0"/>
          <w:sz w:val="32"/>
          <w:szCs w:val="32"/>
          <w:lang w:eastAsia="zh-CN"/>
          <w14:textFill>
            <w14:solidFill>
              <w14:schemeClr w14:val="tx1"/>
            </w14:solidFill>
          </w14:textFill>
        </w:rPr>
        <w:t>：</w:t>
      </w:r>
    </w:p>
    <w:p>
      <w:pPr>
        <w:spacing w:line="560" w:lineRule="exact"/>
        <w:ind w:firstLine="640" w:firstLineChars="200"/>
        <w:jc w:val="left"/>
        <w:rPr>
          <w:rFonts w:ascii="仿宋" w:hAnsi="仿宋" w:eastAsia="仿宋" w:cs="仿宋"/>
          <w:color w:val="000000" w:themeColor="text1"/>
          <w:sz w:val="32"/>
          <w:szCs w:val="32"/>
          <w14:textFill>
            <w14:solidFill>
              <w14:schemeClr w14:val="tx1"/>
            </w14:solidFill>
          </w14:textFill>
        </w:rPr>
      </w:pPr>
    </w:p>
    <w:p>
      <w:pPr>
        <w:pStyle w:val="3"/>
        <w:ind w:left="420"/>
        <w:jc w:val="center"/>
        <w:rPr>
          <w:rFonts w:ascii="仿宋" w:hAnsi="仿宋" w:eastAsia="仿宋" w:cs="仿宋"/>
          <w:color w:val="000000" w:themeColor="text1"/>
          <w:sz w:val="32"/>
          <w:szCs w:val="32"/>
          <w14:textFill>
            <w14:solidFill>
              <w14:schemeClr w14:val="tx1"/>
            </w14:solidFill>
          </w14:textFill>
        </w:rPr>
      </w:pPr>
      <w:r>
        <w:rPr>
          <w:rFonts w:hint="eastAsia" w:ascii="方正小标宋简体" w:hAnsi="宋体" w:eastAsia="方正小标宋简体" w:cs="宋体"/>
          <w:color w:val="000000" w:themeColor="text1"/>
          <w:kern w:val="0"/>
          <w:sz w:val="40"/>
          <w:szCs w:val="40"/>
          <w14:textFill>
            <w14:solidFill>
              <w14:schemeClr w14:val="tx1"/>
            </w14:solidFill>
          </w14:textFill>
        </w:rPr>
        <w:t>202</w:t>
      </w:r>
      <w:r>
        <w:rPr>
          <w:rFonts w:hint="eastAsia" w:ascii="方正小标宋简体" w:hAnsi="宋体" w:eastAsia="方正小标宋简体" w:cs="宋体"/>
          <w:color w:val="000000" w:themeColor="text1"/>
          <w:kern w:val="0"/>
          <w:sz w:val="40"/>
          <w:szCs w:val="40"/>
          <w:lang w:val="en-US" w:eastAsia="zh-CN"/>
          <w14:textFill>
            <w14:solidFill>
              <w14:schemeClr w14:val="tx1"/>
            </w14:solidFill>
          </w14:textFill>
        </w:rPr>
        <w:t>4</w:t>
      </w:r>
      <w:r>
        <w:rPr>
          <w:rFonts w:hint="eastAsia" w:ascii="方正小标宋简体" w:hAnsi="宋体" w:eastAsia="方正小标宋简体" w:cs="宋体"/>
          <w:color w:val="000000" w:themeColor="text1"/>
          <w:kern w:val="0"/>
          <w:sz w:val="40"/>
          <w:szCs w:val="40"/>
          <w14:textFill>
            <w14:solidFill>
              <w14:schemeClr w14:val="tx1"/>
            </w14:solidFill>
          </w14:textFill>
        </w:rPr>
        <w:t>年</w:t>
      </w:r>
      <w:r>
        <w:rPr>
          <w:rFonts w:hint="eastAsia" w:ascii="方正小标宋简体" w:hAnsi="宋体" w:eastAsia="方正小标宋简体" w:cs="宋体"/>
          <w:color w:val="000000" w:themeColor="text1"/>
          <w:kern w:val="0"/>
          <w:sz w:val="40"/>
          <w:szCs w:val="40"/>
          <w:lang w:eastAsia="zh-CN"/>
          <w14:textFill>
            <w14:solidFill>
              <w14:schemeClr w14:val="tx1"/>
            </w14:solidFill>
          </w14:textFill>
        </w:rPr>
        <w:t>满洲里市行政审批政务服务与数据管理局（原满洲里市行政审批和政务服务局）</w:t>
      </w:r>
      <w:r>
        <w:rPr>
          <w:rFonts w:hint="eastAsia" w:ascii="方正小标宋简体" w:hAnsi="宋体" w:eastAsia="方正小标宋简体" w:cs="宋体"/>
          <w:color w:val="000000" w:themeColor="text1"/>
          <w:kern w:val="0"/>
          <w:sz w:val="40"/>
          <w:szCs w:val="40"/>
          <w:lang w:val="en-US" w:eastAsia="zh-CN"/>
          <w14:textFill>
            <w14:solidFill>
              <w14:schemeClr w14:val="tx1"/>
            </w14:solidFill>
          </w14:textFill>
        </w:rPr>
        <w:t>所属事业单位</w:t>
      </w:r>
      <w:r>
        <w:rPr>
          <w:rFonts w:hint="eastAsia" w:ascii="方正小标宋简体" w:hAnsi="宋体" w:eastAsia="方正小标宋简体" w:cs="宋体"/>
          <w:color w:val="000000" w:themeColor="text1"/>
          <w:kern w:val="0"/>
          <w:sz w:val="40"/>
          <w:szCs w:val="40"/>
          <w14:textFill>
            <w14:solidFill>
              <w14:schemeClr w14:val="tx1"/>
            </w14:solidFill>
          </w14:textFill>
        </w:rPr>
        <w:t>人才引进</w:t>
      </w:r>
      <w:r>
        <w:rPr>
          <w:rFonts w:hint="eastAsia" w:ascii="方正小标宋简体" w:hAnsi="宋体" w:eastAsia="方正小标宋简体" w:cs="宋体"/>
          <w:color w:val="000000" w:themeColor="text1"/>
          <w:kern w:val="0"/>
          <w:sz w:val="40"/>
          <w:szCs w:val="40"/>
          <w:lang w:val="en-US" w:eastAsia="zh-CN"/>
          <w14:textFill>
            <w14:solidFill>
              <w14:schemeClr w14:val="tx1"/>
            </w14:solidFill>
          </w14:textFill>
        </w:rPr>
        <w:t>岗位</w:t>
      </w:r>
      <w:r>
        <w:rPr>
          <w:rFonts w:hint="eastAsia" w:ascii="方正小标宋简体" w:hAnsi="宋体" w:eastAsia="方正小标宋简体" w:cs="宋体"/>
          <w:color w:val="000000" w:themeColor="text1"/>
          <w:kern w:val="0"/>
          <w:sz w:val="40"/>
          <w:szCs w:val="40"/>
          <w14:textFill>
            <w14:solidFill>
              <w14:schemeClr w14:val="tx1"/>
            </w14:solidFill>
          </w14:textFill>
        </w:rPr>
        <w:t>需求表</w:t>
      </w:r>
    </w:p>
    <w:tbl>
      <w:tblPr>
        <w:tblStyle w:val="8"/>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041"/>
        <w:gridCol w:w="1099"/>
        <w:gridCol w:w="678"/>
        <w:gridCol w:w="436"/>
        <w:gridCol w:w="544"/>
        <w:gridCol w:w="700"/>
        <w:gridCol w:w="495"/>
        <w:gridCol w:w="1086"/>
        <w:gridCol w:w="1411"/>
        <w:gridCol w:w="2255"/>
        <w:gridCol w:w="1535"/>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序号</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主管部门</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招聘单位</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引进</w:t>
            </w: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br w:type="textWrapping"/>
            </w: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人数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themeColor="text1"/>
                <w:sz w:val="22"/>
                <w:szCs w:val="22"/>
                <w:u w:val="none"/>
                <w:lang w:val="en-US"/>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学历要求</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学历类别</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学位</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专业</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年龄</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其他资格条件</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联系人</w:t>
            </w: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br w:type="textWrapping"/>
            </w: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联系电话</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u w:val="none"/>
                <w14:textFill>
                  <w14:solidFill>
                    <w14:schemeClr w14:val="tx1"/>
                  </w14:solidFill>
                </w14:textFill>
              </w:rPr>
            </w:pPr>
            <w:r>
              <w:rPr>
                <w:rFonts w:hint="eastAsia" w:ascii="黑体" w:hAnsi="宋体" w:eastAsia="黑体" w:cs="黑体"/>
                <w:i w:val="0"/>
                <w:iCs w:val="0"/>
                <w:color w:val="000000" w:themeColor="text1"/>
                <w:kern w:val="0"/>
                <w:sz w:val="22"/>
                <w:szCs w:val="22"/>
                <w:u w:val="none"/>
                <w:lang w:val="en-US" w:eastAsia="zh-CN" w:bidi="ar"/>
                <w14:textFill>
                  <w14:solidFill>
                    <w14:schemeClr w14:val="tx1"/>
                  </w14:solidFill>
                </w14:textFill>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2"/>
                <w:szCs w:val="22"/>
                <w:u w:val="none"/>
                <w:lang w:val="en-US" w:eastAsia="zh-CN" w:bidi="ar-SA"/>
                <w14:textFill>
                  <w14:solidFill>
                    <w14:schemeClr w14:val="tx1"/>
                  </w14:solidFill>
                </w14:textFill>
              </w:rPr>
            </w:pPr>
            <w:r>
              <w:rPr>
                <w:rFonts w:hint="eastAsia" w:ascii="Times New Roman" w:hAnsi="Times New Roman" w:cs="Times New Roman"/>
                <w:i w:val="0"/>
                <w:iCs w:val="0"/>
                <w:color w:val="000000" w:themeColor="text1"/>
                <w:sz w:val="22"/>
                <w:szCs w:val="22"/>
                <w:u w:val="none"/>
                <w:lang w:val="en-US" w:eastAsia="zh-CN"/>
                <w14:textFill>
                  <w14:solidFill>
                    <w14:schemeClr w14:val="tx1"/>
                  </w14:solidFill>
                </w14:textFill>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cs="Times New Roman"/>
                <w:i w:val="0"/>
                <w:iCs w:val="0"/>
                <w:color w:val="000000" w:themeColor="text1"/>
                <w:sz w:val="20"/>
                <w:szCs w:val="20"/>
                <w:u w:val="none"/>
                <w:lang w:eastAsia="zh-CN"/>
                <w14:textFill>
                  <w14:solidFill>
                    <w14:schemeClr w14:val="tx1"/>
                  </w14:solidFill>
                </w14:textFill>
              </w:rPr>
              <w:t>满洲里市行政审批政务服务与数据管理局（原满洲里市行政审批和政务服务局）</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cs="Times New Roman"/>
                <w:i w:val="0"/>
                <w:iCs w:val="0"/>
                <w:color w:val="000000" w:themeColor="text1"/>
                <w:sz w:val="20"/>
                <w:szCs w:val="20"/>
                <w:u w:val="none"/>
                <w:lang w:eastAsia="zh-CN"/>
                <w14:textFill>
                  <w14:solidFill>
                    <w14:schemeClr w14:val="tx1"/>
                  </w14:solidFill>
                </w14:textFill>
              </w:rPr>
              <w:t>满洲里市行政审批政务服务与数据管理局（原满洲里市行政审批和政务服务局）</w:t>
            </w: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综合保障中心</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管理岗位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cs="Times New Roman"/>
                <w:i w:val="0"/>
                <w:iCs w:val="0"/>
                <w:color w:val="000000" w:themeColor="text1"/>
                <w:sz w:val="20"/>
                <w:szCs w:val="20"/>
                <w:u w:val="none"/>
                <w:lang w:val="en-US" w:eastAsia="zh-CN"/>
                <w14:textFill>
                  <w14:solidFill>
                    <w14:schemeClr w14:val="tx1"/>
                  </w14:solidFill>
                </w14:textFill>
              </w:rPr>
              <w:t>1</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本科及以上</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国家统招全日制普通高校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学士</w:t>
            </w:r>
          </w:p>
          <w:p>
            <w:pPr>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学位及</w:t>
            </w:r>
          </w:p>
          <w:p>
            <w:pPr>
              <w:jc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以上</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0301法学类</w:t>
            </w:r>
          </w:p>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0201经济学类</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全日制本科生35周岁以下，</w:t>
            </w:r>
          </w:p>
          <w:p>
            <w:pPr>
              <w:keepNext w:val="0"/>
              <w:keepLines w:val="0"/>
              <w:widowControl/>
              <w:suppressLineNumbers w:val="0"/>
              <w:jc w:val="both"/>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硕士研究生40周岁以下，</w:t>
            </w:r>
          </w:p>
          <w:p>
            <w:pPr>
              <w:keepNext w:val="0"/>
              <w:keepLines w:val="0"/>
              <w:widowControl/>
              <w:suppressLineNumbers w:val="0"/>
              <w:jc w:val="both"/>
              <w:textAlignment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博士研究生45周岁以下</w:t>
            </w:r>
            <w:r>
              <w:rPr>
                <w:rFonts w:hint="eastAsia" w:ascii="Times New Roman" w:hAnsi="Times New Roman" w:cs="Times New Roman"/>
                <w:i w:val="0"/>
                <w:iCs w:val="0"/>
                <w:color w:val="000000" w:themeColor="text1"/>
                <w:sz w:val="20"/>
                <w:szCs w:val="20"/>
                <w:u w:val="none"/>
                <w:lang w:eastAsia="zh-CN"/>
                <w14:textFill>
                  <w14:solidFill>
                    <w14:schemeClr w14:val="tx1"/>
                  </w14:solidFill>
                </w14:textFill>
              </w:rPr>
              <w:t>。</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0"/>
                <w:szCs w:val="20"/>
                <w:u w:val="none"/>
                <w14:textFill>
                  <w14:solidFill>
                    <w14:schemeClr w14:val="tx1"/>
                  </w14:solidFill>
                </w14:textFill>
              </w:rPr>
              <w:t>本科生报考应具有一流大学、一流学科建设高校或原“985”“211”高校相关专业全日制本科学历，并取得相应学位；研究生学历报考应具有相关专业全日制研究生学历，并取得相应学位。</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sz w:val="21"/>
                <w:szCs w:val="21"/>
                <w:u w:val="none"/>
                <w:lang w:eastAsia="zh-CN"/>
                <w14:textFill>
                  <w14:solidFill>
                    <w14:schemeClr w14:val="tx1"/>
                  </w14:solidFill>
                </w14:textFill>
              </w:rPr>
              <w:t>李莉莉</w:t>
            </w:r>
            <w:r>
              <w:rPr>
                <w:rFonts w:hint="eastAsia" w:cs="Times New Roman"/>
                <w:i w:val="0"/>
                <w:iCs w:val="0"/>
                <w:color w:val="000000" w:themeColor="text1"/>
                <w:sz w:val="21"/>
                <w:szCs w:val="21"/>
                <w:u w:val="none"/>
                <w:lang w:val="en-US" w:eastAsia="zh-CN"/>
                <w14:textFill>
                  <w14:solidFill>
                    <w14:schemeClr w14:val="tx1"/>
                  </w14:solidFill>
                </w14:textFill>
              </w:rPr>
              <w:t>18047089086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2"/>
                <w:szCs w:val="22"/>
                <w:u w:val="singl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2"/>
                <w:szCs w:val="22"/>
                <w:u w:val="single"/>
                <w14:textFill>
                  <w14:solidFill>
                    <w14:schemeClr w14:val="tx1"/>
                  </w14:solidFill>
                </w14:textFill>
              </w:rPr>
              <w:t>mzlxzsp</w:t>
            </w:r>
            <w:r>
              <w:rPr>
                <w:rFonts w:hint="eastAsia" w:cs="Times New Roman"/>
                <w:i w:val="0"/>
                <w:iCs w:val="0"/>
                <w:color w:val="000000" w:themeColor="text1"/>
                <w:sz w:val="22"/>
                <w:szCs w:val="22"/>
                <w:u w:val="single"/>
                <w:lang w:val="en-US" w:eastAsia="zh-CN"/>
                <w14:textFill>
                  <w14:solidFill>
                    <w14:schemeClr w14:val="tx1"/>
                  </w14:solidFill>
                </w14:textFill>
              </w:rPr>
              <w:t>rcyj</w:t>
            </w:r>
            <w:r>
              <w:rPr>
                <w:rFonts w:hint="default" w:ascii="Times New Roman" w:hAnsi="Times New Roman" w:eastAsia="宋体" w:cs="Times New Roman"/>
                <w:i w:val="0"/>
                <w:iCs w:val="0"/>
                <w:color w:val="000000" w:themeColor="text1"/>
                <w:sz w:val="22"/>
                <w:szCs w:val="22"/>
                <w:u w:val="single"/>
                <w14:textFill>
                  <w14:solidFill>
                    <w14:schemeClr w14:val="tx1"/>
                  </w14:solidFill>
                </w14:textFill>
              </w:rPr>
              <w:t>@163.com</w:t>
            </w:r>
          </w:p>
        </w:tc>
      </w:tr>
    </w:tbl>
    <w:p>
      <w:pPr>
        <w:snapToGrid w:val="0"/>
        <w:jc w:val="center"/>
        <w:rPr>
          <w:rFonts w:ascii="方正小标宋简体" w:hAnsi="方正小标宋简体" w:eastAsia="方正小标宋简体" w:cs="方正小标宋简体"/>
          <w:color w:val="000000" w:themeColor="text1"/>
          <w:sz w:val="48"/>
          <w:szCs w:val="48"/>
          <w14:textFill>
            <w14:solidFill>
              <w14:schemeClr w14:val="tx1"/>
            </w14:solidFill>
          </w14:textFill>
        </w:rPr>
      </w:pPr>
    </w:p>
    <w:p>
      <w:pPr>
        <w:pStyle w:val="3"/>
        <w:rPr>
          <w:color w:val="000000" w:themeColor="text1"/>
          <w14:textFill>
            <w14:solidFill>
              <w14:schemeClr w14:val="tx1"/>
            </w14:solidFill>
          </w14:textFill>
        </w:rPr>
        <w:sectPr>
          <w:pgSz w:w="16838" w:h="11906" w:orient="landscape"/>
          <w:pgMar w:top="1803" w:right="1440" w:bottom="1803" w:left="1440" w:header="851" w:footer="992" w:gutter="0"/>
          <w:cols w:space="0" w:num="1"/>
          <w:docGrid w:type="lines" w:linePitch="319" w:charSpace="0"/>
        </w:sectPr>
      </w:pPr>
    </w:p>
    <w:tbl>
      <w:tblPr>
        <w:tblStyle w:val="8"/>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504"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b/>
                <w:bCs/>
                <w:color w:val="000000" w:themeColor="text1"/>
                <w:kern w:val="0"/>
                <w:sz w:val="32"/>
                <w:szCs w:val="32"/>
                <w:lang w:eastAsia="zh-CN"/>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附件2</w:t>
            </w:r>
            <w:r>
              <w:rPr>
                <w:rFonts w:hint="eastAsia" w:ascii="宋体" w:hAnsi="宋体" w:cs="宋体"/>
                <w:b/>
                <w:bCs/>
                <w:color w:val="000000" w:themeColor="text1"/>
                <w:kern w:val="0"/>
                <w:sz w:val="24"/>
                <w:szCs w:val="24"/>
                <w:lang w:eastAsia="zh-CN"/>
                <w14:textFill>
                  <w14:solidFill>
                    <w14:schemeClr w14:val="tx1"/>
                  </w14:solidFill>
                </w14:textFill>
              </w:rPr>
              <w:t>：</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themeColor="text1"/>
                <w:kern w:val="0"/>
                <w:sz w:val="40"/>
                <w:szCs w:val="40"/>
                <w14:textFill>
                  <w14:solidFill>
                    <w14:schemeClr w14:val="tx1"/>
                  </w14:solidFill>
                </w14:textFill>
              </w:rPr>
            </w:pPr>
            <w:r>
              <w:rPr>
                <w:rFonts w:hint="eastAsia" w:ascii="方正小标宋简体" w:hAnsi="宋体" w:eastAsia="方正小标宋简体" w:cs="宋体"/>
                <w:color w:val="000000" w:themeColor="text1"/>
                <w:kern w:val="0"/>
                <w:sz w:val="36"/>
                <w:szCs w:val="36"/>
                <w14:textFill>
                  <w14:solidFill>
                    <w14:schemeClr w14:val="tx1"/>
                  </w14:solidFill>
                </w14:textFill>
              </w:rPr>
              <w:t>202</w:t>
            </w:r>
            <w:r>
              <w:rPr>
                <w:rFonts w:hint="eastAsia" w:ascii="方正小标宋简体" w:hAnsi="宋体" w:eastAsia="方正小标宋简体" w:cs="宋体"/>
                <w:color w:val="000000" w:themeColor="text1"/>
                <w:kern w:val="0"/>
                <w:sz w:val="36"/>
                <w:szCs w:val="36"/>
                <w:lang w:val="en-US" w:eastAsia="zh-CN"/>
                <w14:textFill>
                  <w14:solidFill>
                    <w14:schemeClr w14:val="tx1"/>
                  </w14:solidFill>
                </w14:textFill>
              </w:rPr>
              <w:t>4</w:t>
            </w:r>
            <w:r>
              <w:rPr>
                <w:rFonts w:hint="eastAsia" w:ascii="方正小标宋简体" w:hAnsi="宋体" w:eastAsia="方正小标宋简体" w:cs="宋体"/>
                <w:color w:val="000000" w:themeColor="text1"/>
                <w:kern w:val="0"/>
                <w:sz w:val="36"/>
                <w:szCs w:val="36"/>
                <w14:textFill>
                  <w14:solidFill>
                    <w14:schemeClr w14:val="tx1"/>
                  </w14:solidFill>
                </w14:textFill>
              </w:rPr>
              <w:t>年</w:t>
            </w:r>
            <w:r>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t>满洲里市行政审批政务服务与数据管理局（原满洲里市行政审批和政务服务局）</w:t>
            </w:r>
            <w:r>
              <w:rPr>
                <w:rFonts w:hint="eastAsia" w:ascii="方正小标宋简体" w:hAnsi="宋体" w:eastAsia="方正小标宋简体" w:cs="宋体"/>
                <w:color w:val="000000" w:themeColor="text1"/>
                <w:kern w:val="0"/>
                <w:sz w:val="36"/>
                <w:szCs w:val="36"/>
                <w14:textFill>
                  <w14:solidFill>
                    <w14:schemeClr w14:val="tx1"/>
                  </w14:solidFill>
                </w14:textFill>
              </w:rPr>
              <w:t>所属事业单位引进人才报名表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1"/>
                <w:szCs w:val="21"/>
                <w14:textFill>
                  <w14:solidFill>
                    <w14:schemeClr w14:val="tx1"/>
                  </w14:solidFill>
                </w14:textFill>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1"/>
                <w:szCs w:val="21"/>
                <w14:textFill>
                  <w14:solidFill>
                    <w14:schemeClr w14:val="tx1"/>
                  </w14:solidFill>
                </w14:textFill>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1"/>
                <w:szCs w:val="21"/>
                <w14:textFill>
                  <w14:solidFill>
                    <w14:schemeClr w14:val="tx1"/>
                  </w14:solidFill>
                </w14:textFill>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1"/>
                <w:szCs w:val="21"/>
                <w14:textFill>
                  <w14:solidFill>
                    <w14:schemeClr w14:val="tx1"/>
                  </w14:solidFill>
                </w14:textFill>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534"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459"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简历</w:t>
            </w:r>
            <w:r>
              <w:rPr>
                <w:rFonts w:hint="eastAsia" w:ascii="宋体" w:hAnsi="宋体" w:cs="宋体"/>
                <w:color w:val="000000" w:themeColor="text1"/>
                <w:kern w:val="0"/>
                <w:sz w:val="21"/>
                <w:szCs w:val="21"/>
                <w14:textFill>
                  <w14:solidFill>
                    <w14:schemeClr w14:val="tx1"/>
                  </w14:solidFill>
                </w14:textFill>
              </w:rPr>
              <w:br w:type="textWrapping"/>
            </w:r>
            <w:r>
              <w:rPr>
                <w:rFonts w:hint="eastAsia" w:ascii="宋体" w:hAnsi="宋体" w:cs="宋体"/>
                <w:color w:val="000000" w:themeColor="text1"/>
                <w:kern w:val="0"/>
                <w:sz w:val="21"/>
                <w:szCs w:val="21"/>
                <w14:textFill>
                  <w14:solidFill>
                    <w14:schemeClr w14:val="tx1"/>
                  </w14:solidFill>
                </w14:textFill>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本人承诺：</w:t>
            </w:r>
            <w:r>
              <w:rPr>
                <w:rFonts w:hint="eastAsia" w:ascii="宋体" w:hAnsi="宋体" w:cs="宋体"/>
                <w:color w:val="000000" w:themeColor="text1"/>
                <w:kern w:val="0"/>
                <w:sz w:val="21"/>
                <w:szCs w:val="21"/>
                <w14:textFill>
                  <w14:solidFill>
                    <w14:schemeClr w14:val="tx1"/>
                  </w14:solidFill>
                </w14:textFill>
              </w:rPr>
              <w:br w:type="textWrapping"/>
            </w:r>
            <w:r>
              <w:rPr>
                <w:rFonts w:hint="eastAsia" w:ascii="宋体" w:hAnsi="宋体" w:cs="宋体"/>
                <w:color w:val="000000" w:themeColor="text1"/>
                <w:kern w:val="0"/>
                <w:sz w:val="21"/>
                <w:szCs w:val="21"/>
                <w14:textFill>
                  <w14:solidFill>
                    <w14:schemeClr w14:val="tx1"/>
                  </w14:solidFill>
                </w14:textFill>
              </w:rPr>
              <w:t xml:space="preserve">    我承诺，以上信息真实正确，本人符合报名岗位引进条件，若有弄虚作假行为，自愿放弃引进资格。</w:t>
            </w:r>
            <w:r>
              <w:rPr>
                <w:rFonts w:hint="eastAsia" w:ascii="宋体" w:hAnsi="宋体" w:cs="宋体"/>
                <w:color w:val="000000" w:themeColor="text1"/>
                <w:kern w:val="0"/>
                <w:sz w:val="21"/>
                <w:szCs w:val="21"/>
                <w14:textFill>
                  <w14:solidFill>
                    <w14:schemeClr w14:val="tx1"/>
                  </w14:solidFill>
                </w14:textFill>
              </w:rPr>
              <w:br w:type="textWrapping"/>
            </w:r>
            <w:r>
              <w:rPr>
                <w:rFonts w:hint="eastAsia" w:ascii="宋体" w:hAnsi="宋体" w:cs="宋体"/>
                <w:color w:val="000000" w:themeColor="text1"/>
                <w:kern w:val="0"/>
                <w:sz w:val="21"/>
                <w:szCs w:val="21"/>
                <w14:textFill>
                  <w14:solidFill>
                    <w14:schemeClr w14:val="tx1"/>
                  </w14:solidFill>
                </w14:textFill>
              </w:rPr>
              <w:t xml:space="preserve">             </w:t>
            </w:r>
            <w:r>
              <w:rPr>
                <w:rFonts w:hint="eastAsia" w:ascii="宋体" w:hAnsi="宋体" w:cs="宋体"/>
                <w:color w:val="000000" w:themeColor="text1"/>
                <w:kern w:val="0"/>
                <w:sz w:val="21"/>
                <w:szCs w:val="21"/>
                <w14:textFill>
                  <w14:solidFill>
                    <w14:schemeClr w14:val="tx1"/>
                  </w14:solidFill>
                </w14:textFill>
              </w:rPr>
              <w:br w:type="textWrapping"/>
            </w:r>
            <w:r>
              <w:rPr>
                <w:rFonts w:hint="eastAsia" w:ascii="宋体" w:hAnsi="宋体" w:cs="宋体"/>
                <w:color w:val="000000" w:themeColor="text1"/>
                <w:kern w:val="0"/>
                <w:sz w:val="21"/>
                <w:szCs w:val="21"/>
                <w14:textFill>
                  <w14:solidFill>
                    <w14:schemeClr w14:val="tx1"/>
                  </w14:solidFill>
                </w14:textFill>
              </w:rPr>
              <w:t xml:space="preserve">                     承诺人签字：</w:t>
            </w:r>
            <w:r>
              <w:rPr>
                <w:rFonts w:hint="eastAsia" w:ascii="宋体" w:hAnsi="宋体" w:cs="宋体"/>
                <w:color w:val="000000" w:themeColor="text1"/>
                <w:kern w:val="0"/>
                <w:sz w:val="21"/>
                <w:szCs w:val="21"/>
                <w14:textFill>
                  <w14:solidFill>
                    <w14:schemeClr w14:val="tx1"/>
                  </w14:solidFill>
                </w14:textFill>
              </w:rPr>
              <w:br w:type="textWrapping"/>
            </w:r>
            <w:r>
              <w:rPr>
                <w:rFonts w:hint="eastAsia" w:ascii="宋体" w:hAnsi="宋体" w:cs="宋体"/>
                <w:color w:val="000000" w:themeColor="text1"/>
                <w:kern w:val="0"/>
                <w:sz w:val="21"/>
                <w:szCs w:val="21"/>
                <w14:textFill>
                  <w14:solidFill>
                    <w14:schemeClr w14:val="tx1"/>
                  </w14:solidFill>
                </w14:textFill>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单位审核</w:t>
            </w:r>
            <w:r>
              <w:rPr>
                <w:rFonts w:hint="eastAsia" w:ascii="宋体" w:hAnsi="宋体" w:cs="宋体"/>
                <w:color w:val="000000" w:themeColor="text1"/>
                <w:kern w:val="0"/>
                <w:sz w:val="21"/>
                <w:szCs w:val="21"/>
                <w14:textFill>
                  <w14:solidFill>
                    <w14:schemeClr w14:val="tx1"/>
                  </w14:solidFill>
                </w14:textFill>
              </w:rPr>
              <w:br w:type="textWrapping"/>
            </w:r>
            <w:r>
              <w:rPr>
                <w:rFonts w:hint="eastAsia" w:ascii="宋体" w:hAnsi="宋体" w:cs="宋体"/>
                <w:color w:val="000000" w:themeColor="text1"/>
                <w:kern w:val="0"/>
                <w:sz w:val="21"/>
                <w:szCs w:val="21"/>
                <w14:textFill>
                  <w14:solidFill>
                    <w14:schemeClr w14:val="tx1"/>
                  </w14:solidFill>
                </w14:textFill>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xml:space="preserve">审核人签字： </w:t>
            </w:r>
            <w:r>
              <w:rPr>
                <w:rFonts w:hint="eastAsia" w:ascii="宋体" w:hAnsi="宋体" w:cs="宋体"/>
                <w:color w:val="000000" w:themeColor="text1"/>
                <w:kern w:val="0"/>
                <w:sz w:val="21"/>
                <w:szCs w:val="21"/>
                <w14:textFill>
                  <w14:solidFill>
                    <w14:schemeClr w14:val="tx1"/>
                  </w14:solidFill>
                </w14:textFill>
              </w:rPr>
              <w:br w:type="textWrapping"/>
            </w:r>
            <w:r>
              <w:rPr>
                <w:rFonts w:hint="eastAsia" w:ascii="宋体" w:hAnsi="宋体" w:cs="宋体"/>
                <w:color w:val="000000" w:themeColor="text1"/>
                <w:kern w:val="0"/>
                <w:sz w:val="21"/>
                <w:szCs w:val="21"/>
                <w14:textFill>
                  <w14:solidFill>
                    <w14:schemeClr w14:val="tx1"/>
                  </w14:solidFill>
                </w14:textFill>
              </w:rPr>
              <w:br w:type="textWrapping"/>
            </w:r>
            <w:r>
              <w:rPr>
                <w:rFonts w:hint="eastAsia" w:ascii="宋体" w:hAnsi="宋体" w:cs="宋体"/>
                <w:color w:val="000000" w:themeColor="text1"/>
                <w:kern w:val="0"/>
                <w:sz w:val="21"/>
                <w:szCs w:val="21"/>
                <w14:textFill>
                  <w14:solidFill>
                    <w14:schemeClr w14:val="tx1"/>
                  </w14:solidFill>
                </w14:textFill>
              </w:rPr>
              <w:br w:type="textWrapping"/>
            </w:r>
            <w:r>
              <w:rPr>
                <w:rFonts w:hint="eastAsia" w:ascii="宋体" w:hAnsi="宋体" w:cs="宋体"/>
                <w:color w:val="000000" w:themeColor="text1"/>
                <w:kern w:val="0"/>
                <w:sz w:val="21"/>
                <w:szCs w:val="21"/>
                <w14:textFill>
                  <w14:solidFill>
                    <w14:schemeClr w14:val="tx1"/>
                  </w14:solidFill>
                </w14:textFill>
              </w:rPr>
              <w:t xml:space="preserve">           （单位盖章）</w:t>
            </w:r>
            <w:r>
              <w:rPr>
                <w:rFonts w:hint="eastAsia" w:ascii="宋体" w:hAnsi="宋体" w:cs="宋体"/>
                <w:color w:val="000000" w:themeColor="text1"/>
                <w:kern w:val="0"/>
                <w:sz w:val="21"/>
                <w:szCs w:val="21"/>
                <w14:textFill>
                  <w14:solidFill>
                    <w14:schemeClr w14:val="tx1"/>
                  </w14:solidFill>
                </w14:textFill>
              </w:rPr>
              <w:br w:type="textWrapping"/>
            </w:r>
            <w:r>
              <w:rPr>
                <w:rFonts w:hint="eastAsia" w:ascii="宋体" w:hAnsi="宋体" w:cs="宋体"/>
                <w:color w:val="000000" w:themeColor="text1"/>
                <w:kern w:val="0"/>
                <w:sz w:val="21"/>
                <w:szCs w:val="21"/>
                <w14:textFill>
                  <w14:solidFill>
                    <w14:schemeClr w14:val="tx1"/>
                  </w14:solidFill>
                </w14:textFill>
              </w:rPr>
              <w:t xml:space="preserve">           年      月      日</w:t>
            </w:r>
          </w:p>
        </w:tc>
      </w:tr>
    </w:tbl>
    <w:p>
      <w:pPr>
        <w:widowControl/>
        <w:jc w:val="left"/>
        <w:rPr>
          <w:rFonts w:hint="eastAsia" w:ascii="宋体" w:hAnsi="宋体" w:cs="宋体"/>
          <w:b/>
          <w:bCs/>
          <w:color w:val="000000" w:themeColor="text1"/>
          <w:kern w:val="0"/>
          <w:sz w:val="32"/>
          <w:szCs w:val="32"/>
          <w14:textFill>
            <w14:solidFill>
              <w14:schemeClr w14:val="tx1"/>
            </w14:solidFill>
          </w14:textFill>
        </w:rPr>
      </w:pPr>
    </w:p>
    <w:p>
      <w:pPr>
        <w:widowControl/>
        <w:jc w:val="left"/>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附件3：</w:t>
      </w:r>
    </w:p>
    <w:p>
      <w:pPr>
        <w:widowControl/>
        <w:jc w:val="center"/>
        <w:rPr>
          <w:rFonts w:ascii="方正小标宋简体" w:hAnsi="宋体" w:eastAsia="方正小标宋简体" w:cs="宋体"/>
          <w:color w:val="000000" w:themeColor="text1"/>
          <w:kern w:val="0"/>
          <w:sz w:val="40"/>
          <w:szCs w:val="40"/>
          <w14:textFill>
            <w14:solidFill>
              <w14:schemeClr w14:val="tx1"/>
            </w14:solidFill>
          </w14:textFill>
        </w:rPr>
      </w:pPr>
      <w:r>
        <w:rPr>
          <w:rFonts w:hint="eastAsia" w:ascii="方正小标宋简体" w:hAnsi="宋体" w:eastAsia="方正小标宋简体" w:cs="宋体"/>
          <w:color w:val="000000" w:themeColor="text1"/>
          <w:kern w:val="0"/>
          <w:sz w:val="40"/>
          <w:szCs w:val="40"/>
          <w14:textFill>
            <w14:solidFill>
              <w14:schemeClr w14:val="tx1"/>
            </w14:solidFill>
          </w14:textFill>
        </w:rPr>
        <w:t>无不得引进情形承诺书</w:t>
      </w:r>
    </w:p>
    <w:p>
      <w:pPr>
        <w:spacing w:line="600" w:lineRule="exact"/>
        <w:jc w:val="center"/>
        <w:rPr>
          <w:rFonts w:ascii="黑体" w:hAnsi="黑体" w:eastAsia="黑体" w:cs="黑体"/>
          <w:color w:val="000000" w:themeColor="text1"/>
          <w:sz w:val="44"/>
          <w:szCs w:val="44"/>
          <w14:textFill>
            <w14:solidFill>
              <w14:schemeClr w14:val="tx1"/>
            </w14:solidFill>
          </w14:textFill>
        </w:rPr>
      </w:pP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本人承诺无以下不得引进情形：</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（1）在读的普通高等学校全日制本科生、研究生（不含应届毕业生）;</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（2）试用期内和未满最低服务年限的机关、事业单位工作人员;</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（5）现役军人;</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（6）引进后即构成回避关系岗位的人员；</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（7）法律法规规定不得聘用为事业单位工作人员的其他情形人员。</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560" w:lineRule="exact"/>
        <w:ind w:firstLine="5120" w:firstLineChars="1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承诺人(签字)：</w:t>
      </w:r>
    </w:p>
    <w:p>
      <w:pPr>
        <w:rPr>
          <w:rFonts w:ascii="仿宋_GB2312" w:hAnsi="仿宋_GB2312" w:eastAsia="仿宋_GB2312" w:cs="仿宋_GB2312"/>
          <w:color w:val="000000" w:themeColor="text1"/>
          <w:sz w:val="32"/>
          <w:szCs w:val="32"/>
          <w14:textFill>
            <w14:solidFill>
              <w14:schemeClr w14:val="tx1"/>
            </w14:solidFill>
          </w14:textFill>
        </w:rPr>
      </w:pPr>
    </w:p>
    <w:p>
      <w:pPr>
        <w:ind w:firstLine="5280" w:firstLineChars="165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   月   日</w:t>
      </w:r>
    </w:p>
    <w:p>
      <w:pPr>
        <w:pStyle w:val="3"/>
        <w:spacing w:line="560" w:lineRule="exact"/>
        <w:ind w:left="0" w:leftChars="0"/>
        <w:rPr>
          <w:color w:val="000000" w:themeColor="text1"/>
          <w:sz w:val="32"/>
          <w:szCs w:val="32"/>
          <w14:textFill>
            <w14:solidFill>
              <w14:schemeClr w14:val="tx1"/>
            </w14:solidFill>
          </w14:textFill>
        </w:rPr>
      </w:pPr>
    </w:p>
    <w:p>
      <w:pPr>
        <w:pStyle w:val="3"/>
        <w:ind w:left="420"/>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附件4：</w:t>
      </w:r>
    </w:p>
    <w:p>
      <w:pPr>
        <w:spacing w:line="560" w:lineRule="exact"/>
        <w:rPr>
          <w:b/>
          <w:color w:val="000000" w:themeColor="text1"/>
          <w:sz w:val="44"/>
          <w:szCs w:val="44"/>
          <w14:textFill>
            <w14:solidFill>
              <w14:schemeClr w14:val="tx1"/>
            </w14:solidFill>
          </w14:textFill>
        </w:rPr>
      </w:pPr>
    </w:p>
    <w:p>
      <w:pPr>
        <w:widowControl/>
        <w:jc w:val="center"/>
        <w:rPr>
          <w:rFonts w:ascii="方正小标宋简体" w:hAnsi="宋体" w:eastAsia="方正小标宋简体" w:cs="宋体"/>
          <w:color w:val="000000" w:themeColor="text1"/>
          <w:kern w:val="0"/>
          <w:sz w:val="40"/>
          <w:szCs w:val="40"/>
          <w14:textFill>
            <w14:solidFill>
              <w14:schemeClr w14:val="tx1"/>
            </w14:solidFill>
          </w14:textFill>
        </w:rPr>
      </w:pPr>
      <w:r>
        <w:rPr>
          <w:rFonts w:hint="eastAsia" w:ascii="方正小标宋简体" w:hAnsi="宋体" w:eastAsia="方正小标宋简体" w:cs="宋体"/>
          <w:color w:val="000000" w:themeColor="text1"/>
          <w:kern w:val="0"/>
          <w:sz w:val="40"/>
          <w:szCs w:val="40"/>
          <w14:textFill>
            <w14:solidFill>
              <w14:schemeClr w14:val="tx1"/>
            </w14:solidFill>
          </w14:textFill>
        </w:rPr>
        <w:t>回避承诺书</w:t>
      </w:r>
    </w:p>
    <w:p>
      <w:pPr>
        <w:spacing w:line="560" w:lineRule="exact"/>
        <w:rPr>
          <w:color w:val="000000" w:themeColor="text1"/>
          <w:sz w:val="32"/>
          <w:szCs w:val="32"/>
          <w14:textFill>
            <w14:solidFill>
              <w14:schemeClr w14:val="tx1"/>
            </w14:solidFill>
          </w14:textFill>
        </w:rPr>
      </w:pP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本人与</w:t>
      </w:r>
      <w:r>
        <w:rPr>
          <w:rFonts w:hint="eastAsia" w:ascii="仿宋_GB2312" w:hAnsi="仿宋_GB2312" w:eastAsia="仿宋_GB2312" w:cs="仿宋_GB2312"/>
          <w:color w:val="000000" w:themeColor="text1"/>
          <w:sz w:val="32"/>
          <w:szCs w:val="32"/>
          <w:lang w:eastAsia="zh-CN"/>
          <w14:textFill>
            <w14:solidFill>
              <w14:schemeClr w14:val="tx1"/>
            </w14:solidFill>
          </w14:textFill>
        </w:rPr>
        <w:t>满洲里市行政审批政务服务与数据管理局（原满洲里市行政审批和政务服务局）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所属事业单位</w:t>
      </w:r>
      <w:r>
        <w:rPr>
          <w:rFonts w:hint="eastAsia" w:ascii="仿宋_GB2312" w:hAnsi="仿宋_GB2312" w:eastAsia="仿宋_GB2312" w:cs="仿宋_GB2312"/>
          <w:color w:val="000000" w:themeColor="text1"/>
          <w:sz w:val="32"/>
          <w:szCs w:val="32"/>
          <w14:textFill>
            <w14:solidFill>
              <w14:schemeClr w14:val="tx1"/>
            </w14:solidFill>
          </w14:textFill>
        </w:rPr>
        <w:t>领导班子成员不存在下列回避情形:</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一、夫妻关系。</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二、直系血亲关系，包括祖父母、外祖父母、父母、孙子女、外孙子女。</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五、共同生活的继父母、继子女关系视为前款规定的亲属关系。</w:t>
      </w:r>
    </w:p>
    <w:p>
      <w:pPr>
        <w:spacing w:line="560" w:lineRule="exact"/>
        <w:ind w:firstLine="646" w:firstLineChars="20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以上承诺真实有效。</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pStyle w:val="3"/>
        <w:ind w:left="420"/>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560" w:lineRule="exact"/>
        <w:ind w:firstLine="5120" w:firstLineChars="1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承诺人(签字)：</w:t>
      </w:r>
    </w:p>
    <w:p>
      <w:pPr>
        <w:rPr>
          <w:rFonts w:ascii="仿宋_GB2312" w:hAnsi="仿宋_GB2312" w:eastAsia="仿宋_GB2312" w:cs="仿宋_GB2312"/>
          <w:color w:val="000000" w:themeColor="text1"/>
          <w:sz w:val="32"/>
          <w:szCs w:val="32"/>
          <w14:textFill>
            <w14:solidFill>
              <w14:schemeClr w14:val="tx1"/>
            </w14:solidFill>
          </w14:textFill>
        </w:rPr>
      </w:pPr>
    </w:p>
    <w:p>
      <w:pPr>
        <w:ind w:firstLine="5280" w:firstLineChars="165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   月   日</w:t>
      </w:r>
    </w:p>
    <w:p>
      <w:pPr>
        <w:rPr>
          <w:color w:val="000000" w:themeColor="text1"/>
          <w14:textFill>
            <w14:solidFill>
              <w14:schemeClr w14:val="tx1"/>
            </w14:solidFill>
          </w14:textFill>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2B569B-AC42-43BF-A85E-D7879DFD15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8DA98683-C982-420C-AD62-E25E51FBDBEB}"/>
  </w:font>
  <w:font w:name="仿宋">
    <w:panose1 w:val="02010609060101010101"/>
    <w:charset w:val="86"/>
    <w:family w:val="modern"/>
    <w:pitch w:val="default"/>
    <w:sig w:usb0="800002BF" w:usb1="38CF7CFA" w:usb2="00000016" w:usb3="00000000" w:csb0="00040001" w:csb1="00000000"/>
    <w:embedRegular r:id="rId3" w:fontKey="{AE3C0177-656E-42B7-827C-3EC383D6F8DE}"/>
  </w:font>
  <w:font w:name="仿宋_GB2312">
    <w:altName w:val="仿宋"/>
    <w:panose1 w:val="02010609030101010101"/>
    <w:charset w:val="86"/>
    <w:family w:val="auto"/>
    <w:pitch w:val="default"/>
    <w:sig w:usb0="00000000" w:usb1="00000000" w:usb2="00000000" w:usb3="00000000" w:csb0="00040000" w:csb1="00000000"/>
    <w:embedRegular r:id="rId4" w:fontKey="{9C1856BD-E797-4015-8CA8-91BEDB309F9A}"/>
  </w:font>
  <w:font w:name="楷体">
    <w:panose1 w:val="02010609060101010101"/>
    <w:charset w:val="86"/>
    <w:family w:val="modern"/>
    <w:pitch w:val="default"/>
    <w:sig w:usb0="800002BF" w:usb1="38CF7CFA" w:usb2="00000016" w:usb3="00000000" w:csb0="00040001" w:csb1="00000000"/>
    <w:embedRegular r:id="rId5" w:fontKey="{3422E79D-0A22-4F9A-8FBD-EDB761F177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ZGYxMzkyZjE3NjQ0MzllNTNkMDlhYWY0YjVkZDgifQ=="/>
  </w:docVars>
  <w:rsids>
    <w:rsidRoot w:val="55F16F36"/>
    <w:rsid w:val="01067C6D"/>
    <w:rsid w:val="01CC7CF9"/>
    <w:rsid w:val="01F36FCC"/>
    <w:rsid w:val="01FD2D02"/>
    <w:rsid w:val="02431648"/>
    <w:rsid w:val="02AD2556"/>
    <w:rsid w:val="02C40969"/>
    <w:rsid w:val="03DE35EF"/>
    <w:rsid w:val="04455AD9"/>
    <w:rsid w:val="0484270C"/>
    <w:rsid w:val="051048C1"/>
    <w:rsid w:val="05C313AC"/>
    <w:rsid w:val="063672F8"/>
    <w:rsid w:val="06E2664A"/>
    <w:rsid w:val="078A2181"/>
    <w:rsid w:val="07BC2556"/>
    <w:rsid w:val="07E01340"/>
    <w:rsid w:val="07E94E26"/>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D9539E6"/>
    <w:rsid w:val="0E9E6313"/>
    <w:rsid w:val="0F055EC5"/>
    <w:rsid w:val="10283467"/>
    <w:rsid w:val="102F0B7B"/>
    <w:rsid w:val="10DB78ED"/>
    <w:rsid w:val="11025D89"/>
    <w:rsid w:val="11D363A6"/>
    <w:rsid w:val="1359145C"/>
    <w:rsid w:val="13B55D4D"/>
    <w:rsid w:val="141F36D1"/>
    <w:rsid w:val="145C0106"/>
    <w:rsid w:val="14861F22"/>
    <w:rsid w:val="17485BB5"/>
    <w:rsid w:val="18552337"/>
    <w:rsid w:val="186A6BF8"/>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E7C3A"/>
    <w:rsid w:val="1D7F39B2"/>
    <w:rsid w:val="1DA82F09"/>
    <w:rsid w:val="1DEE1612"/>
    <w:rsid w:val="1E193E07"/>
    <w:rsid w:val="1F8B39D5"/>
    <w:rsid w:val="1FDE786A"/>
    <w:rsid w:val="1FF71FCD"/>
    <w:rsid w:val="20001E79"/>
    <w:rsid w:val="200D2C63"/>
    <w:rsid w:val="214F2E98"/>
    <w:rsid w:val="219519F6"/>
    <w:rsid w:val="22842735"/>
    <w:rsid w:val="229B128E"/>
    <w:rsid w:val="22D5228D"/>
    <w:rsid w:val="23607DE2"/>
    <w:rsid w:val="23D63FF3"/>
    <w:rsid w:val="23EB4B58"/>
    <w:rsid w:val="241412AC"/>
    <w:rsid w:val="242F6132"/>
    <w:rsid w:val="24A863FC"/>
    <w:rsid w:val="24C9278C"/>
    <w:rsid w:val="253105B9"/>
    <w:rsid w:val="27090EBD"/>
    <w:rsid w:val="274F0899"/>
    <w:rsid w:val="27A83AE2"/>
    <w:rsid w:val="27B01338"/>
    <w:rsid w:val="27EB411E"/>
    <w:rsid w:val="28AB320C"/>
    <w:rsid w:val="28C606E7"/>
    <w:rsid w:val="297B7724"/>
    <w:rsid w:val="29A8408B"/>
    <w:rsid w:val="29EA13DF"/>
    <w:rsid w:val="29EE6148"/>
    <w:rsid w:val="2A203A88"/>
    <w:rsid w:val="2A4E6BE6"/>
    <w:rsid w:val="2A8D7116"/>
    <w:rsid w:val="2AEB2687"/>
    <w:rsid w:val="2B5446D0"/>
    <w:rsid w:val="2BF667B7"/>
    <w:rsid w:val="2C444745"/>
    <w:rsid w:val="2D834DF9"/>
    <w:rsid w:val="2E093550"/>
    <w:rsid w:val="2E3B70A1"/>
    <w:rsid w:val="2E741572"/>
    <w:rsid w:val="2F685D83"/>
    <w:rsid w:val="2FF215C2"/>
    <w:rsid w:val="304D1233"/>
    <w:rsid w:val="30B359F5"/>
    <w:rsid w:val="30B70A98"/>
    <w:rsid w:val="30C9339C"/>
    <w:rsid w:val="30D75B88"/>
    <w:rsid w:val="312811AB"/>
    <w:rsid w:val="318D31E8"/>
    <w:rsid w:val="328B489A"/>
    <w:rsid w:val="32913BE1"/>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1239E"/>
    <w:rsid w:val="3BAA3FB1"/>
    <w:rsid w:val="3BBA27B4"/>
    <w:rsid w:val="3C136B23"/>
    <w:rsid w:val="3C1460C3"/>
    <w:rsid w:val="3C597D99"/>
    <w:rsid w:val="3CC9348E"/>
    <w:rsid w:val="3D023F8C"/>
    <w:rsid w:val="3D577938"/>
    <w:rsid w:val="3E520DC7"/>
    <w:rsid w:val="3F03223E"/>
    <w:rsid w:val="3F2B709E"/>
    <w:rsid w:val="3F79EE90"/>
    <w:rsid w:val="3F8C2250"/>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154B28"/>
    <w:rsid w:val="473C009B"/>
    <w:rsid w:val="47A125F4"/>
    <w:rsid w:val="4AE8111F"/>
    <w:rsid w:val="4B7C7600"/>
    <w:rsid w:val="4BAE52DF"/>
    <w:rsid w:val="4C3C2E1B"/>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6D40B2B"/>
    <w:rsid w:val="572B6B56"/>
    <w:rsid w:val="57F53220"/>
    <w:rsid w:val="58647451"/>
    <w:rsid w:val="589D1F31"/>
    <w:rsid w:val="59EEBB73"/>
    <w:rsid w:val="5A4532B2"/>
    <w:rsid w:val="5AA44727"/>
    <w:rsid w:val="5B1923E8"/>
    <w:rsid w:val="5B8C73EB"/>
    <w:rsid w:val="5B8E2A48"/>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444521"/>
    <w:rsid w:val="6A535578"/>
    <w:rsid w:val="6AB371AF"/>
    <w:rsid w:val="6B5275DD"/>
    <w:rsid w:val="6BBA59F2"/>
    <w:rsid w:val="6DB8406F"/>
    <w:rsid w:val="6DE060DC"/>
    <w:rsid w:val="6E0819B1"/>
    <w:rsid w:val="6E5A2A3A"/>
    <w:rsid w:val="6EFE6922"/>
    <w:rsid w:val="6F410095"/>
    <w:rsid w:val="6F8C31A5"/>
    <w:rsid w:val="700A66D9"/>
    <w:rsid w:val="70345285"/>
    <w:rsid w:val="70E37D18"/>
    <w:rsid w:val="71245578"/>
    <w:rsid w:val="71D21478"/>
    <w:rsid w:val="71E53AF6"/>
    <w:rsid w:val="72253C9E"/>
    <w:rsid w:val="72BE633B"/>
    <w:rsid w:val="72C93ABE"/>
    <w:rsid w:val="73041B05"/>
    <w:rsid w:val="735E459D"/>
    <w:rsid w:val="736967AF"/>
    <w:rsid w:val="736D552E"/>
    <w:rsid w:val="73D47729"/>
    <w:rsid w:val="7400239D"/>
    <w:rsid w:val="745C066F"/>
    <w:rsid w:val="746B1F41"/>
    <w:rsid w:val="752A64AA"/>
    <w:rsid w:val="75C31803"/>
    <w:rsid w:val="760F67F7"/>
    <w:rsid w:val="764364A0"/>
    <w:rsid w:val="76487F5B"/>
    <w:rsid w:val="77BC7F2D"/>
    <w:rsid w:val="78306EF8"/>
    <w:rsid w:val="79584959"/>
    <w:rsid w:val="79975481"/>
    <w:rsid w:val="79B67943"/>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 w:val="AEFE0F82"/>
    <w:rsid w:val="BFF68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table of authorities"/>
    <w:basedOn w:val="1"/>
    <w:next w:val="1"/>
    <w:autoRedefine/>
    <w:unhideWhenUsed/>
    <w:qFormat/>
    <w:uiPriority w:val="99"/>
    <w:pPr>
      <w:ind w:left="200" w:leftChars="200"/>
    </w:pPr>
  </w:style>
  <w:style w:type="paragraph" w:styleId="4">
    <w:name w:val="Body Text"/>
    <w:basedOn w:val="1"/>
    <w:next w:val="1"/>
    <w:qFormat/>
    <w:uiPriority w:val="0"/>
    <w:pPr>
      <w:spacing w:after="120" w:afterLines="0" w:afterAutospacing="0"/>
    </w:pPr>
    <w:rPr>
      <w:rFonts w:ascii="Calibri" w:hAnsi="Times New Roman" w:eastAsia="宋体"/>
      <w:lang w:val="en-US" w:eastAsia="zh-CN"/>
    </w:r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Hyperlink"/>
    <w:basedOn w:val="10"/>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4909</Words>
  <Characters>5181</Characters>
  <Lines>0</Lines>
  <Paragraphs>0</Paragraphs>
  <TotalTime>0</TotalTime>
  <ScaleCrop>false</ScaleCrop>
  <LinksUpToDate>false</LinksUpToDate>
  <CharactersWithSpaces>5323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2022-07-30T15:40:00Z</dcterms:created>
  <dc:creator>高春雷</dc:creator>
  <cp:lastModifiedBy>高春雷</cp:lastModifiedBy>
  <cp:lastPrinted>2024-03-15T07:58:00Z</cp:lastPrinted>
  <dcterms:modified xsi:type="dcterms:W3CDTF">2024-03-19T08:59:33Z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ADBEDF538785D59ADB0C9E650DD7B5FE</vt:lpwstr>
  </property>
</Properties>
</file>