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发展和改革委员会</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《满洲里市事业单位人才引进实施办法（试行）》（满党办发</w:t>
      </w:r>
      <w:r>
        <w:rPr>
          <w:rFonts w:hint="eastAsia" w:ascii="仿宋_GB2312" w:hAnsi="仿宋_GB2312" w:eastAsia="仿宋_GB2312" w:cs="仿宋_GB2312"/>
          <w:b w:val="0"/>
          <w:bCs w:val="0"/>
          <w:color w:val="auto"/>
          <w:sz w:val="32"/>
          <w:szCs w:val="32"/>
        </w:rPr>
        <w:t>〔2022〕</w:t>
      </w:r>
      <w:r>
        <w:rPr>
          <w:rFonts w:hint="eastAsia" w:ascii="仿宋" w:hAnsi="仿宋" w:eastAsia="仿宋"/>
          <w:color w:val="auto"/>
          <w:sz w:val="32"/>
          <w:szCs w:val="32"/>
          <w:highlight w:val="none"/>
          <w:lang w:val="en-US" w:eastAsia="zh-CN"/>
        </w:rPr>
        <w:t>14号</w:t>
      </w:r>
      <w:r>
        <w:rPr>
          <w:rFonts w:hint="eastAsia" w:ascii="仿宋" w:hAnsi="仿宋" w:eastAsia="仿宋"/>
          <w:color w:val="auto"/>
          <w:sz w:val="32"/>
          <w:szCs w:val="32"/>
          <w:highlight w:val="none"/>
          <w:lang w:eastAsia="zh-CN"/>
        </w:rPr>
        <w:t>）、《关于优化人才引进、人才回引工作流程的通知》（满人引字</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 w:hAnsi="仿宋" w:eastAsia="仿宋"/>
          <w:color w:val="auto"/>
          <w:sz w:val="32"/>
          <w:szCs w:val="32"/>
          <w:highlight w:val="none"/>
          <w:lang w:val="en-US" w:eastAsia="zh-CN"/>
        </w:rPr>
        <w:t>1号</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满洲里市发展和改革委员会</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满洲里发展和改革委员会</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发展和改革委员会</w:t>
      </w:r>
      <w:r>
        <w:rPr>
          <w:rFonts w:hint="eastAsia" w:ascii="仿宋" w:hAnsi="仿宋" w:eastAsia="仿宋" w:cs="仿宋_GB2312"/>
          <w:color w:val="auto"/>
          <w:sz w:val="32"/>
          <w:szCs w:val="32"/>
        </w:rPr>
        <w:t>所属事业单位</w:t>
      </w:r>
      <w:r>
        <w:rPr>
          <w:rFonts w:hint="eastAsia" w:ascii="仿宋" w:hAnsi="仿宋" w:eastAsia="仿宋"/>
          <w:color w:val="auto"/>
          <w:sz w:val="32"/>
          <w:szCs w:val="32"/>
        </w:rPr>
        <w:t>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本科生报考应具有双一流高校或原“985”“211”高校相关专业全日制本科及以上学历，并取得相应的学士及以上学位；研究生学历报考应具有相关专业全日制研究生学历，并取得相应的硕士及以上学位，国（境）外毕业生学历学位需经教育部学历学位认证。</w:t>
      </w:r>
      <w:r>
        <w:rPr>
          <w:rFonts w:hint="eastAsia" w:ascii="仿宋_GB2312" w:hAnsi="仿宋_GB2312" w:eastAsia="仿宋_GB2312" w:cs="仿宋_GB2312"/>
          <w:sz w:val="32"/>
          <w:szCs w:val="32"/>
          <w:highlight w:val="none"/>
        </w:rPr>
        <w:t>专业为</w:t>
      </w:r>
      <w:r>
        <w:rPr>
          <w:rFonts w:hint="eastAsia" w:ascii="仿宋" w:hAnsi="仿宋" w:eastAsia="仿宋"/>
          <w:sz w:val="32"/>
          <w:szCs w:val="32"/>
          <w:highlight w:val="none"/>
          <w:lang w:val="en-US" w:eastAsia="zh-CN"/>
        </w:rPr>
        <w:t>投资学、经济学、国民经济管理、区域经济学、产业经济学</w:t>
      </w:r>
      <w:r>
        <w:rPr>
          <w:rFonts w:hint="eastAsia" w:ascii="仿宋_GB2312" w:hAnsi="仿宋_GB2312" w:eastAsia="仿宋_GB2312" w:cs="仿宋_GB2312"/>
          <w:sz w:val="32"/>
          <w:szCs w:val="32"/>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highlight w:val="none"/>
          <w:lang w:val="en-US" w:eastAsia="zh-CN"/>
        </w:rPr>
        <w:t>全日制本科生不超过35周岁（1988年3月30日以后出生），硕士研究生不超过40周岁（1983年3月30日以后出生），</w:t>
      </w:r>
      <w:r>
        <w:rPr>
          <w:rFonts w:hint="eastAsia" w:ascii="仿宋_GB2312" w:hAnsi="仿宋_GB2312" w:eastAsia="仿宋_GB2312" w:cs="仿宋_GB2312"/>
          <w:sz w:val="32"/>
          <w:szCs w:val="32"/>
          <w:highlight w:val="none"/>
          <w:u w:val="none"/>
          <w:lang w:val="en-US" w:eastAsia="zh-CN"/>
        </w:rPr>
        <w:t>博士研究生原则上不超过45周岁（1978年3月30日以后出生）</w:t>
      </w:r>
      <w:r>
        <w:rPr>
          <w:rFonts w:hint="eastAsia" w:ascii="仿宋" w:hAnsi="仿宋" w:eastAsia="仿宋" w:cs="仿宋"/>
          <w:color w:val="auto"/>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8.学历及其他资格条件所取得时间为2024年7月31日前；</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通过满洲里市人民政府网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http://www.manzhouli.gov.cn/）</w:t>
      </w:r>
      <w:r>
        <w:rPr>
          <w:rFonts w:hint="eastAsia" w:ascii="仿宋" w:hAnsi="仿宋" w:eastAsia="仿宋" w:cs="仿宋"/>
          <w:b w:val="0"/>
          <w:bCs w:val="0"/>
          <w:sz w:val="32"/>
          <w:szCs w:val="32"/>
        </w:rPr>
        <w:t>、满洲里市融媒体中心</w:t>
      </w:r>
      <w:r>
        <w:rPr>
          <w:rFonts w:hint="eastAsia" w:ascii="仿宋" w:hAnsi="仿宋" w:eastAsia="仿宋" w:cs="仿宋"/>
          <w:b w:val="0"/>
          <w:bCs w:val="0"/>
          <w:sz w:val="32"/>
          <w:szCs w:val="32"/>
          <w:lang w:val="en-US" w:eastAsia="zh-CN"/>
        </w:rPr>
        <w:t>向社会</w:t>
      </w:r>
      <w:r>
        <w:rPr>
          <w:rFonts w:hint="eastAsia" w:ascii="仿宋" w:hAnsi="仿宋" w:eastAsia="仿宋" w:cs="仿宋"/>
          <w:b w:val="0"/>
          <w:bCs w:val="0"/>
          <w:sz w:val="32"/>
          <w:szCs w:val="32"/>
        </w:rPr>
        <w:t>发布公告</w:t>
      </w:r>
      <w:r>
        <w:rPr>
          <w:rFonts w:hint="eastAsia" w:ascii="仿宋" w:hAnsi="仿宋" w:eastAsia="仿宋" w:cs="仿宋"/>
          <w:b w:val="0"/>
          <w:bCs w:val="0"/>
          <w:sz w:val="32"/>
          <w:szCs w:val="32"/>
          <w:lang w:eastAsia="zh-CN"/>
        </w:rPr>
        <w:t>。</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bookmarkStart w:id="0" w:name="_GoBack"/>
      <w:bookmarkEnd w:id="0"/>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报名时间：2024</w:t>
      </w:r>
      <w:r>
        <w:rPr>
          <w:rFonts w:hint="eastAsia" w:ascii="仿宋" w:hAnsi="仿宋" w:eastAsia="仿宋"/>
          <w:color w:val="auto"/>
          <w:sz w:val="32"/>
          <w:szCs w:val="32"/>
          <w:lang w:val="en-US" w:eastAsia="zh-CN"/>
        </w:rPr>
        <w:t>年3月21日--4月3日（工作日）上午9：00—12：00，下午14：30—17：30。</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80" w:lineRule="exact"/>
        <w:ind w:firstLine="960" w:firstLineChars="300"/>
        <w:rPr>
          <w:rStyle w:val="13"/>
          <w:rFonts w:hint="eastAsia" w:ascii="仿宋" w:hAnsi="仿宋" w:eastAsia="仿宋"/>
          <w:color w:val="auto"/>
          <w:sz w:val="32"/>
          <w:szCs w:val="32"/>
        </w:rPr>
      </w:pPr>
      <w:r>
        <w:rPr>
          <w:rFonts w:hint="eastAsia" w:ascii="仿宋" w:hAnsi="仿宋" w:eastAsia="仿宋"/>
          <w:color w:val="auto"/>
          <w:sz w:val="32"/>
          <w:szCs w:val="32"/>
        </w:rPr>
        <w:t>报名邮箱：</w: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instrText xml:space="preserve"> HYPERLINK "mailto:mzlfgwbgs@126.com" </w:instrTex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separate"/>
      </w:r>
      <w:r>
        <w:rPr>
          <w:rStyle w:val="13"/>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t>mzlfgwbgs@126.com</w: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end"/>
      </w:r>
    </w:p>
    <w:p>
      <w:pPr>
        <w:pStyle w:val="6"/>
        <w:keepNext w:val="0"/>
        <w:keepLines w:val="0"/>
        <w:pageBreakBefore w:val="0"/>
        <w:widowControl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发展和改革委员会</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b w:val="0"/>
          <w:bCs w:val="0"/>
          <w:color w:val="auto"/>
          <w:sz w:val="32"/>
          <w:szCs w:val="32"/>
          <w:lang w:eastAsia="zh-CN"/>
        </w:rPr>
        <w:t>（</w: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instrText xml:space="preserve"> HYPERLINK "mailto:mzlfgwbgs@126.com" </w:instrTex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separate"/>
      </w:r>
      <w:r>
        <w:rPr>
          <w:rStyle w:val="13"/>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t>mzlfgwbgs@126.com</w: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end"/>
      </w:r>
      <w:r>
        <w:rPr>
          <w:rFonts w:hint="eastAsia" w:ascii="仿宋" w:hAnsi="仿宋" w:eastAsia="仿宋"/>
          <w:b w:val="0"/>
          <w:bCs w:val="0"/>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（1）《2024年满洲里市发展和改革委员会所属事业单位引进人才报名表》；</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发展和改革委员会</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发展和改革委员会</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发展和改革委员会</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发展和改革委员会人才引进工作领导小组负责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8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4"/>
        <w:keepNext w:val="0"/>
        <w:keepLines w:val="0"/>
        <w:pageBreakBefore w:val="0"/>
        <w:widowControl w:val="0"/>
        <w:kinsoku/>
        <w:overflowPunct/>
        <w:topLinePunct w:val="0"/>
        <w:autoSpaceDE/>
        <w:autoSpaceDN/>
        <w:bidi w:val="0"/>
        <w:adjustRightInd/>
        <w:spacing w:line="58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8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4"/>
        <w:keepNext w:val="0"/>
        <w:keepLines w:val="0"/>
        <w:pageBreakBefore w:val="0"/>
        <w:widowControl w:val="0"/>
        <w:kinsoku/>
        <w:overflowPunct/>
        <w:topLinePunct w:val="0"/>
        <w:autoSpaceDE/>
        <w:autoSpaceDN/>
        <w:bidi w:val="0"/>
        <w:adjustRightInd/>
        <w:spacing w:line="58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8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满洲里市发改委公示栏</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发展和改革委员会人才引进工作领导小组负责电话通知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4"/>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考察工作由满洲里市发展和改革委员会人才引进工作领导小组负责组织实施。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_GB2312" w:hAnsi="Times New Roman" w:eastAsia="仿宋_GB2312" w:cs="Times New Roman"/>
          <w:sz w:val="32"/>
          <w:szCs w:val="32"/>
          <w:highlight w:val="none"/>
          <w:u w:val="none"/>
          <w:lang w:val="en-US" w:eastAsia="zh-CN"/>
        </w:rPr>
        <w:t>公示期内，</w:t>
      </w:r>
      <w:r>
        <w:rPr>
          <w:rFonts w:hint="default" w:ascii="仿宋_GB2312" w:hAnsi="Times New Roman" w:eastAsia="仿宋_GB2312" w:cs="Times New Roman"/>
          <w:sz w:val="32"/>
          <w:szCs w:val="32"/>
          <w:u w:val="none"/>
          <w:lang w:val="en-US" w:eastAsia="zh-CN"/>
        </w:rPr>
        <w:t>对反映有问题</w:t>
      </w:r>
      <w:r>
        <w:rPr>
          <w:rFonts w:hint="eastAsia" w:ascii="仿宋_GB2312" w:hAnsi="Times New Roman" w:eastAsia="仿宋_GB2312" w:cs="Times New Roman"/>
          <w:sz w:val="32"/>
          <w:szCs w:val="32"/>
          <w:u w:val="none"/>
          <w:lang w:val="en-US" w:eastAsia="zh-CN"/>
        </w:rPr>
        <w:t>的，</w:t>
      </w:r>
      <w:r>
        <w:rPr>
          <w:rFonts w:hint="eastAsia" w:ascii="仿宋" w:hAnsi="仿宋" w:eastAsia="仿宋" w:cs="仿宋_GB2312"/>
          <w:b w:val="0"/>
          <w:bCs w:val="0"/>
          <w:sz w:val="32"/>
          <w:szCs w:val="32"/>
          <w:highlight w:val="none"/>
          <w:u w:val="none"/>
        </w:rPr>
        <w:t>待满洲里市</w:t>
      </w:r>
      <w:r>
        <w:rPr>
          <w:rFonts w:hint="eastAsia" w:ascii="仿宋" w:hAnsi="仿宋" w:eastAsia="仿宋" w:cs="仿宋_GB2312"/>
          <w:b w:val="0"/>
          <w:bCs w:val="0"/>
          <w:sz w:val="32"/>
          <w:szCs w:val="32"/>
          <w:highlight w:val="none"/>
          <w:u w:val="none"/>
          <w:lang w:val="en-US" w:eastAsia="zh-CN"/>
        </w:rPr>
        <w:t>发展和改革委员会</w:t>
      </w:r>
      <w:r>
        <w:rPr>
          <w:rFonts w:hint="eastAsia" w:ascii="仿宋" w:hAnsi="仿宋" w:eastAsia="仿宋" w:cs="仿宋_GB2312"/>
          <w:b w:val="0"/>
          <w:bCs w:val="0"/>
          <w:sz w:val="32"/>
          <w:szCs w:val="32"/>
          <w:highlight w:val="none"/>
          <w:u w:val="none"/>
        </w:rPr>
        <w:t>人才引进工作领导小组在接到异议之日起10个工作日内查实并做出结论后，提交市人才引进工作领导小组</w:t>
      </w:r>
      <w:r>
        <w:rPr>
          <w:rFonts w:hint="eastAsia" w:ascii="仿宋" w:hAnsi="仿宋" w:eastAsia="仿宋" w:cs="仿宋_GB2312"/>
          <w:b w:val="0"/>
          <w:bCs w:val="0"/>
          <w:sz w:val="32"/>
          <w:szCs w:val="32"/>
          <w:highlight w:val="none"/>
          <w:u w:val="none"/>
          <w:lang w:val="en-US" w:eastAsia="zh-CN"/>
        </w:rPr>
        <w:t>会议</w:t>
      </w:r>
      <w:r>
        <w:rPr>
          <w:rFonts w:hint="eastAsia" w:ascii="仿宋" w:hAnsi="仿宋" w:eastAsia="仿宋" w:cs="仿宋_GB2312"/>
          <w:b w:val="0"/>
          <w:bCs w:val="0"/>
          <w:sz w:val="32"/>
          <w:szCs w:val="32"/>
          <w:highlight w:val="none"/>
          <w:u w:val="none"/>
        </w:rPr>
        <w:t>研究</w:t>
      </w:r>
      <w:r>
        <w:rPr>
          <w:rFonts w:hint="eastAsia" w:ascii="仿宋" w:hAnsi="仿宋" w:eastAsia="仿宋" w:cs="仿宋_GB2312"/>
          <w:b w:val="0"/>
          <w:bCs w:val="0"/>
          <w:sz w:val="32"/>
          <w:szCs w:val="32"/>
          <w:highlight w:val="none"/>
          <w:u w:val="none"/>
          <w:lang w:val="en-US" w:eastAsia="zh-CN"/>
        </w:rPr>
        <w:t>决定；</w:t>
      </w:r>
      <w:r>
        <w:rPr>
          <w:rFonts w:hint="default" w:ascii="仿宋_GB2312" w:hAnsi="Times New Roman" w:eastAsia="仿宋_GB2312" w:cs="Times New Roman"/>
          <w:sz w:val="32"/>
          <w:szCs w:val="32"/>
          <w:highlight w:val="none"/>
          <w:u w:val="none"/>
          <w:lang w:val="en-US" w:eastAsia="zh-CN"/>
        </w:rPr>
        <w:t>对反映有严重问题并查有实据的</w:t>
      </w:r>
      <w:r>
        <w:rPr>
          <w:rFonts w:hint="eastAsia" w:ascii="仿宋_GB2312" w:hAnsi="Times New Roman" w:eastAsia="仿宋_GB2312" w:cs="Times New Roman"/>
          <w:sz w:val="32"/>
          <w:szCs w:val="32"/>
          <w:highlight w:val="none"/>
          <w:u w:val="none"/>
          <w:lang w:val="en-US" w:eastAsia="zh-CN"/>
        </w:rPr>
        <w:t>，</w:t>
      </w:r>
      <w:r>
        <w:rPr>
          <w:rFonts w:hint="default" w:ascii="仿宋_GB2312" w:hAnsi="Times New Roman" w:eastAsia="仿宋_GB2312" w:cs="Times New Roman"/>
          <w:sz w:val="32"/>
          <w:szCs w:val="32"/>
          <w:highlight w:val="none"/>
          <w:u w:val="none"/>
          <w:lang w:val="en-US" w:eastAsia="zh-CN"/>
        </w:rPr>
        <w:t>取消引进资格</w:t>
      </w:r>
      <w:r>
        <w:rPr>
          <w:rFonts w:hint="eastAsia" w:ascii="仿宋_GB2312" w:hAnsi="Times New Roman" w:eastAsia="仿宋_GB2312" w:cs="Times New Roman"/>
          <w:sz w:val="32"/>
          <w:szCs w:val="32"/>
          <w:u w:val="none"/>
          <w:lang w:val="en-US" w:eastAsia="zh-CN"/>
        </w:rPr>
        <w:t>。</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公示期</w:t>
      </w:r>
      <w:r>
        <w:rPr>
          <w:rFonts w:hint="eastAsia" w:ascii="仿宋_GB2312" w:hAnsi="Times New Roman" w:eastAsia="仿宋_GB2312" w:cs="Times New Roman"/>
          <w:sz w:val="32"/>
          <w:szCs w:val="32"/>
          <w:u w:val="none"/>
          <w:lang w:val="en-US" w:eastAsia="zh-CN"/>
        </w:rPr>
        <w:t>满没有问题的，报市委人才工作领导小组会议审议通过后，由</w:t>
      </w:r>
      <w:r>
        <w:rPr>
          <w:rFonts w:hint="eastAsia" w:ascii="仿宋_GB2312" w:hAnsi="Times New Roman" w:eastAsia="仿宋_GB2312" w:cs="Times New Roman"/>
          <w:sz w:val="32"/>
          <w:szCs w:val="32"/>
          <w:highlight w:val="none"/>
          <w:u w:val="none"/>
          <w:lang w:val="en-US" w:eastAsia="zh-CN"/>
        </w:rPr>
        <w:t>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s="仿宋_GB2312"/>
          <w:sz w:val="32"/>
          <w:szCs w:val="32"/>
          <w:highlight w:val="none"/>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w:t>
      </w:r>
      <w:r>
        <w:rPr>
          <w:rFonts w:hint="eastAsia" w:ascii="仿宋" w:hAnsi="仿宋" w:eastAsia="仿宋" w:cs="仿宋_GB2312"/>
          <w:sz w:val="32"/>
          <w:szCs w:val="32"/>
          <w:highlight w:val="none"/>
        </w:rPr>
        <w:t>试用期结束后，由满洲里市</w:t>
      </w:r>
      <w:r>
        <w:rPr>
          <w:rFonts w:hint="eastAsia" w:ascii="仿宋" w:hAnsi="仿宋" w:eastAsia="仿宋" w:cs="仿宋_GB2312"/>
          <w:sz w:val="32"/>
          <w:szCs w:val="32"/>
          <w:highlight w:val="none"/>
          <w:lang w:val="en-US" w:eastAsia="zh-CN"/>
        </w:rPr>
        <w:t>发展和改革委员会</w:t>
      </w:r>
      <w:r>
        <w:rPr>
          <w:rFonts w:hint="eastAsia" w:ascii="仿宋" w:hAnsi="仿宋" w:eastAsia="仿宋" w:cs="仿宋_GB2312"/>
          <w:sz w:val="32"/>
          <w:szCs w:val="32"/>
          <w:highlight w:val="none"/>
          <w:lang w:eastAsia="zh-CN"/>
        </w:rPr>
        <w:t>人才引进工作领导小组</w:t>
      </w:r>
      <w:r>
        <w:rPr>
          <w:rFonts w:hint="eastAsia" w:ascii="仿宋" w:hAnsi="仿宋" w:eastAsia="仿宋" w:cs="仿宋_GB2312"/>
          <w:sz w:val="32"/>
          <w:szCs w:val="32"/>
          <w:highlight w:val="none"/>
        </w:rPr>
        <w:t>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8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6262241</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6265866</w:t>
      </w:r>
    </w:p>
    <w:p>
      <w:pPr>
        <w:keepNext w:val="0"/>
        <w:keepLines w:val="0"/>
        <w:pageBreakBefore w:val="0"/>
        <w:widowControl w:val="0"/>
        <w:kinsoku/>
        <w:overflowPunct/>
        <w:topLinePunct w:val="0"/>
        <w:autoSpaceDE/>
        <w:autoSpaceDN/>
        <w:bidi w:val="0"/>
        <w:adjustRightInd/>
        <w:spacing w:line="58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发展和改革委员会</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80" w:lineRule="exact"/>
        <w:ind w:left="958" w:leftChars="304" w:hanging="320" w:hangingChars="100"/>
        <w:rPr>
          <w:rFonts w:hint="eastAsia" w:ascii="仿宋" w:hAnsi="仿宋" w:eastAsia="仿宋" w:cs="仿宋_GB2312"/>
          <w:color w:val="auto"/>
          <w:sz w:val="32"/>
          <w:szCs w:val="32"/>
        </w:rPr>
      </w:pPr>
      <w:r>
        <w:rPr>
          <w:rFonts w:hint="eastAsia" w:ascii="仿宋" w:hAnsi="仿宋" w:eastAsia="仿宋" w:cs="仿宋_GB2312"/>
          <w:color w:val="auto"/>
          <w:sz w:val="32"/>
          <w:szCs w:val="32"/>
        </w:rPr>
        <w:t>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发展和改革委员会</w:t>
      </w:r>
      <w:r>
        <w:rPr>
          <w:rFonts w:hint="eastAsia" w:ascii="仿宋" w:hAnsi="仿宋" w:eastAsia="仿宋" w:cs="仿宋_GB2312"/>
          <w:color w:val="auto"/>
          <w:sz w:val="32"/>
          <w:szCs w:val="32"/>
        </w:rPr>
        <w:t>所属事业单位</w:t>
      </w:r>
      <w:r>
        <w:rPr>
          <w:rFonts w:hint="eastAsia" w:ascii="仿宋" w:hAnsi="仿宋" w:eastAsia="仿宋"/>
          <w:color w:val="auto"/>
          <w:sz w:val="32"/>
          <w:szCs w:val="32"/>
        </w:rPr>
        <w:t>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80" w:lineRule="exact"/>
        <w:ind w:left="958" w:leftChars="304" w:hanging="320" w:hangingChars="1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发展和改革委员会</w:t>
      </w:r>
      <w:r>
        <w:rPr>
          <w:rFonts w:hint="eastAsia" w:ascii="仿宋" w:hAnsi="仿宋" w:eastAsia="仿宋" w:cs="仿宋_GB2312"/>
          <w:color w:val="auto"/>
          <w:sz w:val="32"/>
          <w:szCs w:val="32"/>
        </w:rPr>
        <w:t>所属事业单位引进人才报名表》</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8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4"/>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pStyle w:val="2"/>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pStyle w:val="2"/>
        <w:rPr>
          <w:rFonts w:hint="eastAsia" w:ascii="仿宋" w:hAnsi="仿宋" w:eastAsia="仿宋" w:cs="仿宋_GB2312"/>
          <w:color w:val="auto"/>
          <w:sz w:val="32"/>
          <w:szCs w:val="32"/>
        </w:rPr>
      </w:pPr>
    </w:p>
    <w:p>
      <w:pPr>
        <w:rPr>
          <w:rFonts w:hint="eastAsia"/>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3840" w:firstLineChars="1200"/>
        <w:jc w:val="both"/>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市发展和改革委员会</w:t>
      </w:r>
    </w:p>
    <w:p>
      <w:pPr>
        <w:keepNext w:val="0"/>
        <w:keepLines w:val="0"/>
        <w:pageBreakBefore w:val="0"/>
        <w:widowControl w:val="0"/>
        <w:kinsoku/>
        <w:overflowPunct/>
        <w:topLinePunct w:val="0"/>
        <w:autoSpaceDE/>
        <w:autoSpaceDN/>
        <w:bidi w:val="0"/>
        <w:adjustRightInd/>
        <w:spacing w:line="540" w:lineRule="exact"/>
        <w:ind w:firstLine="4480" w:firstLineChars="14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pStyle w:val="2"/>
        <w:rPr>
          <w:rFonts w:hint="eastAsia" w:ascii="仿宋" w:hAnsi="仿宋" w:eastAsia="仿宋" w:cs="仿宋_GB2312"/>
          <w:color w:val="auto"/>
          <w:sz w:val="32"/>
          <w:szCs w:val="32"/>
        </w:rPr>
      </w:pPr>
    </w:p>
    <w:p>
      <w:pPr>
        <w:rPr>
          <w:rFonts w:hint="eastAsia"/>
        </w:rPr>
      </w:pPr>
    </w:p>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4"/>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lang w:val="en-US" w:eastAsia="zh-CN"/>
        </w:rPr>
        <w:t>发展和改革委员会所属事业单位</w:t>
      </w:r>
      <w:r>
        <w:rPr>
          <w:rFonts w:hint="eastAsia" w:ascii="方正小标宋简体" w:hAnsi="宋体" w:eastAsia="方正小标宋简体" w:cs="宋体"/>
          <w:color w:val="auto"/>
          <w:kern w:val="0"/>
          <w:sz w:val="40"/>
          <w:szCs w:val="40"/>
        </w:rPr>
        <w:t>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9"/>
        <w:tblW w:w="14093"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4"/>
        <w:gridCol w:w="674"/>
        <w:gridCol w:w="777"/>
        <w:gridCol w:w="736"/>
        <w:gridCol w:w="682"/>
        <w:gridCol w:w="682"/>
        <w:gridCol w:w="750"/>
        <w:gridCol w:w="682"/>
        <w:gridCol w:w="1538"/>
        <w:gridCol w:w="1475"/>
        <w:gridCol w:w="2755"/>
        <w:gridCol w:w="1404"/>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序号</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主管</w:t>
            </w:r>
          </w:p>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部门</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招聘</w:t>
            </w:r>
          </w:p>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单位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岗位名称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引进人数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宋体" w:eastAsia="黑体" w:cs="黑体"/>
                <w:i w:val="0"/>
                <w:iCs w:val="0"/>
                <w:color w:val="000000"/>
                <w:sz w:val="22"/>
                <w:szCs w:val="22"/>
                <w:u w:val="none"/>
                <w:lang w:val="en-US"/>
              </w:rPr>
            </w:pPr>
            <w:r>
              <w:rPr>
                <w:rFonts w:hint="eastAsia" w:ascii="黑体" w:hAnsi="黑体" w:eastAsia="黑体" w:cs="黑体"/>
                <w:color w:val="000000"/>
                <w:kern w:val="0"/>
                <w:sz w:val="22"/>
                <w:szCs w:val="22"/>
                <w:highlight w:val="none"/>
              </w:rPr>
              <w:t>学历</w:t>
            </w:r>
            <w:r>
              <w:rPr>
                <w:rFonts w:hint="eastAsia" w:ascii="黑体" w:hAnsi="黑体" w:eastAsia="黑体" w:cs="黑体"/>
                <w:color w:val="000000"/>
                <w:kern w:val="0"/>
                <w:sz w:val="22"/>
                <w:szCs w:val="22"/>
                <w:highlight w:val="none"/>
                <w:lang w:eastAsia="zh-CN"/>
              </w:rPr>
              <w:t>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学历</w:t>
            </w:r>
          </w:p>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类别</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学位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专业</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年龄</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其他资格条件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联系人</w:t>
            </w:r>
          </w:p>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rPr>
              <w:t>联系电话</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eastAsia="zh-CN"/>
              </w:rPr>
            </w:pPr>
            <w:r>
              <w:rPr>
                <w:rFonts w:hint="eastAsia" w:ascii="黑体" w:hAnsi="黑体" w:eastAsia="黑体" w:cs="黑体"/>
                <w:color w:val="000000"/>
                <w:kern w:val="0"/>
                <w:sz w:val="22"/>
                <w:szCs w:val="22"/>
                <w:highlight w:val="none"/>
                <w:lang w:eastAsia="zh-CN"/>
              </w:rPr>
              <w:t>电子</w:t>
            </w:r>
          </w:p>
          <w:p>
            <w:pPr>
              <w:widowControl/>
              <w:jc w:val="center"/>
              <w:textAlignment w:val="center"/>
              <w:rPr>
                <w:rFonts w:hint="eastAsia" w:ascii="黑体" w:hAnsi="宋体" w:eastAsia="黑体" w:cs="黑体"/>
                <w:i w:val="0"/>
                <w:iCs w:val="0"/>
                <w:color w:val="000000"/>
                <w:sz w:val="22"/>
                <w:szCs w:val="22"/>
                <w:u w:val="none"/>
              </w:rPr>
            </w:pPr>
            <w:r>
              <w:rPr>
                <w:rFonts w:hint="eastAsia" w:ascii="黑体" w:hAnsi="黑体" w:eastAsia="黑体" w:cs="黑体"/>
                <w:color w:val="000000"/>
                <w:kern w:val="0"/>
                <w:sz w:val="22"/>
                <w:szCs w:val="22"/>
                <w:highlight w:val="none"/>
                <w:lang w:eastAsia="zh-CN"/>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9"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仿宋_GB2312" w:hAnsi="仿宋_GB2312" w:eastAsia="仿宋_GB2312" w:cs="仿宋_GB2312"/>
                <w:color w:val="auto"/>
                <w:sz w:val="24"/>
                <w:szCs w:val="24"/>
                <w:highlight w:val="none"/>
                <w:lang w:val="en-US" w:eastAsia="zh-CN"/>
              </w:rPr>
              <w:t>满洲里市发展和改革委员会</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满洲里市发改委</w:t>
            </w:r>
          </w:p>
          <w:p>
            <w:pPr>
              <w:widowControl/>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综合保障中心</w:t>
            </w:r>
          </w:p>
          <w:p>
            <w:pPr>
              <w:widowControl/>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仿宋_GB2312" w:hAnsi="仿宋_GB2312" w:eastAsia="仿宋_GB2312" w:cs="仿宋_GB2312"/>
                <w:color w:val="auto"/>
                <w:sz w:val="24"/>
                <w:szCs w:val="24"/>
                <w:highlight w:val="none"/>
                <w:lang w:val="en-US" w:eastAsia="zh-CN"/>
              </w:rPr>
              <w:t>（专项编1）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业</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务</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岗</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iCs w:val="0"/>
                <w:color w:val="000000"/>
                <w:sz w:val="20"/>
                <w:szCs w:val="20"/>
                <w:u w:val="none"/>
                <w:lang w:val="en-US" w:eastAsia="zh-CN"/>
              </w:rPr>
            </w:pPr>
            <w:r>
              <w:rPr>
                <w:rFonts w:hint="eastAsia" w:ascii="仿宋_GB2312" w:hAnsi="仿宋_GB2312" w:eastAsia="仿宋_GB2312" w:cs="仿宋_GB2312"/>
                <w:color w:val="auto"/>
                <w:sz w:val="24"/>
                <w:szCs w:val="24"/>
                <w:highlight w:val="none"/>
                <w:lang w:val="en-US" w:eastAsia="zh-CN"/>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11"/>
                <w:szCs w:val="11"/>
                <w:highlight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国家统招全日制普通高校</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11"/>
                <w:szCs w:val="11"/>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学士学位及以上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本科：</w:t>
            </w:r>
          </w:p>
          <w:p>
            <w:pPr>
              <w:bidi w:val="0"/>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020304投资学020101经济学</w:t>
            </w:r>
          </w:p>
          <w:p>
            <w:pPr>
              <w:bidi w:val="0"/>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020103T国民经济管理</w:t>
            </w:r>
          </w:p>
          <w:p>
            <w:pPr>
              <w:pStyle w:val="5"/>
              <w:bidi w:val="0"/>
              <w:ind w:left="0" w:leftChars="0" w:firstLine="0" w:firstLineChars="0"/>
              <w:rPr>
                <w:rFonts w:hint="eastAsia"/>
                <w:lang w:val="en-US" w:eastAsia="zh-CN"/>
              </w:rPr>
            </w:pPr>
          </w:p>
          <w:p>
            <w:pPr>
              <w:bidi w:val="0"/>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研究生：</w:t>
            </w:r>
          </w:p>
          <w:p>
            <w:pPr>
              <w:bidi w:val="0"/>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020202区域经济学</w:t>
            </w:r>
          </w:p>
          <w:p>
            <w:pPr>
              <w:widowControl/>
              <w:jc w:val="both"/>
              <w:textAlignment w:val="center"/>
              <w:rPr>
                <w:rFonts w:hint="eastAsia" w:asciiTheme="minorEastAsia" w:hAnsiTheme="minorEastAsia" w:eastAsiaTheme="minorEastAsia" w:cstheme="minorEastAsia"/>
                <w:color w:val="000000"/>
                <w:kern w:val="2"/>
                <w:sz w:val="11"/>
                <w:szCs w:val="11"/>
                <w:highlight w:val="none"/>
                <w:lang w:val="en-US" w:eastAsia="zh-CN" w:bidi="ar-SA"/>
              </w:rPr>
            </w:pPr>
            <w:r>
              <w:rPr>
                <w:rFonts w:hint="eastAsia" w:ascii="仿宋_GB2312" w:hAnsi="仿宋_GB2312" w:eastAsia="仿宋_GB2312" w:cs="仿宋_GB2312"/>
                <w:color w:val="auto"/>
                <w:sz w:val="21"/>
                <w:szCs w:val="21"/>
                <w:highlight w:val="none"/>
              </w:rPr>
              <w:t>020205产业经济学</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Theme="minorEastAsia" w:hAnsiTheme="minorEastAsia" w:eastAsiaTheme="minorEastAsia" w:cstheme="minorEastAsia"/>
                <w:i w:val="0"/>
                <w:iCs w:val="0"/>
                <w:color w:val="000000"/>
                <w:sz w:val="20"/>
                <w:szCs w:val="20"/>
                <w:u w:val="none"/>
                <w:lang w:val="en-US" w:eastAsia="zh-CN"/>
              </w:rPr>
            </w:pPr>
            <w:r>
              <w:rPr>
                <w:rFonts w:hint="eastAsia" w:ascii="仿宋_GB2312" w:hAnsi="仿宋_GB2312" w:eastAsia="仿宋_GB2312" w:cs="仿宋_GB2312"/>
                <w:i w:val="0"/>
                <w:iCs w:val="0"/>
                <w:color w:val="auto"/>
                <w:sz w:val="21"/>
                <w:szCs w:val="21"/>
                <w:u w:val="none"/>
                <w:lang w:val="en-US" w:eastAsia="zh-CN"/>
              </w:rPr>
              <w:t>全日制本科生不超过35周岁，硕士研究生不超过40周岁，博士研究生原则上不超过45周岁。</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1.本科:本科生报考应具有双一流高校或原“985”“211”高校相关专业全日制本科学历，并取得相应的学士及以上学位，不超过35周岁。</w:t>
            </w:r>
          </w:p>
          <w:p>
            <w:pPr>
              <w:bidi w:val="0"/>
              <w:rPr>
                <w:rFonts w:hint="eastAsia" w:asciiTheme="minorEastAsia" w:hAnsiTheme="minorEastAsia" w:eastAsiaTheme="minorEastAsia" w:cstheme="minorEastAsia"/>
                <w:i w:val="0"/>
                <w:iCs w:val="0"/>
                <w:color w:val="000000"/>
                <w:sz w:val="20"/>
                <w:szCs w:val="20"/>
                <w:u w:val="none"/>
              </w:rPr>
            </w:pPr>
            <w:r>
              <w:rPr>
                <w:rFonts w:hint="eastAsia" w:ascii="仿宋_GB2312" w:hAnsi="仿宋_GB2312" w:eastAsia="仿宋_GB2312" w:cs="仿宋_GB2312"/>
                <w:i w:val="0"/>
                <w:iCs w:val="0"/>
                <w:color w:val="auto"/>
                <w:sz w:val="21"/>
                <w:szCs w:val="21"/>
                <w:u w:val="none"/>
                <w:lang w:val="en-US" w:eastAsia="zh-CN"/>
              </w:rPr>
              <w:t>2.研究生:研究生学历报考应具有相关专业全日制研究生学历，并取得相应的硕士及以上学位，硕士研究生不超过40周岁；博士研究生、具有副高级及以上专业技术职称及高技能人才原则上不超过45周岁。</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吴文英</w:t>
            </w:r>
          </w:p>
          <w:p>
            <w:pPr>
              <w:pStyle w:val="2"/>
              <w:ind w:left="0" w:leftChars="0" w:firstLine="0" w:firstLineChars="0"/>
              <w:jc w:val="center"/>
              <w:rPr>
                <w:rFonts w:hint="default"/>
                <w:lang w:val="en-US" w:eastAsia="zh-CN"/>
              </w:rPr>
            </w:pPr>
            <w:r>
              <w:rPr>
                <w:rFonts w:hint="eastAsia" w:ascii="仿宋_GB2312" w:hAnsi="仿宋_GB2312" w:eastAsia="仿宋_GB2312" w:cs="仿宋_GB2312"/>
                <w:color w:val="auto"/>
                <w:sz w:val="24"/>
                <w:szCs w:val="24"/>
                <w:lang w:val="en-US" w:eastAsia="zh-CN"/>
              </w:rPr>
              <w:t>0470</w:t>
            </w:r>
            <w:r>
              <w:rPr>
                <w:rFonts w:hint="eastAsia" w:ascii="仿宋_GB2312" w:hAnsi="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6262241</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FF"/>
                <w:sz w:val="20"/>
                <w:szCs w:val="20"/>
                <w:u w:val="single"/>
              </w:rPr>
            </w:pPr>
            <w:r>
              <w:rPr>
                <w:rFonts w:hint="eastAsia" w:ascii="仿宋_GB2312" w:hAnsi="仿宋_GB2312" w:eastAsia="仿宋_GB2312" w:cs="仿宋_GB2312"/>
                <w:b w:val="0"/>
                <w:bCs w:val="0"/>
                <w:i w:val="0"/>
                <w:caps w:val="0"/>
                <w:color w:val="auto"/>
                <w:spacing w:val="0"/>
                <w:kern w:val="0"/>
                <w:sz w:val="24"/>
                <w:szCs w:val="24"/>
                <w:u w:val="none"/>
                <w:shd w:val="clear" w:color="auto"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24"/>
                <w:szCs w:val="24"/>
                <w:u w:val="none"/>
                <w:shd w:val="clear" w:color="auto" w:fill="FFFFFF"/>
                <w:lang w:val="en-US" w:eastAsia="zh-CN" w:bidi="ar"/>
              </w:rPr>
              <w:instrText xml:space="preserve"> HYPERLINK "mailto:mzlfgwbgs@126.com" </w:instrText>
            </w:r>
            <w:r>
              <w:rPr>
                <w:rFonts w:hint="eastAsia" w:ascii="仿宋_GB2312" w:hAnsi="仿宋_GB2312" w:eastAsia="仿宋_GB2312" w:cs="仿宋_GB2312"/>
                <w:b w:val="0"/>
                <w:bCs w:val="0"/>
                <w:i w:val="0"/>
                <w:caps w:val="0"/>
                <w:color w:val="auto"/>
                <w:spacing w:val="0"/>
                <w:kern w:val="0"/>
                <w:sz w:val="24"/>
                <w:szCs w:val="24"/>
                <w:u w:val="none"/>
                <w:shd w:val="clear" w:color="auto" w:fill="FFFFFF"/>
                <w:lang w:val="en-US" w:eastAsia="zh-CN" w:bidi="ar"/>
              </w:rPr>
              <w:fldChar w:fldCharType="separate"/>
            </w:r>
            <w:r>
              <w:rPr>
                <w:rStyle w:val="13"/>
                <w:rFonts w:hint="eastAsia" w:ascii="仿宋_GB2312" w:hAnsi="仿宋_GB2312" w:eastAsia="仿宋_GB2312" w:cs="仿宋_GB2312"/>
                <w:b w:val="0"/>
                <w:bCs w:val="0"/>
                <w:i w:val="0"/>
                <w:caps w:val="0"/>
                <w:color w:val="auto"/>
                <w:spacing w:val="0"/>
                <w:kern w:val="0"/>
                <w:sz w:val="24"/>
                <w:szCs w:val="24"/>
                <w:u w:val="none"/>
                <w:shd w:val="clear" w:color="auto" w:fill="FFFFFF"/>
                <w:lang w:val="en-US" w:eastAsia="zh-CN" w:bidi="ar"/>
              </w:rPr>
              <w:t>mzlfgwbgs@126.com</w:t>
            </w:r>
            <w:r>
              <w:rPr>
                <w:rFonts w:hint="eastAsia" w:ascii="仿宋_GB2312" w:hAnsi="仿宋_GB2312" w:eastAsia="仿宋_GB2312" w:cs="仿宋_GB2312"/>
                <w:b w:val="0"/>
                <w:bCs w:val="0"/>
                <w:i w:val="0"/>
                <w:caps w:val="0"/>
                <w:color w:val="auto"/>
                <w:spacing w:val="0"/>
                <w:kern w:val="0"/>
                <w:sz w:val="24"/>
                <w:szCs w:val="24"/>
                <w:u w:val="none"/>
                <w:shd w:val="clear" w:color="auto" w:fill="FFFFFF"/>
                <w:lang w:val="en-US" w:eastAsia="zh-CN" w:bidi="ar"/>
              </w:rPr>
              <w:fldChar w:fldCharType="end"/>
            </w:r>
          </w:p>
        </w:tc>
      </w:tr>
    </w:tbl>
    <w:p>
      <w:pPr>
        <w:snapToGrid w:val="0"/>
        <w:jc w:val="both"/>
        <w:rPr>
          <w:rFonts w:ascii="方正小标宋简体" w:hAnsi="方正小标宋简体" w:eastAsia="方正小标宋简体" w:cs="方正小标宋简体"/>
          <w:color w:val="auto"/>
          <w:sz w:val="48"/>
          <w:szCs w:val="48"/>
        </w:rPr>
      </w:pPr>
    </w:p>
    <w:p>
      <w:pPr>
        <w:pStyle w:val="4"/>
        <w:sectPr>
          <w:pgSz w:w="16838" w:h="11906" w:orient="landscape"/>
          <w:pgMar w:top="1803" w:right="1440" w:bottom="1803" w:left="1440" w:header="851" w:footer="992" w:gutter="0"/>
          <w:cols w:space="0" w:num="1"/>
          <w:docGrid w:type="lines" w:linePitch="319" w:charSpace="0"/>
        </w:sectPr>
      </w:pPr>
    </w:p>
    <w:tbl>
      <w:tblPr>
        <w:tblStyle w:val="9"/>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24"/>
                <w:szCs w:val="24"/>
              </w:rPr>
              <w:t>附件2</w:t>
            </w:r>
            <w:r>
              <w:rPr>
                <w:rFonts w:hint="eastAsia" w:ascii="宋体" w:hAnsi="宋体" w:cs="宋体"/>
                <w:b/>
                <w:bCs/>
                <w:color w:val="auto"/>
                <w:kern w:val="0"/>
                <w:sz w:val="24"/>
                <w:szCs w:val="24"/>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w:t>
            </w:r>
            <w:r>
              <w:rPr>
                <w:rFonts w:hint="eastAsia" w:ascii="方正小标宋简体" w:hAnsi="宋体" w:eastAsia="方正小标宋简体" w:cs="宋体"/>
                <w:color w:val="auto"/>
                <w:kern w:val="0"/>
                <w:sz w:val="36"/>
                <w:szCs w:val="36"/>
              </w:rPr>
              <w:t>年满洲里市</w:t>
            </w:r>
            <w:r>
              <w:rPr>
                <w:rFonts w:hint="eastAsia" w:ascii="方正小标宋简体" w:hAnsi="宋体" w:eastAsia="方正小标宋简体" w:cs="宋体"/>
                <w:color w:val="auto"/>
                <w:kern w:val="0"/>
                <w:sz w:val="36"/>
                <w:szCs w:val="36"/>
                <w:highlight w:val="none"/>
                <w:lang w:val="en-US" w:eastAsia="zh-CN"/>
              </w:rPr>
              <w:t>发展和改革委员会</w:t>
            </w:r>
            <w:r>
              <w:rPr>
                <w:rFonts w:hint="eastAsia" w:ascii="方正小标宋简体" w:hAnsi="宋体" w:eastAsia="方正小标宋简体" w:cs="宋体"/>
                <w:color w:val="auto"/>
                <w:kern w:val="0"/>
                <w:sz w:val="36"/>
                <w:szCs w:val="36"/>
              </w:rPr>
              <w:t>所属事业单位</w:t>
            </w:r>
            <w:r>
              <w:rPr>
                <w:rFonts w:hint="eastAsia" w:ascii="方正小标宋简体" w:hAnsi="宋体" w:eastAsia="方正小标宋简体" w:cs="宋体"/>
                <w:color w:val="auto"/>
                <w:kern w:val="0"/>
                <w:sz w:val="36"/>
                <w:szCs w:val="36"/>
              </w:rPr>
              <w:br w:type="textWrapping"/>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4"/>
        <w:spacing w:line="560" w:lineRule="exact"/>
        <w:ind w:left="0" w:leftChars="0"/>
        <w:rPr>
          <w:color w:val="auto"/>
          <w:sz w:val="32"/>
          <w:szCs w:val="32"/>
        </w:rPr>
      </w:pPr>
    </w:p>
    <w:p/>
    <w:p>
      <w:pPr>
        <w:rPr>
          <w:color w:val="auto"/>
        </w:rPr>
      </w:pPr>
    </w:p>
    <w:p>
      <w:pPr>
        <w:pStyle w:val="4"/>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发展和改革委员会</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4"/>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E8B89D-638D-4B1A-B91F-45857A093C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0C8F0003-9E1E-4650-AC3D-B30ED4E658AD}"/>
  </w:font>
  <w:font w:name="仿宋">
    <w:panose1 w:val="02010609060101010101"/>
    <w:charset w:val="86"/>
    <w:family w:val="modern"/>
    <w:pitch w:val="default"/>
    <w:sig w:usb0="800002BF" w:usb1="38CF7CFA" w:usb2="00000016" w:usb3="00000000" w:csb0="00040001" w:csb1="00000000"/>
    <w:embedRegular r:id="rId3" w:fontKey="{D4D6D4A1-A999-4E3E-99FF-033CD4226DDE}"/>
  </w:font>
  <w:font w:name="仿宋_GB2312">
    <w:altName w:val="仿宋"/>
    <w:panose1 w:val="02010609030101010101"/>
    <w:charset w:val="86"/>
    <w:family w:val="auto"/>
    <w:pitch w:val="default"/>
    <w:sig w:usb0="00000000" w:usb1="00000000" w:usb2="00000000" w:usb3="00000000" w:csb0="00040000" w:csb1="00000000"/>
    <w:embedRegular r:id="rId4" w:fontKey="{CFFE051E-A0DE-4C59-96E3-B411CFA55ED6}"/>
  </w:font>
  <w:font w:name="楷体">
    <w:panose1 w:val="02010609060101010101"/>
    <w:charset w:val="86"/>
    <w:family w:val="modern"/>
    <w:pitch w:val="default"/>
    <w:sig w:usb0="800002BF" w:usb1="38CF7CFA" w:usb2="00000016" w:usb3="00000000" w:csb0="00040001" w:csb1="00000000"/>
    <w:embedRegular r:id="rId5" w:fontKey="{EB0D755E-93C8-4D18-89D8-8FB022EBE4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023178A"/>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8C0069"/>
    <w:rsid w:val="0B9F01C5"/>
    <w:rsid w:val="0BA17A99"/>
    <w:rsid w:val="0BC8771C"/>
    <w:rsid w:val="0C1577EC"/>
    <w:rsid w:val="0C4072B2"/>
    <w:rsid w:val="0CFA4110"/>
    <w:rsid w:val="0D207CE7"/>
    <w:rsid w:val="0E164286"/>
    <w:rsid w:val="0E9A36A4"/>
    <w:rsid w:val="0E9E6313"/>
    <w:rsid w:val="0F055EC5"/>
    <w:rsid w:val="10283467"/>
    <w:rsid w:val="102F0B7B"/>
    <w:rsid w:val="10DB78ED"/>
    <w:rsid w:val="11025D89"/>
    <w:rsid w:val="11D363A6"/>
    <w:rsid w:val="1359145C"/>
    <w:rsid w:val="13B55D4D"/>
    <w:rsid w:val="141F36D1"/>
    <w:rsid w:val="145C0106"/>
    <w:rsid w:val="14861F22"/>
    <w:rsid w:val="18552337"/>
    <w:rsid w:val="186A6BF8"/>
    <w:rsid w:val="187622AE"/>
    <w:rsid w:val="18FA6A3B"/>
    <w:rsid w:val="19017DC9"/>
    <w:rsid w:val="191F54EE"/>
    <w:rsid w:val="198A4263"/>
    <w:rsid w:val="1A1E1333"/>
    <w:rsid w:val="1A646862"/>
    <w:rsid w:val="1ABD4E9E"/>
    <w:rsid w:val="1AE41750"/>
    <w:rsid w:val="1B280B98"/>
    <w:rsid w:val="1B293607"/>
    <w:rsid w:val="1B520DB0"/>
    <w:rsid w:val="1B5622A5"/>
    <w:rsid w:val="1B6A60FA"/>
    <w:rsid w:val="1BD07019"/>
    <w:rsid w:val="1BEA58FD"/>
    <w:rsid w:val="1BF8028F"/>
    <w:rsid w:val="1CCF4667"/>
    <w:rsid w:val="1CD00D9F"/>
    <w:rsid w:val="1CF55E97"/>
    <w:rsid w:val="1D7E7C3A"/>
    <w:rsid w:val="1D7F39B2"/>
    <w:rsid w:val="1DA82F09"/>
    <w:rsid w:val="1DCB6BF8"/>
    <w:rsid w:val="1DEE1612"/>
    <w:rsid w:val="1E193E07"/>
    <w:rsid w:val="1F8B39D5"/>
    <w:rsid w:val="1FDE786A"/>
    <w:rsid w:val="1FF71FCD"/>
    <w:rsid w:val="20001E79"/>
    <w:rsid w:val="200D2C63"/>
    <w:rsid w:val="219519F6"/>
    <w:rsid w:val="22842735"/>
    <w:rsid w:val="229B128E"/>
    <w:rsid w:val="22D5228D"/>
    <w:rsid w:val="23607DE2"/>
    <w:rsid w:val="23D63FF3"/>
    <w:rsid w:val="23EB4B58"/>
    <w:rsid w:val="241412AC"/>
    <w:rsid w:val="242F6132"/>
    <w:rsid w:val="24396F0A"/>
    <w:rsid w:val="24A863FC"/>
    <w:rsid w:val="24C9278C"/>
    <w:rsid w:val="25E243C7"/>
    <w:rsid w:val="260C2097"/>
    <w:rsid w:val="27090EBD"/>
    <w:rsid w:val="274F0899"/>
    <w:rsid w:val="27B01338"/>
    <w:rsid w:val="27EB411E"/>
    <w:rsid w:val="288B7D93"/>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EA73A95"/>
    <w:rsid w:val="2F685D83"/>
    <w:rsid w:val="2FF215C2"/>
    <w:rsid w:val="304D1233"/>
    <w:rsid w:val="30B359F5"/>
    <w:rsid w:val="30B70A98"/>
    <w:rsid w:val="30C9339C"/>
    <w:rsid w:val="30D75B88"/>
    <w:rsid w:val="312811AB"/>
    <w:rsid w:val="315774FF"/>
    <w:rsid w:val="318D31E8"/>
    <w:rsid w:val="328B489A"/>
    <w:rsid w:val="348C22AE"/>
    <w:rsid w:val="350C2B08"/>
    <w:rsid w:val="353D61D5"/>
    <w:rsid w:val="35523A2F"/>
    <w:rsid w:val="35564A6A"/>
    <w:rsid w:val="360C7F51"/>
    <w:rsid w:val="367B28CF"/>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79EE90"/>
    <w:rsid w:val="3F835625"/>
    <w:rsid w:val="3FF335F9"/>
    <w:rsid w:val="4010076E"/>
    <w:rsid w:val="402441FB"/>
    <w:rsid w:val="41241AE4"/>
    <w:rsid w:val="416E0932"/>
    <w:rsid w:val="41AE6491"/>
    <w:rsid w:val="41F45E6E"/>
    <w:rsid w:val="42042555"/>
    <w:rsid w:val="4226071D"/>
    <w:rsid w:val="42585E56"/>
    <w:rsid w:val="429608E2"/>
    <w:rsid w:val="42C6199F"/>
    <w:rsid w:val="434B7D0F"/>
    <w:rsid w:val="43822522"/>
    <w:rsid w:val="43CC65BD"/>
    <w:rsid w:val="445F03D5"/>
    <w:rsid w:val="44A47469"/>
    <w:rsid w:val="455579DF"/>
    <w:rsid w:val="457D6AC5"/>
    <w:rsid w:val="45C218AE"/>
    <w:rsid w:val="463F3045"/>
    <w:rsid w:val="467928F9"/>
    <w:rsid w:val="46ED1809"/>
    <w:rsid w:val="473C009B"/>
    <w:rsid w:val="47A125F4"/>
    <w:rsid w:val="4A83441F"/>
    <w:rsid w:val="4AE8111F"/>
    <w:rsid w:val="4B7C7600"/>
    <w:rsid w:val="4BAE52DF"/>
    <w:rsid w:val="4BEB6EF2"/>
    <w:rsid w:val="4CD86981"/>
    <w:rsid w:val="4CE84AB9"/>
    <w:rsid w:val="4DB7491F"/>
    <w:rsid w:val="4DBF1A26"/>
    <w:rsid w:val="4DF46E8A"/>
    <w:rsid w:val="4E0F386F"/>
    <w:rsid w:val="4E5E123E"/>
    <w:rsid w:val="4E821CCB"/>
    <w:rsid w:val="4F216919"/>
    <w:rsid w:val="4F671849"/>
    <w:rsid w:val="4FA42C81"/>
    <w:rsid w:val="500B46C0"/>
    <w:rsid w:val="50277BC9"/>
    <w:rsid w:val="503A0FBA"/>
    <w:rsid w:val="50CC21E5"/>
    <w:rsid w:val="512C5AEB"/>
    <w:rsid w:val="51844B18"/>
    <w:rsid w:val="51C03390"/>
    <w:rsid w:val="51FA75DE"/>
    <w:rsid w:val="52D25D57"/>
    <w:rsid w:val="52D90E94"/>
    <w:rsid w:val="531C7167"/>
    <w:rsid w:val="53D8030D"/>
    <w:rsid w:val="541D1E6C"/>
    <w:rsid w:val="55627866"/>
    <w:rsid w:val="55651104"/>
    <w:rsid w:val="55741347"/>
    <w:rsid w:val="55F16F36"/>
    <w:rsid w:val="572B6B56"/>
    <w:rsid w:val="57F53220"/>
    <w:rsid w:val="58647451"/>
    <w:rsid w:val="589D1F31"/>
    <w:rsid w:val="5925373D"/>
    <w:rsid w:val="596965F8"/>
    <w:rsid w:val="59EEBB73"/>
    <w:rsid w:val="5A4532B2"/>
    <w:rsid w:val="5AA44727"/>
    <w:rsid w:val="5B1923E8"/>
    <w:rsid w:val="5B8C73EB"/>
    <w:rsid w:val="5B8E2A48"/>
    <w:rsid w:val="5C484BB0"/>
    <w:rsid w:val="5C545A2F"/>
    <w:rsid w:val="5C76653E"/>
    <w:rsid w:val="5CB17FA1"/>
    <w:rsid w:val="5CF8536B"/>
    <w:rsid w:val="5D600B2F"/>
    <w:rsid w:val="5DDB651C"/>
    <w:rsid w:val="5E4107AB"/>
    <w:rsid w:val="601616A0"/>
    <w:rsid w:val="602D2580"/>
    <w:rsid w:val="6162299C"/>
    <w:rsid w:val="61897F29"/>
    <w:rsid w:val="61E24A7E"/>
    <w:rsid w:val="61E77BAD"/>
    <w:rsid w:val="62A10326"/>
    <w:rsid w:val="62BF00A6"/>
    <w:rsid w:val="62E80C7F"/>
    <w:rsid w:val="62EF200D"/>
    <w:rsid w:val="6343411C"/>
    <w:rsid w:val="643D1673"/>
    <w:rsid w:val="64983C98"/>
    <w:rsid w:val="64D16632"/>
    <w:rsid w:val="65736F26"/>
    <w:rsid w:val="65F52031"/>
    <w:rsid w:val="66206866"/>
    <w:rsid w:val="66471BF6"/>
    <w:rsid w:val="666004F6"/>
    <w:rsid w:val="66630D48"/>
    <w:rsid w:val="66AA4699"/>
    <w:rsid w:val="66B71DB0"/>
    <w:rsid w:val="673C2FD6"/>
    <w:rsid w:val="67866CFD"/>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BC483C"/>
    <w:rsid w:val="73D47729"/>
    <w:rsid w:val="745C066F"/>
    <w:rsid w:val="746B1F41"/>
    <w:rsid w:val="752A64AA"/>
    <w:rsid w:val="75C31803"/>
    <w:rsid w:val="760F67F7"/>
    <w:rsid w:val="764364A0"/>
    <w:rsid w:val="76487F5B"/>
    <w:rsid w:val="77BC7F2D"/>
    <w:rsid w:val="78013912"/>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spacing w:after="120"/>
    </w:pPr>
    <w:rPr>
      <w:rFonts w:ascii="Calibri" w:hAnsi="Calibri"/>
    </w:rPr>
  </w:style>
  <w:style w:type="paragraph" w:styleId="4">
    <w:name w:val="table of authorities"/>
    <w:basedOn w:val="1"/>
    <w:next w:val="1"/>
    <w:autoRedefine/>
    <w:unhideWhenUsed/>
    <w:qFormat/>
    <w:uiPriority w:val="99"/>
    <w:pPr>
      <w:ind w:left="200" w:leftChars="200"/>
    </w:pPr>
  </w:style>
  <w:style w:type="paragraph" w:styleId="5">
    <w:name w:val="Normal Indent"/>
    <w:basedOn w:val="1"/>
    <w:autoRedefine/>
    <w:unhideWhenUsed/>
    <w:qFormat/>
    <w:uiPriority w:val="99"/>
    <w:pPr>
      <w:ind w:firstLine="420" w:firstLineChars="200"/>
    </w:p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Hyperlink"/>
    <w:basedOn w:val="11"/>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5452</Words>
  <Characters>5758</Characters>
  <Lines>0</Lines>
  <Paragraphs>0</Paragraphs>
  <TotalTime>0</TotalTime>
  <ScaleCrop>false</ScaleCrop>
  <LinksUpToDate>false</LinksUpToDate>
  <CharactersWithSpaces>5902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2024-03-12T04:06:00Z</cp:lastPrinted>
  <dcterms:modified xsi:type="dcterms:W3CDTF">2024-03-19T08:59:59Z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1AB7C8AB01024441924DDE0F486200B9_13</vt:lpwstr>
  </property>
</Properties>
</file>