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67"/>
        <w:gridCol w:w="1241"/>
        <w:gridCol w:w="872"/>
        <w:gridCol w:w="679"/>
        <w:gridCol w:w="1241"/>
        <w:gridCol w:w="1677"/>
        <w:gridCol w:w="1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2024年长春市市直事业单位公开招聘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急需紧缺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人才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4号公告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考生报名表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465BE"/>
    <w:rsid w:val="001B3343"/>
    <w:rsid w:val="00204C1A"/>
    <w:rsid w:val="002B35DE"/>
    <w:rsid w:val="00430275"/>
    <w:rsid w:val="004B5123"/>
    <w:rsid w:val="004C018E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4A20CF8"/>
    <w:rsid w:val="26CE23A9"/>
    <w:rsid w:val="2FFE8455"/>
    <w:rsid w:val="44B65F83"/>
    <w:rsid w:val="4FF305FB"/>
    <w:rsid w:val="508B3CB8"/>
    <w:rsid w:val="57C549BE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2024-03-25T03:13:15Z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0727C6EC8544469ABB82CE9B07A53AF4</vt:lpwstr>
  </property>
</Properties>
</file>