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黑体" w:hAnsi="黑体" w:eastAsia="黑体"/>
          <w:kern w:val="2"/>
          <w:szCs w:val="32"/>
        </w:rPr>
        <w:t>附件2</w:t>
      </w:r>
    </w:p>
    <w:p>
      <w:pPr>
        <w:spacing w:after="240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成都市事业单位公开招聘工作人员考试（笔试）大纲</w:t>
      </w:r>
    </w:p>
    <w:p>
      <w:pPr>
        <w:spacing w:after="240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《职业能力倾向测验》</w:t>
      </w:r>
    </w:p>
    <w:p>
      <w:pPr>
        <w:ind w:firstLine="600" w:firstLineChars="200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>
      <w:pPr>
        <w:ind w:firstLine="590" w:firstLineChars="196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第一部分：数量关系。</w:t>
      </w:r>
    </w:p>
    <w:p>
      <w:pPr>
        <w:ind w:firstLine="600" w:firstLineChars="200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数据关系的分析、运算，解决数量关系问题的能力。</w:t>
      </w:r>
    </w:p>
    <w:p>
      <w:pPr>
        <w:ind w:firstLine="602" w:firstLineChars="200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第二部分：言语理解与表达。</w:t>
      </w:r>
    </w:p>
    <w:p>
      <w:pPr>
        <w:ind w:left="602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一、字、词准确含义的掌握与运用能力。</w:t>
      </w:r>
    </w:p>
    <w:p>
      <w:pPr>
        <w:ind w:left="602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二、各类语句的准确表达方式的掌握与运用能力。</w:t>
      </w:r>
    </w:p>
    <w:p>
      <w:pPr>
        <w:ind w:firstLine="600" w:firstLineChars="200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三、短文材料的概括能力，细节的理解与分析判断能力。</w:t>
      </w:r>
    </w:p>
    <w:p>
      <w:pPr>
        <w:ind w:firstLine="602" w:firstLineChars="200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第三部分：判断推理。</w:t>
      </w:r>
    </w:p>
    <w:p>
      <w:pPr>
        <w:ind w:left="602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一、</w:t>
      </w:r>
      <w:r>
        <w:rPr>
          <w:rFonts w:hint="eastAsia" w:ascii="仿宋_GB2312" w:hAnsi="仿宋_GB2312" w:cs="仿宋_GB2312"/>
          <w:szCs w:val="32"/>
        </w:rPr>
        <w:t>图形的比较、组合、归纳、空间关系的准确识别及推理的能力。</w:t>
      </w:r>
    </w:p>
    <w:p>
      <w:pPr>
        <w:ind w:firstLine="600" w:firstLineChars="200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二、概念和标准的分析、判断能力。</w:t>
      </w:r>
    </w:p>
    <w:p>
      <w:pPr>
        <w:ind w:firstLine="600" w:firstLineChars="200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三、推理、演绎、归纳等逻辑思维的综合运用能力。</w:t>
      </w:r>
    </w:p>
    <w:p>
      <w:pPr>
        <w:ind w:firstLine="566" w:firstLineChars="188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第四部分：常识判断。</w:t>
      </w:r>
    </w:p>
    <w:p>
      <w:pPr>
        <w:ind w:firstLine="564" w:firstLineChars="188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人文、历史、天文、地理、科技等方面的知识及其运用能力。</w:t>
      </w:r>
    </w:p>
    <w:p>
      <w:pPr>
        <w:ind w:firstLine="566" w:firstLineChars="188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第五部分：资料分析。</w:t>
      </w:r>
    </w:p>
    <w:p>
      <w:pPr>
        <w:ind w:firstLine="564" w:firstLineChars="188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文字、图形、表格等资料的综合理解和分析加工能力。</w:t>
      </w:r>
    </w:p>
    <w:p>
      <w:pPr>
        <w:jc w:val="center"/>
        <w:rPr>
          <w:rFonts w:ascii="黑体" w:eastAsia="黑体"/>
          <w:b/>
          <w:spacing w:val="30"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b/>
          <w:spacing w:val="30"/>
          <w:sz w:val="30"/>
          <w:szCs w:val="30"/>
        </w:rPr>
        <w:t>《教育公共基础》</w:t>
      </w:r>
    </w:p>
    <w:p>
      <w:pPr>
        <w:spacing w:after="240"/>
        <w:ind w:firstLine="450" w:firstLineChars="150"/>
        <w:rPr>
          <w:rFonts w:ascii="仿宋_GB2312" w:hAnsi="宋体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>《教育公共基础》总分100分，考试时间90分钟，</w:t>
      </w:r>
      <w:r>
        <w:rPr>
          <w:rFonts w:hint="eastAsia" w:ascii="仿宋_GB2312"/>
          <w:sz w:val="30"/>
          <w:szCs w:val="30"/>
        </w:rPr>
        <w:t>全部为客观性试题。</w:t>
      </w:r>
      <w:r>
        <w:rPr>
          <w:rFonts w:hint="eastAsia" w:ascii="仿宋_GB2312" w:hAnsi="宋体"/>
          <w:sz w:val="30"/>
          <w:szCs w:val="30"/>
        </w:rPr>
        <w:t>题型为单项选择题、多项选择题和判断题三种。考试内容主要包括教育学基础、教育心理学、教育法学和教师职业道德四个部分。</w:t>
      </w:r>
    </w:p>
    <w:p>
      <w:pPr>
        <w:spacing w:line="360" w:lineRule="auto"/>
        <w:ind w:firstLine="446" w:firstLineChars="148"/>
        <w:rPr>
          <w:rFonts w:ascii="仿宋_GB2312" w:hAnsi="宋体"/>
          <w:b/>
          <w:sz w:val="30"/>
          <w:szCs w:val="30"/>
        </w:rPr>
      </w:pPr>
      <w:r>
        <w:rPr>
          <w:rFonts w:hint="eastAsia" w:ascii="仿宋_GB2312" w:hAnsi="宋体"/>
          <w:b/>
          <w:sz w:val="30"/>
          <w:szCs w:val="30"/>
        </w:rPr>
        <w:t>第一部分：教育学基础。</w:t>
      </w:r>
    </w:p>
    <w:p>
      <w:pPr>
        <w:spacing w:line="360" w:lineRule="auto"/>
        <w:ind w:firstLine="600" w:firstLineChars="200"/>
        <w:rPr>
          <w:rFonts w:ascii="仿宋_GB2312" w:hAnsi="宋体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>教育与教育学、教育的功能、教育的目的、教师与学生、课程、课堂教学、学校德育、班级管理与班主任工作的基本理论。</w:t>
      </w:r>
    </w:p>
    <w:p>
      <w:pPr>
        <w:spacing w:line="360" w:lineRule="auto"/>
        <w:ind w:firstLine="600"/>
        <w:rPr>
          <w:rFonts w:ascii="仿宋_GB2312" w:hAnsi="宋体"/>
          <w:b/>
          <w:sz w:val="30"/>
          <w:szCs w:val="30"/>
        </w:rPr>
      </w:pPr>
      <w:r>
        <w:rPr>
          <w:rFonts w:hint="eastAsia" w:ascii="仿宋_GB2312" w:hAnsi="宋体"/>
          <w:b/>
          <w:sz w:val="30"/>
          <w:szCs w:val="30"/>
        </w:rPr>
        <w:t>第二部分：教育心理学。</w:t>
      </w:r>
    </w:p>
    <w:p>
      <w:pPr>
        <w:spacing w:line="360" w:lineRule="auto"/>
        <w:ind w:firstLine="600"/>
        <w:rPr>
          <w:rFonts w:ascii="仿宋_GB2312" w:hAnsi="宋体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>心理发展与教育、学习与学习理论、学习的迁移、记忆和遗忘、学习策略与不同类型的学习、影响学习的心理因素、个别差异与教育以及学生心理健康教育。</w:t>
      </w:r>
    </w:p>
    <w:p>
      <w:pPr>
        <w:spacing w:line="360" w:lineRule="auto"/>
        <w:ind w:firstLine="600"/>
        <w:rPr>
          <w:rFonts w:ascii="仿宋_GB2312" w:hAnsi="宋体"/>
          <w:b/>
          <w:sz w:val="30"/>
          <w:szCs w:val="30"/>
        </w:rPr>
      </w:pPr>
      <w:r>
        <w:rPr>
          <w:rFonts w:hint="eastAsia" w:ascii="仿宋_GB2312" w:hAnsi="宋体"/>
          <w:b/>
          <w:sz w:val="30"/>
          <w:szCs w:val="30"/>
        </w:rPr>
        <w:t>第三部分：教育法学。</w:t>
      </w:r>
    </w:p>
    <w:p>
      <w:pPr>
        <w:spacing w:line="360" w:lineRule="auto"/>
        <w:ind w:firstLine="600"/>
        <w:rPr>
          <w:rFonts w:ascii="仿宋_GB2312" w:hAnsi="宋体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>法与教育法、教育法律关系、教育法律规范、教育法制过程、教育法律责任、学生的权利及其维护、教师的权利及其维护以及教育法律救济。</w:t>
      </w:r>
    </w:p>
    <w:p>
      <w:pPr>
        <w:spacing w:line="360" w:lineRule="auto"/>
        <w:ind w:firstLine="600"/>
        <w:rPr>
          <w:rFonts w:ascii="仿宋_GB2312" w:hAnsi="宋体"/>
          <w:b/>
          <w:sz w:val="30"/>
          <w:szCs w:val="30"/>
        </w:rPr>
      </w:pPr>
      <w:r>
        <w:rPr>
          <w:rFonts w:hint="eastAsia" w:ascii="仿宋_GB2312" w:hAnsi="宋体"/>
          <w:b/>
          <w:sz w:val="30"/>
          <w:szCs w:val="30"/>
        </w:rPr>
        <w:t>第四部分：教师职业道德。</w:t>
      </w:r>
    </w:p>
    <w:p>
      <w:pPr>
        <w:spacing w:line="360" w:lineRule="auto"/>
        <w:ind w:firstLine="600"/>
        <w:rPr>
          <w:rFonts w:ascii="仿宋_GB2312" w:hAnsi="仿宋_GB2312" w:cs="仿宋_GB2312"/>
          <w:szCs w:val="32"/>
        </w:rPr>
      </w:pPr>
      <w:r>
        <w:rPr>
          <w:rFonts w:hint="eastAsia" w:ascii="仿宋_GB2312" w:hAnsi="宋体"/>
          <w:sz w:val="30"/>
          <w:szCs w:val="30"/>
        </w:rPr>
        <w:t>教师职业道德概述、教师的职业道德规范以及教师职业道德的养成。</w:t>
      </w: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-113665</wp:posOffset>
              </wp:positionV>
              <wp:extent cx="597535" cy="2971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95pt;height:23.4pt;width:47.05pt;mso-position-horizontal:outside;mso-position-horizontal-relative:margin;z-index:251659264;mso-width-relative:page;mso-height-relative:page;" filled="f" stroked="f" coordsize="21600,21600" o:gfxdata="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fAl+XVAAAABgEAAA8AAAAAAAAAAQAgAAAAIgAAAGRycy9kb3ducmV2&#10;LnhtbFBLAQIUABQAAAAIAIdO4kAgg8V1OAIAAGM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5OWE0ZGU1N2MzYzUxZWU0NTI3NjM5YjBlMzNlNmEifQ=="/>
  </w:docVars>
  <w:rsids>
    <w:rsidRoot w:val="001841E8"/>
    <w:rsid w:val="001841E8"/>
    <w:rsid w:val="005F0F7A"/>
    <w:rsid w:val="00A302DA"/>
    <w:rsid w:val="00E10459"/>
    <w:rsid w:val="7BFC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kern w:val="0"/>
      <w:sz w:val="32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</Words>
  <Characters>649</Characters>
  <Lines>5</Lines>
  <Paragraphs>1</Paragraphs>
  <TotalTime>1</TotalTime>
  <ScaleCrop>false</ScaleCrop>
  <LinksUpToDate>false</LinksUpToDate>
  <CharactersWithSpaces>761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2023-03-18T03:27:00Z</dcterms:created>
  <dc:creator>Paul</dc:creator>
  <cp:lastModifiedBy>周薇曦</cp:lastModifiedBy>
  <dcterms:modified xsi:type="dcterms:W3CDTF">2024-03-22T08:25:55Z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B21D2820C2FD47A2A7E72EECEB7971B4_12</vt:lpwstr>
  </property>
</Properties>
</file>