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附件2</w:t>
      </w:r>
    </w:p>
    <w:bookmarkEnd w:id="0"/>
    <w:p>
      <w:pPr>
        <w:spacing w:after="24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成都市事业单位公开招聘工作人员考试（笔试）大纲</w:t>
      </w:r>
    </w:p>
    <w:p>
      <w:pPr>
        <w:spacing w:after="240"/>
        <w:jc w:val="center"/>
        <w:rPr>
          <w:rFonts w:hint="default" w:ascii="Times New Roman" w:hAnsi="Times New Roman" w:eastAsia="黑体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30"/>
          <w:szCs w:val="30"/>
          <w:highlight w:val="none"/>
        </w:rPr>
        <w:t>《职业能力倾向测验》</w:t>
      </w:r>
    </w:p>
    <w:p>
      <w:pPr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ind w:firstLine="590" w:firstLineChars="196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第一部分：数量关系。</w:t>
      </w:r>
    </w:p>
    <w:p>
      <w:pPr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数据关系的分析、运算，解决数量关系问题的能力。</w:t>
      </w:r>
    </w:p>
    <w:p>
      <w:pPr>
        <w:ind w:firstLine="602" w:firstLineChars="200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第二部分：言语理解与表达。</w:t>
      </w:r>
    </w:p>
    <w:p>
      <w:pPr>
        <w:ind w:left="602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一、字、词准确含义的掌握与运用能力。</w:t>
      </w:r>
    </w:p>
    <w:p>
      <w:pPr>
        <w:ind w:left="602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二、各类语句的准确表达方式的掌握与运用能力。</w:t>
      </w:r>
    </w:p>
    <w:p>
      <w:pPr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三、短文材料的概括能力，细节的理解与分析判断能力。</w:t>
      </w:r>
    </w:p>
    <w:p>
      <w:pPr>
        <w:ind w:firstLine="602" w:firstLineChars="200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第三部分：判断推理。</w:t>
      </w:r>
    </w:p>
    <w:p>
      <w:pPr>
        <w:ind w:left="602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一、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图形的比较、组合、归纳、空间关系的准确识别及推理的能力。</w:t>
      </w:r>
    </w:p>
    <w:p>
      <w:pPr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二、概念和标准的分析、判断能力。</w:t>
      </w:r>
    </w:p>
    <w:p>
      <w:pPr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三、推理、演绎、归纳等逻辑思维的综合运用能力。</w:t>
      </w:r>
    </w:p>
    <w:p>
      <w:pPr>
        <w:ind w:firstLine="566" w:firstLineChars="18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第四部分：常识判断。</w:t>
      </w:r>
    </w:p>
    <w:p>
      <w:pPr>
        <w:ind w:firstLine="564" w:firstLineChars="18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人文、历史、天文、地理、科技等方面的知识及其运用能力。</w:t>
      </w:r>
    </w:p>
    <w:p>
      <w:pPr>
        <w:ind w:firstLine="566" w:firstLineChars="18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第五部分：资料分析。</w:t>
      </w:r>
    </w:p>
    <w:p>
      <w:pPr>
        <w:ind w:firstLine="564" w:firstLineChars="18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文字、图形、表格等资料的综合理解和分析加工能力。</w:t>
      </w:r>
    </w:p>
    <w:p>
      <w:pPr>
        <w:spacing w:after="240"/>
        <w:ind w:firstLine="564" w:firstLineChars="188"/>
        <w:jc w:val="center"/>
        <w:rPr>
          <w:rFonts w:hint="default" w:ascii="Times New Roman" w:hAnsi="Times New Roman" w:eastAsia="黑体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黑体" w:cs="Times New Roman"/>
          <w:b/>
          <w:color w:val="auto"/>
          <w:sz w:val="30"/>
          <w:szCs w:val="30"/>
          <w:highlight w:val="none"/>
        </w:rPr>
        <w:t>《公共基础知识》</w:t>
      </w:r>
    </w:p>
    <w:p>
      <w:pPr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>
      <w:pPr>
        <w:ind w:firstLine="596" w:firstLineChars="19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第一部分：法律基础。</w:t>
      </w:r>
    </w:p>
    <w:p>
      <w:pPr>
        <w:ind w:firstLine="564" w:firstLineChars="18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一、法的一般原理、法的制定与实施。</w:t>
      </w:r>
    </w:p>
    <w:p>
      <w:pPr>
        <w:ind w:firstLine="564" w:firstLineChars="18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ind w:firstLine="564" w:firstLineChars="18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ind w:firstLine="596" w:firstLineChars="19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第二部分：中国特色社会主义理论。</w:t>
      </w:r>
    </w:p>
    <w:p>
      <w:pPr>
        <w:ind w:firstLine="566" w:firstLineChars="18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第三部分：马克思主义哲学。</w:t>
      </w:r>
    </w:p>
    <w:p>
      <w:pPr>
        <w:ind w:firstLine="564" w:firstLineChars="18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马克思主义哲学的主要内容及基本观点。</w:t>
      </w:r>
    </w:p>
    <w:p>
      <w:pPr>
        <w:ind w:firstLine="596" w:firstLineChars="19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第四部分：应用文。</w:t>
      </w:r>
    </w:p>
    <w:p>
      <w:pPr>
        <w:ind w:firstLine="594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一、应用文含义、特点、种类、作用、格式规范。</w:t>
      </w:r>
    </w:p>
    <w:p>
      <w:pPr>
        <w:ind w:firstLine="594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二、法定公文的分类、构成要素、公文处理的概念、基本任务、基本原则及应用等。</w:t>
      </w:r>
    </w:p>
    <w:p>
      <w:pPr>
        <w:ind w:firstLine="596" w:firstLineChars="19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第五部分：经济与管理基础知识及应用。</w:t>
      </w:r>
    </w:p>
    <w:p>
      <w:pPr>
        <w:ind w:firstLine="596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一、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经济学的基本常识、基础理论及运用。</w:t>
      </w:r>
    </w:p>
    <w:p>
      <w:pPr>
        <w:ind w:firstLine="596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二、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管理学的基本常识、基础理论及运用。</w:t>
      </w:r>
    </w:p>
    <w:p>
      <w:pPr>
        <w:ind w:firstLine="596" w:firstLineChars="19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第六部分：公民道德建设。</w:t>
      </w:r>
    </w:p>
    <w:p>
      <w:pPr>
        <w:ind w:firstLine="594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一、公民道德建设的指导思想、方针原则及主要内容。</w:t>
      </w:r>
    </w:p>
    <w:p>
      <w:pPr>
        <w:ind w:firstLine="594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二、社会主义核心价值观的概念、内涵及基本原则。</w:t>
      </w:r>
    </w:p>
    <w:p>
      <w:pPr>
        <w:ind w:firstLine="596" w:firstLineChars="19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第七部分：省情市情。</w:t>
      </w:r>
    </w:p>
    <w:p>
      <w:pPr>
        <w:ind w:firstLine="594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四川省和成都市的历史文化、人口与民族、区域经济、地理位置、地形地貌、气候等特点。</w:t>
      </w:r>
    </w:p>
    <w:p>
      <w:pPr>
        <w:ind w:firstLine="596" w:firstLineChars="198"/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第八部分：时事政治。</w:t>
      </w:r>
    </w:p>
    <w:p>
      <w:pPr>
        <w:ind w:firstLine="596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  <w:highlight w:val="none"/>
        </w:rPr>
        <w:t>一、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一年来国际、国内发生的重大事件。</w:t>
      </w:r>
    </w:p>
    <w:p>
      <w:pPr>
        <w:ind w:firstLine="594" w:firstLineChars="198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二、国家、四川省、成都市近期出台的重大决策。</w: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ZWVjMDhmOWQxOTcwNTAzODM3NDU5YWRiYjNmY2IifQ=="/>
  </w:docVars>
  <w:rsids>
    <w:rsidRoot w:val="00000000"/>
    <w:rsid w:val="782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2024-03-27T03:06:44Z</dcterms:created>
  <dc:creator>Dell</dc:creator>
  <cp:lastModifiedBy>石化服务中心</cp:lastModifiedBy>
  <dcterms:modified xsi:type="dcterms:W3CDTF">2024-03-27T03:06:53Z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7AA2694458684080896DDC7FE8D5361F_12</vt:lpwstr>
  </property>
</Properties>
</file>