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成都市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市属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事业单位公开招聘工作人员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考试（笔试）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提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华文中宋" w:eastAsia="方正小标宋简体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黑体" w:hAnsi="Times New Roman" w:eastAsia="黑体" w:cs="Times New Roman"/>
          <w:b/>
          <w:kern w:val="0"/>
          <w:sz w:val="36"/>
          <w:szCs w:val="36"/>
        </w:rPr>
        <w:t>《职业能力倾向测验》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0" w:firstLineChars="196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第一部分：数量关系。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数据关系的分析、运算，解决数量关系问题的能力。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第二部分：言语理解与表达。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02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一、字、词准确含义的掌握与运用能力。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02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二、各类语句的准确表达方式的掌握与运用能力。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三、短文材料的概括能力，细节的理解与分析判断能力。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第三部分：判断推理。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02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图形的比较、组合、归纳、空间关系的准确识别及推理的能力。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二、概念和标准的分析、判断能力。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三、推理、演绎、归纳等逻辑思维的综合运用能力。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6" w:firstLineChars="188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第四部分：常识判断。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4" w:firstLineChars="18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人文、历史、天文、地理、科技等方面的知识及其运用能力。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6" w:firstLineChars="188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第五部分：资料分析。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4" w:firstLineChars="18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文字、图形、表格等资料的综合理解和分析加工能力。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Times New Roman" w:eastAsia="黑体" w:cs="Times New Roman"/>
          <w:b/>
          <w:kern w:val="0"/>
          <w:sz w:val="30"/>
          <w:szCs w:val="30"/>
        </w:rPr>
      </w:pPr>
      <w:r>
        <w:rPr>
          <w:rFonts w:ascii="仿宋_GB2312" w:hAnsi="Times New Roman" w:eastAsia="仿宋_GB2312" w:cs="Times New Roman"/>
          <w:kern w:val="0"/>
          <w:sz w:val="30"/>
          <w:szCs w:val="30"/>
        </w:rPr>
        <w:br w:type="page"/>
      </w:r>
      <w:r>
        <w:rPr>
          <w:rFonts w:hint="eastAsia" w:ascii="黑体" w:hAnsi="Times New Roman" w:eastAsia="黑体" w:cs="Times New Roman"/>
          <w:b/>
          <w:kern w:val="0"/>
          <w:sz w:val="36"/>
          <w:szCs w:val="36"/>
        </w:rPr>
        <w:t>《公共基础知识》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《公共基础知识》总分100分，考试时间90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第一部分：法律基础。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18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一、法的一般原理、法的制定与实施。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18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18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第二部分：中国特色社会主义理论。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88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第三部分：马克思主义哲学。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188"/>
        <w:jc w:val="left"/>
        <w:textAlignment w:val="auto"/>
        <w:rPr>
          <w:rFonts w:ascii="仿宋_GB2312" w:hAnsi="Times New Roman" w:eastAsia="仿宋_GB2312" w:cs="Times New Roman"/>
          <w:color w:val="FF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马克思主义哲学的主要内容及基本观点。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第四部分：应用文。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19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一、</w:t>
      </w:r>
      <w:r>
        <w:rPr>
          <w:rFonts w:ascii="仿宋_GB2312" w:hAnsi="Times New Roman" w:eastAsia="仿宋_GB2312" w:cs="Times New Roman"/>
          <w:kern w:val="0"/>
          <w:sz w:val="30"/>
          <w:szCs w:val="30"/>
        </w:rPr>
        <w:t>应用文含义、特点、种类、作用、格式规范。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19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二、</w:t>
      </w:r>
      <w:r>
        <w:rPr>
          <w:rFonts w:ascii="仿宋_GB2312" w:hAnsi="Times New Roman" w:eastAsia="仿宋_GB2312" w:cs="Times New Roman"/>
          <w:kern w:val="0"/>
          <w:sz w:val="30"/>
          <w:szCs w:val="30"/>
        </w:rPr>
        <w:t>法定公文的分类、构成要素、公文处理的概念、基本任务、基本原则及应用等。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第五部分：经济与管理基础知识及应用。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一、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经济学的基本常识、基础理论及运用。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二、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管理学的基本常识、基础理论及运用。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第六部分：公民道德建设。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19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一、公民道德建设的指导思想、方针原则及主要内容。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19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二、社会主义核心价值观的概念、内涵及基本原则。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第七部分：省情市情。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19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四川省和成都市的历史文化、人口与民族、区域经济、地理位置、地形地貌、气候等特点。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ascii="仿宋_GB2312" w:hAnsi="Times New Roman" w:eastAsia="仿宋_GB2312" w:cs="Times New Roman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第八部分：时事政治。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一、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一年来国际、国内发生的重大事件。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198"/>
        <w:jc w:val="left"/>
        <w:textAlignment w:val="auto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二、国家、四川省、成都市近期出台的重大决策。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ascii="仿宋_GB2312" w:hAnsi="Times New Roman" w:eastAsia="仿宋_GB2312" w:cs="Times New Roman"/>
          <w:kern w:val="0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Times New Roman" w:eastAsia="黑体" w:cs="Times New Roman"/>
          <w:b/>
          <w:kern w:val="0"/>
          <w:sz w:val="36"/>
          <w:szCs w:val="36"/>
          <w:lang w:eastAsia="zh-CN"/>
        </w:rPr>
      </w:pPr>
      <w:r>
        <w:rPr>
          <w:rFonts w:hint="eastAsia" w:ascii="黑体" w:hAnsi="Times New Roman" w:eastAsia="黑体" w:cs="Times New Roman"/>
          <w:b/>
          <w:kern w:val="0"/>
          <w:sz w:val="36"/>
          <w:szCs w:val="36"/>
          <w:lang w:eastAsia="zh-CN"/>
        </w:rPr>
        <w:t>《测绘专业知识》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《测绘专业知识》总分100分，考试时间90分钟，全部为客观试题，题型为单项选择题、多项选择题两种。考试内容主要包括：基础知识，大地测量学与工程测量，摄影测量与遥感，地图与地理信息科学，法律、法规和保密相关规定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一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基础知识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1.测量学的任务、工作原则以及相关的基本概念。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2.测绘仪器原理和使用。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3.测量误差和误差传播定律。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4.测绘生产作业质量控制的基本要求。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大地测量学与工程测量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1.测绘空间基准体系建立和维持。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2.GNSS技术的概念、原理及应用。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3.坐标系统之间的转换和似大地水准面精化的理论与方法。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4.工程测量生产的基本要求，包含地形图测绘、城乡规划测量、市政工程测量、地下管线探测、变形监测和精密工程测量以及房产测量、地籍测绘。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摄影测量与遥感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1.航摄遥感技术系统组成、发展趋势，以及波谱、反射率、大气窗口等基本概念。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2.航摄遥感平台、传感器的分类和基本应用。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3.卫星遥感影像、航空摄影、低空倾斜摄影、机载激光雷达等生产作业的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技术要求。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4.遥感图像和激光点云的表达、存储及其解译、分类、提取的相关内容。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5.“实景三维中国”建设的基本概念和内容。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四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地图与地理信息科学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1.GIS的组成、功能、发展与现状。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2.空间信息基础、拓扑关系、数据的组织和结构。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3.空间数据库及空间数据管理、采集与处理。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4.空间分析与空间查询方法和应用。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5.地图数据和地图数据库的资料收集、数据处理和制作方法。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 xml:space="preserve">6.制图资料收集，普通地图、专题地图编绘的原则和要求。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7.互联网地图的内容和应用系统的功能，在线地理信息数据集制作、数据保密和安全技术处理的方式。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五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法律、法规和保密相关规定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《中华人民共和国测绘法》、《地图管理条例》、《测绘地理信息管理工作国家秘密范围的规定》等相关的法律、法规和规定。</w:t>
      </w:r>
    </w:p>
    <w:p>
      <w:pP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Times New Roman" w:eastAsia="黑体" w:cs="Times New Roman"/>
          <w:b/>
          <w:kern w:val="0"/>
          <w:sz w:val="36"/>
          <w:szCs w:val="36"/>
          <w:lang w:eastAsia="zh-CN"/>
        </w:rPr>
      </w:pPr>
      <w:r>
        <w:rPr>
          <w:rFonts w:hint="eastAsia" w:ascii="黑体" w:hAnsi="Times New Roman" w:eastAsia="黑体" w:cs="Times New Roman"/>
          <w:b/>
          <w:kern w:val="0"/>
          <w:sz w:val="36"/>
          <w:szCs w:val="36"/>
          <w:lang w:eastAsia="zh-CN"/>
        </w:rPr>
        <w:t>《勘察专业知识》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《勘察专业知识》总分100分，考试时间90分钟，全部为客观试题，题型为单项选择题、多项选择题两种。考试内容主要包括：岩土工程勘察、岩土工程设计基本原则、浅基础、深基础、地基处理、土工结构与边坡防护、基坑工程与地下工程、特殊条件下的岩土工程、地震工程、岩土工程检测与监测、勘察文件编制、地质学基础、地球物理探测、法律法规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一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岩土工程勘察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勘察工作的布置，岩土的分类和鉴定，工程地质测绘和调查，勘探与取样，室内试验，原位测试，地下水，岩土工程评价等。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岩土工程设计基本原则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设计荷载，设计状态，安全度。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浅基础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浅基础方案选用与比较，地基承载力计算，地基变形分析，基础设计，不均匀沉降。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四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深基础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桩的类型、选型与布置，单桩竖向承载力，群桩的竖向承载力，负摩阻力，桩的抗拔承载力，桩基沉降计算，桩基水平承载力和水平位移，桩基施工。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五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地基处理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地基处理方法，复合地基，地基处理设计和施工，土工合成材料。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六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土工结构与边坡防护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土工结构，边坡稳定性，边坡防护设计和施工。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七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基坑工程与地下工程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基坑工程设计和施工，地下工程，地下水控制，地下室抗浮设计施工。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八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特殊条件下的岩土工程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特殊性岩土，岩溶与土洞，滑坡、危岩与崩塌，采空区，地面沉降，地质灾害危险性评估。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九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地震工程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抗震设防的基本知识，地震作用与地震反应谱，建筑场地的地段与类别划分，土的液化，场地地震稳定性能，地基基础的抗震验算。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十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岩土工程检测与监测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岩土工程检测，岩土工程监测。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十一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勘察文件编制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勘察文件编制文字部分，图表和签章要求。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十二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地质学基础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地球的物质组成、地质年代、构造运动及地质构造、风化作用、地面流水地质作用、地下水地质作用、冰川地质作用、风的地质作用、湖沼的地质作用、成岩作用与沉积岩、资源环境和灾害。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十三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地球物理探测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>地震勘探方法、研究对象与研究内容，地震勘探方法的应用领域；地震勘探野外工作方法；地震数据处理和成像；地震反射波解释的理论基础、地震反射资料的构造解释、岩性解释和地震地层解释的基本概念和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198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第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十四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</w:rPr>
        <w:t>部分：</w:t>
      </w:r>
      <w:r>
        <w:rPr>
          <w:rFonts w:hint="eastAsia" w:ascii="仿宋_GB2312" w:hAnsi="Times New Roman" w:eastAsia="仿宋_GB2312" w:cs="Times New Roman"/>
          <w:b/>
          <w:kern w:val="0"/>
          <w:sz w:val="30"/>
          <w:szCs w:val="30"/>
          <w:lang w:eastAsia="zh-CN"/>
        </w:rPr>
        <w:t>法律法规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  <w:t xml:space="preserve">全国勘察设计行业从业公约和全国勘察设计行业职业道德准则，四川省和成都市颁发的关于勘察设计的法规和通知。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25676"/>
    <w:rsid w:val="1E1F47E2"/>
    <w:rsid w:val="1F1B2F33"/>
    <w:rsid w:val="273D1B39"/>
    <w:rsid w:val="35FE4794"/>
    <w:rsid w:val="3A84098F"/>
    <w:rsid w:val="3B2B0390"/>
    <w:rsid w:val="3C6F6BC9"/>
    <w:rsid w:val="5838794E"/>
    <w:rsid w:val="5CF1545F"/>
    <w:rsid w:val="66ED5F12"/>
    <w:rsid w:val="74CE2DD6"/>
    <w:rsid w:val="77AB165B"/>
    <w:rsid w:val="7C37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2024-03-25T03:02:00Z</dcterms:created>
  <dc:creator>Administrator</dc:creator>
  <cp:lastModifiedBy>Administrator</cp:lastModifiedBy>
  <cp:lastPrinted>2024-03-25T03:15:00Z</cp:lastPrinted>
  <dcterms:modified xsi:type="dcterms:W3CDTF">2024-03-26T01:13:28Z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1A99E74BBC2549B4BDDE943170269148</vt:lpwstr>
  </property>
</Properties>
</file>