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19"/>
        <w:gridCol w:w="765"/>
        <w:gridCol w:w="885"/>
        <w:gridCol w:w="780"/>
        <w:gridCol w:w="4202"/>
        <w:gridCol w:w="734"/>
        <w:gridCol w:w="869"/>
        <w:gridCol w:w="900"/>
        <w:gridCol w:w="2019"/>
        <w:gridCol w:w="1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安徽安庆迎江经济开发区管委会2024年面向全国公开招聘人才岗位表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0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党群工作部（办公室）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法学类（0301）、汉语言文学（050101）、新闻学（050301）；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研究生：</w:t>
            </w:r>
            <w:r>
              <w:rPr>
                <w:rStyle w:val="5"/>
                <w:lang w:val="en-US" w:eastAsia="zh-CN" w:bidi="ar"/>
              </w:rPr>
              <w:t>法学（0301）、法律（0351）、中国语言文学（050100）、新闻学（050301）。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两年以上工作经验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经济与贸易类（0204）、机械类（0802）、自动化类（0808）；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研究生：</w:t>
            </w:r>
            <w:r>
              <w:rPr>
                <w:rStyle w:val="5"/>
                <w:lang w:val="en-US" w:eastAsia="zh-CN" w:bidi="ar"/>
              </w:rPr>
              <w:t>国际贸易学（020206）、国际商务（ 025400）、机械工程（0802）、机械（0855）。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两年以上工作经验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从事招商引资工作，条件艰苦，经常出差，加班较多。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机械类（0802）、电子信息类（0807）、电气类（0806）、管理科学与工程类（1201）；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研究生：</w:t>
            </w:r>
            <w:r>
              <w:rPr>
                <w:rStyle w:val="5"/>
                <w:lang w:val="en-US" w:eastAsia="zh-CN" w:bidi="ar"/>
              </w:rPr>
              <w:t>机械工程（0802）、机械（0855）、电气工程（0808）、电子科学与技术（0774、0809）、环境科学与工程（0830）。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两年以上工作经验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经济学类（0201）、财政学类（0202）、金融学类（0203）；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研究生：</w:t>
            </w:r>
            <w:r>
              <w:rPr>
                <w:rStyle w:val="5"/>
                <w:lang w:val="en-US" w:eastAsia="zh-CN" w:bidi="ar"/>
              </w:rPr>
              <w:t>应用经济学（0202）、金融（0251）。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1.具有银行、基金、金融机构、股权投资等工作经验；或具有政府、国企或同类财务工作经验。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2.熟练掌握财务、金融、法律、投资分析等相关知识，熟悉资本市场运作和金融机构业务流程。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应急管理和生态环境局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安全科学与工程类（0829）、矿业类（0815）、化工与制药类（0813）、环境科学与工程类（0825）、化学类（0703）；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研究生：</w:t>
            </w:r>
            <w:r>
              <w:rPr>
                <w:rStyle w:val="5"/>
                <w:lang w:val="en-US" w:eastAsia="zh-CN" w:bidi="ar"/>
              </w:rPr>
              <w:t>安全科学与工程（0837）、矿业工程（0819）、生物与医药（0860）、化学工程与技术（0817）、环境科学与工程（0776、0830）。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条件艰苦，需值夜班，加班较多。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国土规划建设局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土木工程（081001）；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研究生：</w:t>
            </w:r>
            <w:r>
              <w:rPr>
                <w:rStyle w:val="5"/>
                <w:lang w:val="en-US" w:eastAsia="zh-CN" w:bidi="ar"/>
              </w:rPr>
              <w:t>土木工程（081400、 085901）。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具有5年及以上项目现场管理经验。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条件艰苦，需长期驻点施工现场。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TIyMjJhYzA5ODk2NjNlNzQ5Yjg2ZjRlYmI5ZjAifQ=="/>
  </w:docVars>
  <w:rsids>
    <w:rsidRoot w:val="00000000"/>
    <w:rsid w:val="3A201269"/>
    <w:rsid w:val="3BCC530D"/>
    <w:rsid w:val="6A211240"/>
    <w:rsid w:val="6E1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2024-04-02T02:38:00Z</dcterms:created>
  <dc:creator>admin</dc:creator>
  <cp:lastModifiedBy>鱼儿</cp:lastModifiedBy>
  <dcterms:modified xsi:type="dcterms:W3CDTF">2024-04-03T07:05:25Z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6DD54FED043F44F59C873F0CC8623E3A_13</vt:lpwstr>
  </property>
</Properties>
</file>