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623"/>
        <w:gridCol w:w="1467"/>
        <w:gridCol w:w="1178"/>
        <w:gridCol w:w="710"/>
        <w:gridCol w:w="602"/>
        <w:gridCol w:w="1238"/>
        <w:gridCol w:w="638"/>
        <w:gridCol w:w="875"/>
        <w:gridCol w:w="1623"/>
        <w:gridCol w:w="758"/>
        <w:gridCol w:w="1947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30" w:type="dxa"/>
            <w:gridSpan w:val="13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color w:val="000000"/>
                <w:sz w:val="43"/>
                <w:szCs w:val="43"/>
                <w:u w:val="none"/>
                <w:bdr w:val="none" w:color="auto" w:sz="0" w:space="0"/>
              </w:rPr>
              <w:t>2024年温州市洞头区机关事业单位第二期公开招聘编外</w:t>
            </w:r>
            <w:bookmarkStart w:id="0" w:name="_GoBack"/>
            <w:bookmarkEnd w:id="0"/>
            <w:r>
              <w:rPr>
                <w:color w:val="000000"/>
                <w:sz w:val="43"/>
                <w:szCs w:val="43"/>
                <w:u w:val="none"/>
                <w:bdr w:val="none" w:color="auto" w:sz="0" w:space="0"/>
              </w:rPr>
              <w:t>用工岗位一览表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sz w:val="24"/>
                <w:szCs w:val="24"/>
                <w:u w:val="none"/>
                <w:bdr w:val="none" w:color="auto" w:sz="0" w:space="0"/>
              </w:rPr>
              <w:t>学历/学位   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专业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中共温州市洞头区委员会办公室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中共温州市洞头区委员会办公室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辅助管理员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辅助管理员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1983年4月15日及以后出生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熟悉办公软件使用，文稿格式处理，印刷等。离法定退休时须累计缴足15年城镇职工基本养老保险社保年限。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温州市洞头区人民法院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温州市洞头区人民法院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司法辅助员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司法协辅警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0202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需要参加体测。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中共温州市洞头区委组织部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中共温州市洞头区委组织部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辅助管理员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0301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温州市自然资源和规划局洞头分局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温州市自然资源和规划局洞头分局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辅助管理员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0401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温州市洞头区综合行政执法局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温州市洞头区综合行政执法局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综合执法协管员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0501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需外出协助执法和应急处置，建议男性报考。退伍军人学历可放宽至高中。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温州市洞头区民政局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温州市洞头区殡仪服务中心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0601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1983年4月15日及以后出生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持有C1及以上驾驶证。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温州市洞头区融媒体中心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温州市洞头区融媒体中心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记者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0701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新闻传播学类、中国语言文学类、戏剧与影视学类、设计学类、计算机类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温州市洞头区人民政府东屏街道办事处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温州市洞头区人民政府东屏街道办事处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消防协管员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0801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需经常外出协助执法和应急处置，建议男性报考。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温州市洞头区人民政府霓屿街道办事处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温州市洞头区人民政府霓屿街道办事处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文体协管员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消防协管员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0902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退伍军人学历放宽至高中。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温州市洞头区大门镇人民政府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温州市洞头区大门镇人民政府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消防战斗员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1988年4月15日及以后出生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温州市洞头区鹿西乡人民政府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温州市洞头区鹿西乡人民政府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消防协管员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1978年4月15日及以后出生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洞头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645"/>
        <w:jc w:val="right"/>
        <w:rPr>
          <w:sz w:val="21"/>
          <w:szCs w:val="21"/>
          <w:u w:val="none"/>
        </w:rPr>
      </w:pPr>
    </w:p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9435645"/>
    <w:rsid w:val="794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color w:val="0000FF"/>
      <w:u w:val="none"/>
    </w:rPr>
  </w:style>
  <w:style w:type="character" w:customStyle="1" w:styleId="11">
    <w:name w:val="hover"/>
    <w:basedOn w:val="6"/>
    <w:uiPriority w:val="0"/>
  </w:style>
  <w:style w:type="character" w:customStyle="1" w:styleId="12">
    <w:name w:val="bn-arrows-right"/>
    <w:basedOn w:val="6"/>
    <w:uiPriority w:val="0"/>
  </w:style>
  <w:style w:type="character" w:customStyle="1" w:styleId="13">
    <w:name w:val="hover8"/>
    <w:basedOn w:val="6"/>
    <w:uiPriority w:val="0"/>
    <w:rPr>
      <w:color w:val="FFFFFF"/>
      <w:shd w:val="clear" w:fill="3EC1DC"/>
    </w:rPr>
  </w:style>
  <w:style w:type="character" w:customStyle="1" w:styleId="14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2024-04-12T01:35:00Z</dcterms:created>
  <dc:creator>水无鱼</dc:creator>
  <cp:lastModifiedBy>水无鱼</cp:lastModifiedBy>
  <dcterms:modified xsi:type="dcterms:W3CDTF">2024-04-12T08:56:55Z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84487D4615EE4BA79EEB73A978E58AFD_11</vt:lpwstr>
  </property>
</Properties>
</file>