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如何理解</w:t>
      </w:r>
      <w:r>
        <w:rPr>
          <w:rFonts w:hint="eastAsia" w:ascii="黑体" w:hAnsi="黑体" w:eastAsia="黑体" w:cs="黑体"/>
          <w:sz w:val="32"/>
          <w:szCs w:val="32"/>
          <w:lang w:val="en-US" w:eastAsia="zh-CN"/>
        </w:rPr>
        <w:t>资格审核贯穿招聘工作全过程</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本次招聘实行诚信报考。请报考人员结合自己的实际情况和岗位要求，选择与本人条件相符的岗位报考并自行确认。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报考人员如实填写有关信息，不得虚报、隐瞒有关情况，不得弄虚作假以骗取考试资格，不得为“试考”虚假报名，以免干扰正常的报名秩序、浪费国家资源。对于恶意注册报名</w:t>
      </w:r>
      <w:bookmarkStart w:id="0" w:name="_GoBack"/>
      <w:bookmarkEnd w:id="0"/>
      <w:r>
        <w:rPr>
          <w:rFonts w:hint="eastAsia" w:ascii="仿宋_GB2312" w:hAnsi="仿宋_GB2312" w:eastAsia="仿宋_GB2312" w:cs="仿宋_GB2312"/>
          <w:sz w:val="32"/>
          <w:szCs w:val="32"/>
        </w:rPr>
        <w:t>信息扰乱报名秩序和虚报、隐瞒有关情况骗取考试资格等违纪违规行为，依据《事业单位公开招聘违纪违规行为处理规定》进行处理。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资格条件审核贯穿招聘工作全过程，一经发现资格条件不符合立即取消考试或聘用资格，因此产生的后果由考生负责。涉及违规违法行为的，按有关规定处理。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报名信息填写需要注意什么？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必须填写报名表，确保内容真实、全面、准确。对学习和工作经历栏目，应按时间先后顺序，从高中开始，填写何年何月至何年何月在何地、何单位学习工作、任何职。对大学期间的学习经历，须填写清楚学校、院系、专业名称。为方便招聘单位审核是否构成回避关系，家庭成员及主要社会关系不得漏填，以免影响审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报考人员是否可以</w:t>
      </w:r>
      <w:r>
        <w:rPr>
          <w:rFonts w:hint="eastAsia" w:ascii="黑体" w:hAnsi="黑体" w:eastAsia="黑体" w:cs="黑体"/>
          <w:sz w:val="32"/>
          <w:szCs w:val="32"/>
          <w:lang w:eastAsia="zh-CN"/>
        </w:rPr>
        <w:t>报考超过一个以上岗位？是否可以</w:t>
      </w:r>
      <w:r>
        <w:rPr>
          <w:rFonts w:hint="eastAsia" w:ascii="黑体" w:hAnsi="黑体" w:eastAsia="黑体" w:cs="黑体"/>
          <w:sz w:val="32"/>
          <w:szCs w:val="32"/>
        </w:rPr>
        <w:t>更改报考岗位？报名需要缴费吗？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每名考生限报一个岗位。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报名期间，报考人员可改报其他岗位。报名时间截止后，不能再更改报考岗位。报名不需要缴费。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报名期间咨询电话和咨询时间？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报名期间，考生如有疑问，应先详细阅读公告、报考指南及岗位表等。如仍有疑问，可</w:t>
      </w:r>
      <w:r>
        <w:rPr>
          <w:rFonts w:hint="eastAsia" w:ascii="仿宋_GB2312" w:hAnsi="仿宋_GB2312" w:eastAsia="仿宋_GB2312" w:cs="仿宋_GB2312"/>
          <w:sz w:val="32"/>
          <w:szCs w:val="32"/>
          <w:lang w:eastAsia="zh-CN"/>
        </w:rPr>
        <w:t>拨打公告咨询电话</w:t>
      </w:r>
      <w:r>
        <w:rPr>
          <w:rFonts w:hint="eastAsia" w:ascii="仿宋_GB2312" w:hAnsi="仿宋_GB2312" w:eastAsia="仿宋_GB2312" w:cs="仿宋_GB2312"/>
          <w:sz w:val="32"/>
          <w:szCs w:val="32"/>
        </w:rPr>
        <w:t>。咨询时间为</w:t>
      </w:r>
      <w:r>
        <w:rPr>
          <w:rFonts w:hint="eastAsia" w:ascii="仿宋_GB2312" w:hAnsi="仿宋_GB2312" w:eastAsia="仿宋_GB2312" w:cs="仿宋_GB2312"/>
          <w:sz w:val="32"/>
          <w:szCs w:val="32"/>
          <w:lang w:eastAsia="zh-CN"/>
        </w:rPr>
        <w:t>工作日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0。工作人员仅对公告内容及政策给予解释，不对报考人员是否符合岗位条件进行确认。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国（境）外学历、学位人员需要提供哪些材料？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留学回国人员需提供由教育部留学服务中心出具的国（境）外学历、学位认证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等有关证明材料。报考人员可登录教育部留学服务中心网站（http://www.cscse.edu.cn）查询认证的有关要求和程序。在国（境）内就读取得国（境）外学历、学位的人员，需取得由教育部所属的相关机构出具的学历、学位认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。上述材料应在</w:t>
      </w:r>
      <w:r>
        <w:rPr>
          <w:rFonts w:hint="eastAsia" w:ascii="仿宋_GB2312" w:hAnsi="仿宋_GB2312" w:eastAsia="仿宋_GB2312" w:cs="仿宋_GB2312"/>
          <w:sz w:val="32"/>
          <w:szCs w:val="32"/>
          <w:lang w:eastAsia="zh-CN"/>
        </w:rPr>
        <w:t>资格复审</w:t>
      </w:r>
      <w:r>
        <w:rPr>
          <w:rFonts w:hint="eastAsia" w:ascii="仿宋_GB2312" w:hAnsi="仿宋_GB2312" w:eastAsia="仿宋_GB2312" w:cs="仿宋_GB2312"/>
          <w:sz w:val="32"/>
          <w:szCs w:val="32"/>
        </w:rPr>
        <w:t>时与其他材料一并交招聘单位审核。</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六、</w:t>
      </w:r>
      <w:r>
        <w:rPr>
          <w:rFonts w:hint="eastAsia" w:ascii="黑体" w:hAnsi="黑体" w:eastAsia="黑体" w:cs="黑体"/>
          <w:sz w:val="32"/>
          <w:szCs w:val="32"/>
        </w:rPr>
        <w:t>考生应如何选择专业报考？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事业单位参照《广东省202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考试录用公务员专业参考目录》进行专业设置。岗位表中的“专业”要求为“专业大类”的（代码为2位数的），如考生所学专业为该“专业大类”所含“学科”（代码为4位数）或“具体专业”（代码为6位数）的，均符合报考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考生若以相近专业报考有什么要求？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所学专业已列入专业目录列表的，不得报考所学专业代码与招聘岗位专业代码不一致的岗位。若所学专业未列入系统中专业目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pPr>
        <w:pStyle w:val="4"/>
        <w:keepNext w:val="0"/>
        <w:keepLines w:val="0"/>
        <w:pageBreakBefore w:val="0"/>
        <w:kinsoku/>
        <w:wordWrap/>
        <w:overflowPunct/>
        <w:topLinePunct w:val="0"/>
        <w:autoSpaceDE/>
        <w:autoSpaceDN/>
        <w:bidi w:val="0"/>
        <w:snapToGrid/>
        <w:spacing w:line="580" w:lineRule="exact"/>
        <w:jc w:val="both"/>
        <w:rPr>
          <w:rFonts w:hint="default"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八、</w:t>
      </w:r>
      <w:r>
        <w:rPr>
          <w:rFonts w:hint="default" w:ascii="黑体" w:hAnsi="黑体" w:eastAsia="黑体" w:cs="黑体"/>
          <w:b w:val="0"/>
          <w:bCs/>
          <w:color w:val="auto"/>
          <w:kern w:val="0"/>
          <w:sz w:val="32"/>
          <w:szCs w:val="32"/>
          <w:highlight w:val="none"/>
          <w:u w:val="none"/>
          <w:lang w:val="en-US" w:eastAsia="zh-CN" w:bidi="ar-SA"/>
        </w:rPr>
        <w:t>应聘人员可否用非最高学历专业报考？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w:t>
      </w:r>
      <w:r>
        <w:rPr>
          <w:rFonts w:hint="eastAsia" w:ascii="Times New Roman" w:hAnsi="Times New Roman" w:eastAsia="仿宋_GB2312" w:cs="Times New Roman"/>
          <w:color w:val="auto"/>
          <w:kern w:val="0"/>
          <w:sz w:val="32"/>
          <w:szCs w:val="32"/>
          <w:highlight w:val="none"/>
          <w:u w:val="none"/>
          <w:lang w:val="en-US" w:eastAsia="zh-CN" w:bidi="ar-SA"/>
        </w:rPr>
        <w:t>可</w:t>
      </w:r>
      <w:r>
        <w:rPr>
          <w:rFonts w:hint="default" w:ascii="Times New Roman" w:hAnsi="Times New Roman" w:eastAsia="仿宋_GB2312" w:cs="Times New Roman"/>
          <w:color w:val="auto"/>
          <w:kern w:val="0"/>
          <w:sz w:val="32"/>
          <w:szCs w:val="32"/>
          <w:highlight w:val="none"/>
          <w:u w:val="none"/>
          <w:lang w:val="en-US" w:eastAsia="zh-CN" w:bidi="ar-SA"/>
        </w:rPr>
        <w:t>以非最高学历专业报考</w:t>
      </w:r>
      <w:r>
        <w:rPr>
          <w:rFonts w:hint="eastAsia" w:ascii="Times New Roman" w:hAnsi="Times New Roman" w:eastAsia="仿宋_GB2312" w:cs="Times New Roman"/>
          <w:color w:val="auto"/>
          <w:kern w:val="0"/>
          <w:sz w:val="32"/>
          <w:szCs w:val="32"/>
          <w:highlight w:val="none"/>
          <w:u w:val="none"/>
          <w:lang w:val="en-US" w:eastAsia="zh-CN" w:bidi="ar-SA"/>
        </w:rPr>
        <w:t>。</w:t>
      </w:r>
    </w:p>
    <w:p>
      <w:pPr>
        <w:pStyle w:val="4"/>
        <w:keepNext w:val="0"/>
        <w:keepLines w:val="0"/>
        <w:pageBreakBefore w:val="0"/>
        <w:kinsoku/>
        <w:wordWrap/>
        <w:overflowPunct/>
        <w:topLinePunct w:val="0"/>
        <w:autoSpaceDE/>
        <w:autoSpaceDN/>
        <w:bidi w:val="0"/>
        <w:snapToGrid/>
        <w:spacing w:line="580" w:lineRule="exact"/>
        <w:jc w:val="both"/>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九、可以第二学位报考吗？</w:t>
      </w:r>
    </w:p>
    <w:p>
      <w:pPr>
        <w:spacing w:beforeLines="0" w:afterLines="0" w:line="560" w:lineRule="exact"/>
        <w:ind w:firstLine="640"/>
        <w:rPr>
          <w:rFonts w:hint="eastAsia"/>
        </w:rPr>
      </w:pPr>
      <w:r>
        <w:rPr>
          <w:rFonts w:eastAsia="仿宋_GB2312"/>
          <w:color w:val="auto"/>
          <w:sz w:val="32"/>
          <w:szCs w:val="32"/>
        </w:rPr>
        <w:t>报考人员须同时具有所学专业的学历和学位证书。不接受没有相应专业毕业证书的辅修第二学位考生报考。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十、岗位表中“资历条件”的具体要求是什么？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岗位表中所列“资历条件”中涉及的奖项必须是由地级市及以上政府部门、教育行政机关或教研部门颁发的。考生获得所列奖项中其中一项即可报名。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考试时需要携带什么证件？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十二、</w:t>
      </w:r>
      <w:r>
        <w:rPr>
          <w:rFonts w:hint="eastAsia" w:ascii="黑体" w:hAnsi="黑体" w:eastAsia="黑体" w:cs="黑体"/>
          <w:sz w:val="32"/>
          <w:szCs w:val="32"/>
        </w:rPr>
        <w:t>对违纪违规行为，有哪几种处理方式？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十三、</w:t>
      </w:r>
      <w:r>
        <w:rPr>
          <w:rFonts w:hint="eastAsia" w:ascii="黑体" w:hAnsi="黑体" w:eastAsia="黑体" w:cs="黑体"/>
          <w:sz w:val="32"/>
          <w:szCs w:val="32"/>
        </w:rPr>
        <w:t>在招聘过程中，被录用为公务员或被其他事业单位聘用为事业单位工作人员，应如何处理？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报考人员招聘过程中，被录用为公务员或聘用为其他事业单位工作人员，应第一时间如实报告情况，并中止参加本次公开招聘的后续行为，招聘单位不再将其列为面试、体检、考察人选。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十四、</w:t>
      </w:r>
      <w:r>
        <w:rPr>
          <w:rFonts w:hint="eastAsia" w:ascii="黑体" w:hAnsi="黑体" w:eastAsia="黑体" w:cs="黑体"/>
          <w:sz w:val="32"/>
          <w:szCs w:val="32"/>
        </w:rPr>
        <w:t>考察时需要对报考人员进行资格复审吗？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十五、</w:t>
      </w:r>
      <w:r>
        <w:rPr>
          <w:rFonts w:hint="eastAsia" w:ascii="黑体" w:hAnsi="黑体" w:eastAsia="黑体" w:cs="黑体"/>
          <w:sz w:val="32"/>
          <w:szCs w:val="32"/>
        </w:rPr>
        <w:t>体检的项目和标准怎么确定？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体检按《广东省事业单位公开招聘人员体检实施细则（试行）》（粤人社发〔2010〕382号）、《广东省教师资格申请人员体格检查标准（2013年修订）》（粤继教〔2013〕1号）的规定执行。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十六、</w:t>
      </w:r>
      <w:r>
        <w:rPr>
          <w:rFonts w:hint="eastAsia" w:ascii="黑体" w:hAnsi="黑体" w:eastAsia="黑体" w:cs="黑体"/>
          <w:sz w:val="32"/>
          <w:szCs w:val="32"/>
        </w:rPr>
        <w:t>哪些情况可复检，复检程序是什么？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应聘人员对本人体检结果有疑问的，可以提出复检要求。复检要求应在接到体检结论通知之日起3个工作日内提出。</w:t>
      </w:r>
      <w:r>
        <w:rPr>
          <w:rFonts w:hint="eastAsia" w:ascii="仿宋_GB2312" w:hAnsi="仿宋_GB2312" w:eastAsia="仿宋_GB2312" w:cs="仿宋_GB2312"/>
          <w:sz w:val="32"/>
          <w:szCs w:val="32"/>
          <w:lang w:eastAsia="zh-CN"/>
        </w:rPr>
        <w:t>招聘单位</w:t>
      </w:r>
      <w:r>
        <w:rPr>
          <w:rFonts w:hint="eastAsia" w:ascii="仿宋_GB2312" w:hAnsi="仿宋_GB2312" w:eastAsia="仿宋_GB2312" w:cs="仿宋_GB2312"/>
          <w:sz w:val="32"/>
          <w:szCs w:val="32"/>
        </w:rPr>
        <w:t>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十七、</w:t>
      </w:r>
      <w:r>
        <w:rPr>
          <w:rFonts w:hint="eastAsia" w:ascii="黑体" w:hAnsi="黑体" w:eastAsia="黑体" w:cs="黑体"/>
          <w:sz w:val="32"/>
          <w:szCs w:val="32"/>
        </w:rPr>
        <w:t>哪些港澳居民可以报考？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港澳居民同时符合以下条件的可报考：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）根据《粤港澳大湾区（内地）事业单位公开招聘港澳居民管理办法（试行）》规定，香港特别行政区、澳门特别行政区永久性居民中无外国居留权的</w:t>
      </w:r>
      <w:r>
        <w:rPr>
          <w:rFonts w:hint="eastAsia" w:ascii="仿宋_GB2312" w:hAnsi="仿宋_GB2312" w:eastAsia="仿宋_GB2312" w:cs="仿宋_GB2312"/>
          <w:sz w:val="32"/>
          <w:szCs w:val="32"/>
          <w:lang w:eastAsia="zh-CN"/>
        </w:rPr>
        <w:t>中国公民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）具备《粤港澳大湾区（内地）事业单位公开招聘港澳居民管理办法（试行）》第五条所列条件；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）符合公告第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及岗位表中要求的条件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十八、</w:t>
      </w:r>
      <w:r>
        <w:rPr>
          <w:rFonts w:hint="eastAsia" w:ascii="黑体" w:hAnsi="黑体" w:eastAsia="黑体" w:cs="黑体"/>
          <w:sz w:val="32"/>
          <w:szCs w:val="32"/>
        </w:rPr>
        <w:t>港澳居民在</w:t>
      </w:r>
      <w:r>
        <w:rPr>
          <w:rFonts w:hint="eastAsia" w:ascii="黑体" w:hAnsi="黑体" w:eastAsia="黑体" w:cs="黑体"/>
          <w:color w:val="auto"/>
          <w:sz w:val="32"/>
          <w:szCs w:val="32"/>
          <w:highlight w:val="none"/>
          <w:lang w:eastAsia="zh-CN"/>
        </w:rPr>
        <w:t>资格复审</w:t>
      </w:r>
      <w:r>
        <w:rPr>
          <w:rFonts w:hint="eastAsia" w:ascii="黑体" w:hAnsi="黑体" w:eastAsia="黑体" w:cs="黑体"/>
          <w:sz w:val="32"/>
          <w:szCs w:val="32"/>
        </w:rPr>
        <w:t>时需提供哪些材料？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报名表</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下载，双面</w:t>
      </w:r>
      <w:r>
        <w:rPr>
          <w:rFonts w:hint="eastAsia" w:ascii="仿宋_GB2312" w:hAnsi="仿宋_GB2312" w:eastAsia="仿宋_GB2312" w:cs="仿宋_GB2312"/>
          <w:sz w:val="32"/>
          <w:szCs w:val="32"/>
        </w:rPr>
        <w:t>打印</w:t>
      </w:r>
      <w:r>
        <w:rPr>
          <w:rFonts w:hint="eastAsia" w:ascii="仿宋_GB2312" w:hAnsi="仿宋_GB2312" w:eastAsia="仿宋_GB2312" w:cs="仿宋_GB2312"/>
          <w:sz w:val="32"/>
          <w:szCs w:val="32"/>
          <w:lang w:eastAsia="zh-CN"/>
        </w:rPr>
        <w:t>并签名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）香港永久性居民身份证或澳门永久性居民身份证</w:t>
      </w:r>
      <w:r>
        <w:rPr>
          <w:rFonts w:hint="eastAsia" w:ascii="仿宋_GB2312" w:hAnsi="仿宋_GB2312" w:eastAsia="仿宋_GB2312" w:cs="仿宋_GB2312"/>
          <w:sz w:val="32"/>
          <w:szCs w:val="32"/>
          <w:lang w:eastAsia="zh-CN"/>
        </w:rPr>
        <w:t>原件及正反面复印件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原件及正反面复印件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sz w:val="32"/>
          <w:szCs w:val="32"/>
          <w:lang w:eastAsia="zh-CN"/>
        </w:rPr>
        <w:t>。使用国（</w:t>
      </w:r>
      <w:r>
        <w:rPr>
          <w:rFonts w:hint="eastAsia" w:ascii="仿宋_GB2312" w:hAnsi="仿宋_GB2312" w:eastAsia="仿宋_GB2312" w:cs="仿宋_GB2312"/>
          <w:sz w:val="32"/>
          <w:szCs w:val="32"/>
        </w:rPr>
        <w:t>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外学</w:t>
      </w:r>
      <w:r>
        <w:rPr>
          <w:rFonts w:hint="eastAsia" w:ascii="仿宋_GB2312" w:hAnsi="仿宋_GB2312" w:eastAsia="仿宋_GB2312" w:cs="仿宋_GB2312"/>
          <w:sz w:val="32"/>
          <w:szCs w:val="32"/>
          <w:lang w:eastAsia="zh-CN"/>
        </w:rPr>
        <w:t>历、学位的人员，</w:t>
      </w:r>
      <w:r>
        <w:rPr>
          <w:rFonts w:hint="eastAsia" w:ascii="仿宋_GB2312" w:hAnsi="仿宋_GB2312" w:eastAsia="仿宋_GB2312" w:cs="仿宋_GB2312"/>
          <w:sz w:val="32"/>
          <w:szCs w:val="32"/>
        </w:rPr>
        <w:t>须在</w:t>
      </w:r>
      <w:r>
        <w:rPr>
          <w:rFonts w:hint="eastAsia" w:ascii="仿宋_GB2312" w:hAnsi="仿宋_GB2312" w:eastAsia="仿宋_GB2312" w:cs="仿宋_GB2312"/>
          <w:sz w:val="32"/>
          <w:szCs w:val="32"/>
          <w:highlight w:val="none"/>
        </w:rPr>
        <w:t>面试前</w:t>
      </w:r>
      <w:r>
        <w:rPr>
          <w:rFonts w:hint="eastAsia" w:ascii="仿宋_GB2312" w:hAnsi="仿宋_GB2312" w:eastAsia="仿宋_GB2312" w:cs="仿宋_GB2312"/>
          <w:sz w:val="32"/>
          <w:szCs w:val="32"/>
        </w:rPr>
        <w:t>取得教育部留学服务中心</w:t>
      </w:r>
      <w:r>
        <w:rPr>
          <w:rFonts w:hint="eastAsia" w:ascii="仿宋_GB2312" w:hAnsi="仿宋_GB2312" w:eastAsia="仿宋_GB2312" w:cs="仿宋_GB2312"/>
          <w:sz w:val="32"/>
          <w:szCs w:val="32"/>
          <w:lang w:eastAsia="zh-CN"/>
        </w:rPr>
        <w:t>出具的</w:t>
      </w:r>
      <w:r>
        <w:rPr>
          <w:rFonts w:hint="eastAsia" w:ascii="仿宋_GB2312" w:hAnsi="仿宋_GB2312" w:eastAsia="仿宋_GB2312" w:cs="仿宋_GB2312"/>
          <w:sz w:val="32"/>
          <w:szCs w:val="32"/>
        </w:rPr>
        <w:t>学历学位认证书；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）港澳地区《无犯罪纪（记）录》（可在考察环节提供）；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）岗位所需的其他相关材料。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十九、</w:t>
      </w:r>
      <w:r>
        <w:rPr>
          <w:rFonts w:hint="eastAsia" w:ascii="黑体" w:hAnsi="黑体" w:eastAsia="黑体" w:cs="黑体"/>
          <w:sz w:val="32"/>
          <w:szCs w:val="32"/>
        </w:rPr>
        <w:t>如何理解“聘用后即构成回避关系”的岗位?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按照《事业单位人事管理回避规定》第六条、第七条、第十条等相关规定执行。其他法律法规规定的有应予回避的情形，从其规定。</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02378"/>
    <w:rsid w:val="049E54BC"/>
    <w:rsid w:val="04A10729"/>
    <w:rsid w:val="0B0A682C"/>
    <w:rsid w:val="0C502378"/>
    <w:rsid w:val="0FC75330"/>
    <w:rsid w:val="1C4C0D57"/>
    <w:rsid w:val="1EA231E1"/>
    <w:rsid w:val="1F0E0C49"/>
    <w:rsid w:val="200638CE"/>
    <w:rsid w:val="224E17D4"/>
    <w:rsid w:val="24466D8E"/>
    <w:rsid w:val="2841669A"/>
    <w:rsid w:val="287514CF"/>
    <w:rsid w:val="2AC71C6E"/>
    <w:rsid w:val="307212D0"/>
    <w:rsid w:val="367C2FBB"/>
    <w:rsid w:val="3954683B"/>
    <w:rsid w:val="3EE37BB5"/>
    <w:rsid w:val="402F4D5C"/>
    <w:rsid w:val="47C27346"/>
    <w:rsid w:val="4DEE1185"/>
    <w:rsid w:val="4F2A62B0"/>
    <w:rsid w:val="4F902EBB"/>
    <w:rsid w:val="4FA949B7"/>
    <w:rsid w:val="538863DF"/>
    <w:rsid w:val="57CF0915"/>
    <w:rsid w:val="58006272"/>
    <w:rsid w:val="5B6E700E"/>
    <w:rsid w:val="5BD23895"/>
    <w:rsid w:val="655803CF"/>
    <w:rsid w:val="67D140A1"/>
    <w:rsid w:val="68C66390"/>
    <w:rsid w:val="6AE11127"/>
    <w:rsid w:val="6B6A5918"/>
    <w:rsid w:val="6E4F6D17"/>
    <w:rsid w:val="707C590A"/>
    <w:rsid w:val="759E4985"/>
    <w:rsid w:val="75A24216"/>
    <w:rsid w:val="7C646922"/>
    <w:rsid w:val="7D7A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Times New Roman"/>
    </w:rPr>
  </w:style>
  <w:style w:type="paragraph" w:styleId="3">
    <w:name w:val="Title"/>
    <w:basedOn w:val="1"/>
    <w:next w:val="4"/>
    <w:qFormat/>
    <w:uiPriority w:val="0"/>
    <w:pPr>
      <w:spacing w:before="240" w:after="60"/>
      <w:jc w:val="center"/>
      <w:outlineLvl w:val="0"/>
    </w:pPr>
    <w:rPr>
      <w:rFonts w:ascii="Cambria" w:hAnsi="Cambria"/>
      <w:b/>
      <w:bCs/>
      <w:kern w:val="0"/>
      <w:sz w:val="32"/>
      <w:szCs w:val="32"/>
    </w:rPr>
  </w:style>
  <w:style w:type="paragraph" w:styleId="4">
    <w:name w:val="Body Text Indent"/>
    <w:basedOn w:val="1"/>
    <w:next w:val="1"/>
    <w:unhideWhenUsed/>
    <w:qFormat/>
    <w:uiPriority w:val="99"/>
    <w:pPr>
      <w:ind w:firstLine="627"/>
    </w:pPr>
    <w:rPr>
      <w:szCs w:val="20"/>
    </w:r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125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2024-03-14T07:02:00Z</dcterms:created>
  <dc:creator>吴娟</dc:creator>
  <cp:lastModifiedBy>吴娟</cp:lastModifiedBy>
  <cp:lastPrinted>2024-03-25T01:53:00Z</cp:lastPrinted>
  <dcterms:modified xsi:type="dcterms:W3CDTF">2024-04-10T06:25:39Z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1953177030BB4ED9982E3E43CA66E7A3</vt:lpwstr>
  </property>
</Properties>
</file>