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杭州市西湖区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编外工作人员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4"/>
        <w:tblW w:w="92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2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填表说明：1.“本人简历”栏从就读大、中专院校学习时填写，工作经历须写明所任职务及起始时间（具体到月）；3.报考人员应在“本人承诺”栏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1"/>
          <w:szCs w:val="21"/>
          <w:lang w:val="en-US" w:eastAsia="zh-CN" w:bidi="ar-SA"/>
        </w:rPr>
        <w:t>手写签名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，否则报名无效；如有弄虚作假、隐瞒真实情况的，一经发现取消聘用资格。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mVlYjgxMjZiNDhiZjE3ODEwY2M5OTRkYThhMTIifQ=="/>
  </w:docVars>
  <w:rsids>
    <w:rsidRoot w:val="301A25F5"/>
    <w:rsid w:val="301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2024-04-15T04:34:00Z</dcterms:created>
  <dc:creator>吴振东</dc:creator>
  <cp:lastModifiedBy>吴振东</cp:lastModifiedBy>
  <dcterms:modified xsi:type="dcterms:W3CDTF">2024-04-15T04:34:52Z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C0C6E132C7C64B4F96DCF53B63A76833_11</vt:lpwstr>
  </property>
</Properties>
</file>