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南京市雨花台区城市数字治理中心2024年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A1F1F35"/>
    <w:rsid w:val="114A12A0"/>
    <w:rsid w:val="11F73E0D"/>
    <w:rsid w:val="12010B2B"/>
    <w:rsid w:val="1239452E"/>
    <w:rsid w:val="1A9247E2"/>
    <w:rsid w:val="1D4F6751"/>
    <w:rsid w:val="1DE275BF"/>
    <w:rsid w:val="21AB47BB"/>
    <w:rsid w:val="229A1EFC"/>
    <w:rsid w:val="25666F19"/>
    <w:rsid w:val="2A9561F7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B2B44CB"/>
    <w:rsid w:val="4C7F1A7D"/>
    <w:rsid w:val="4F377E89"/>
    <w:rsid w:val="56163B08"/>
    <w:rsid w:val="59DA619F"/>
    <w:rsid w:val="5DAF1A71"/>
    <w:rsid w:val="5F7C226B"/>
    <w:rsid w:val="5FF91DB0"/>
    <w:rsid w:val="631E5D35"/>
    <w:rsid w:val="755F3253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2024-04-19T01:19:24Z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C7966EFCB0B34D8BB78459C1A17B63A0</vt:lpwstr>
  </property>
</Properties>
</file>