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030" w:type="dxa"/>
        <w:jc w:val="center"/>
        <w:tblInd w:w="5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13"/>
        <w:gridCol w:w="888"/>
        <w:gridCol w:w="1145"/>
        <w:gridCol w:w="1226"/>
        <w:gridCol w:w="1180"/>
        <w:gridCol w:w="1133"/>
        <w:gridCol w:w="1039"/>
        <w:gridCol w:w="1"/>
        <w:gridCol w:w="734"/>
        <w:gridCol w:w="1"/>
        <w:gridCol w:w="734"/>
        <w:gridCol w:w="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4"/>
              <w:spacing w:line="400" w:lineRule="exact"/>
              <w:ind w:left="0" w:leftChars="0"/>
              <w:jc w:val="left"/>
              <w:rPr>
                <w:rFonts w:hint="eastAsia" w:ascii="Times New Roman" w:hAnsi="Times New Roman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附件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黑体" w:cs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黑体" w:cs="Calibri"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黑体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黑体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黑体" w:cs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黑体" w:cs="Calibri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黑体" w:cs="Calibri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黑体" w:cs="Calibri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小标宋简体"/>
                <w:spacing w:val="-12"/>
                <w:sz w:val="36"/>
                <w:szCs w:val="36"/>
              </w:rPr>
            </w:pPr>
          </w:p>
        </w:tc>
        <w:tc>
          <w:tcPr>
            <w:tcW w:w="8295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方正小标宋简体"/>
                <w:spacing w:val="-12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spacing w:val="-12"/>
                <w:sz w:val="36"/>
                <w:szCs w:val="36"/>
                <w:lang w:eastAsia="zh-CN"/>
              </w:rPr>
              <w:t>曲靖市人民政府发展研究中心2024年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方正小标宋简体" w:cs="Calibri"/>
                <w:color w:val="191919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spacing w:val="-12"/>
                <w:sz w:val="36"/>
                <w:szCs w:val="36"/>
              </w:rPr>
              <w:t>青年人才专项引进</w:t>
            </w:r>
            <w:r>
              <w:rPr>
                <w:rFonts w:hint="eastAsia" w:ascii="Times New Roman" w:hAnsi="Times New Roman" w:eastAsia="方正小标宋简体"/>
                <w:color w:val="191919"/>
                <w:kern w:val="0"/>
                <w:sz w:val="36"/>
                <w:szCs w:val="36"/>
              </w:rPr>
              <w:t>业绩评价表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364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48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7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评价内容与分值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eastAsia="zh-CN"/>
              </w:rPr>
              <w:t>自评分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  <w:t>考核分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3" w:hRule="atLeast"/>
          <w:jc w:val="center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计分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（50分）</w:t>
            </w:r>
          </w:p>
        </w:tc>
        <w:tc>
          <w:tcPr>
            <w:tcW w:w="57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全日制博士研究生，本科就读于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A类大学的，计50分。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全日制博士研究生，本科就读于非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A类大学的，计40分。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全日制硕士研究生，本科就读于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双一流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A类大学的，计20分。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91" w:hRule="atLeast"/>
          <w:jc w:val="center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学术成果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计分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（30分）</w:t>
            </w:r>
          </w:p>
        </w:tc>
        <w:tc>
          <w:tcPr>
            <w:tcW w:w="57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在中文核心期刊上发表学术论文，按每篇30分计算。南大（cssci）中文核心期刊要目总览扩展版折半计分。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在除中文核心期刊以外的公开刊物上发表学术论文，按每篇5分计算。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专著。独立专著，或者第一作者，一类出版社出版的著作，计30分；二类出版社出版的著作，计20分；三类出版社出版的著作，计10分。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有多项成果的可累计计分，但该项总分不突破30分。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08" w:hRule="atLeast"/>
          <w:jc w:val="center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表彰计分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（20分）</w:t>
            </w:r>
          </w:p>
        </w:tc>
        <w:tc>
          <w:tcPr>
            <w:tcW w:w="57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获得国家级表彰，每一次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15分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获省（部）级表彰，每一次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8分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获厅（局）级表彰，每一次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5分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eastAsia="zh-CN"/>
              </w:rPr>
              <w:t>；该项总分不突破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20分。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招聘小组审核赋分</w:t>
            </w:r>
          </w:p>
        </w:tc>
        <w:tc>
          <w:tcPr>
            <w:tcW w:w="80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总   分：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 xml:space="preserve">参与审核人员（签字） ：                 （招考单位盖章）                           </w:t>
            </w:r>
          </w:p>
          <w:p>
            <w:pPr>
              <w:widowControl/>
              <w:ind w:firstLine="5280" w:firstLineChars="24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 xml:space="preserve"> 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szCs w:val="22"/>
              </w:rPr>
              <w:t>本人确认</w:t>
            </w:r>
          </w:p>
        </w:tc>
        <w:tc>
          <w:tcPr>
            <w:tcW w:w="80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签字：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  <w:lang w:eastAsia="zh-CN"/>
        </w:rPr>
        <w:t>备注：</w:t>
      </w:r>
      <w:r>
        <w:rPr>
          <w:rFonts w:hint="eastAsia" w:ascii="Times New Roman" w:hAnsi="Times New Roman"/>
          <w:sz w:val="20"/>
          <w:szCs w:val="20"/>
        </w:rPr>
        <w:t>1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/>
          <w:sz w:val="20"/>
          <w:szCs w:val="20"/>
          <w:lang w:eastAsia="zh-CN"/>
        </w:rPr>
        <w:t>“</w:t>
      </w:r>
      <w:r>
        <w:rPr>
          <w:rFonts w:hint="eastAsia" w:ascii="Times New Roman" w:hAnsi="Times New Roman"/>
          <w:sz w:val="20"/>
          <w:szCs w:val="20"/>
        </w:rPr>
        <w:t>表彰计分</w:t>
      </w:r>
      <w:r>
        <w:rPr>
          <w:rFonts w:hint="eastAsia" w:ascii="Times New Roman" w:hAnsi="Times New Roman"/>
          <w:sz w:val="20"/>
          <w:szCs w:val="20"/>
          <w:lang w:eastAsia="zh-CN"/>
        </w:rPr>
        <w:t>”</w:t>
      </w:r>
      <w:r>
        <w:rPr>
          <w:rFonts w:hint="eastAsia" w:ascii="Times New Roman" w:hAnsi="Times New Roman"/>
          <w:sz w:val="20"/>
          <w:szCs w:val="20"/>
        </w:rPr>
        <w:t>仅限于教学和科研类表彰</w:t>
      </w:r>
      <w:r>
        <w:rPr>
          <w:rFonts w:hint="eastAsia" w:ascii="Times New Roman" w:hAnsi="Times New Roman"/>
          <w:sz w:val="20"/>
          <w:szCs w:val="20"/>
          <w:lang w:eastAsia="zh-CN"/>
        </w:rPr>
        <w:t>，</w:t>
      </w:r>
      <w:r>
        <w:rPr>
          <w:rFonts w:hint="eastAsia" w:ascii="Times New Roman" w:hAnsi="Times New Roman"/>
          <w:sz w:val="20"/>
          <w:szCs w:val="20"/>
        </w:rPr>
        <w:t>统计时限为就读硕士研究生以来所受表彰情况。表彰层次以表彰文件或证书落款单位的行政级别判断</w:t>
      </w:r>
      <w:r>
        <w:rPr>
          <w:rFonts w:hint="eastAsia" w:ascii="Times New Roman" w:hAnsi="Times New Roman"/>
          <w:sz w:val="20"/>
          <w:szCs w:val="20"/>
          <w:lang w:eastAsia="zh-CN"/>
        </w:rPr>
        <w:t>，</w:t>
      </w:r>
      <w:r>
        <w:rPr>
          <w:rFonts w:hint="eastAsia" w:ascii="Times New Roman" w:hAnsi="Times New Roman"/>
          <w:sz w:val="20"/>
          <w:szCs w:val="20"/>
        </w:rPr>
        <w:t>同一内容被多部门表彰的，以最高表彰层级为准。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00" w:firstLineChars="200"/>
        <w:textAlignment w:val="auto"/>
        <w:rPr>
          <w:rFonts w:hint="eastAsia" w:ascii="Times New Roman" w:hAnsi="Times New Roman"/>
          <w:sz w:val="20"/>
          <w:szCs w:val="20"/>
          <w:lang w:eastAsia="zh-CN"/>
        </w:rPr>
      </w:pPr>
      <w:r>
        <w:rPr>
          <w:rFonts w:hint="eastAsia" w:ascii="Times New Roman" w:hAnsi="Times New Roman"/>
          <w:sz w:val="20"/>
          <w:szCs w:val="20"/>
        </w:rPr>
        <w:t>2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>.</w:t>
      </w:r>
      <w:r>
        <w:rPr>
          <w:rFonts w:hint="eastAsia" w:ascii="Times New Roman" w:hAnsi="Times New Roman"/>
          <w:sz w:val="20"/>
          <w:szCs w:val="20"/>
        </w:rPr>
        <w:t>发表学术论文的，中文核心期刊以北大2020年最新版、南大cssci2022年最新版中文核心期刊要目总览为准</w:t>
      </w:r>
      <w:r>
        <w:rPr>
          <w:rFonts w:hint="eastAsia" w:ascii="Times New Roman" w:hAnsi="Times New Roman"/>
          <w:sz w:val="20"/>
          <w:szCs w:val="20"/>
          <w:lang w:eastAsia="zh-CN"/>
        </w:rPr>
        <w:t>；</w:t>
      </w:r>
      <w:r>
        <w:rPr>
          <w:rFonts w:hint="eastAsia" w:ascii="Times New Roman" w:hAnsi="Times New Roman"/>
          <w:sz w:val="20"/>
          <w:szCs w:val="20"/>
        </w:rPr>
        <w:t>独立成果的则独享全部分数</w:t>
      </w:r>
      <w:r>
        <w:rPr>
          <w:rFonts w:hint="eastAsia" w:ascii="Times New Roman" w:hAnsi="Times New Roman"/>
          <w:sz w:val="20"/>
          <w:szCs w:val="20"/>
          <w:lang w:eastAsia="zh-CN"/>
        </w:rPr>
        <w:t>；</w:t>
      </w:r>
      <w:r>
        <w:rPr>
          <w:rFonts w:hint="eastAsia" w:ascii="Times New Roman" w:hAnsi="Times New Roman"/>
          <w:sz w:val="20"/>
          <w:szCs w:val="20"/>
        </w:rPr>
        <w:t>非独立成果即联名成</w:t>
      </w:r>
      <w:bookmarkStart w:id="0" w:name="_GoBack"/>
      <w:bookmarkEnd w:id="0"/>
      <w:r>
        <w:rPr>
          <w:rFonts w:hint="eastAsia" w:ascii="Times New Roman" w:hAnsi="Times New Roman"/>
          <w:sz w:val="20"/>
          <w:szCs w:val="20"/>
        </w:rPr>
        <w:t>果的，按照《联名科研成果课时分配对照表》分配。专著必须是独立成果，或者第一作者。一类出版社：人民出版社、商务印书馆、生活·读书·新知三联书店、中华书局。二类出版社：中央各部委主管的出版社、各省人民出版社、国家教育部直属综合类大学出版社。三类出版社：上述一、二类出版社以外的其他出版社</w:t>
      </w:r>
      <w:r>
        <w:rPr>
          <w:rFonts w:hint="eastAsia" w:ascii="Times New Roman" w:hAnsi="Times New Roman"/>
          <w:sz w:val="20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00" w:firstLineChars="200"/>
        <w:textAlignment w:val="auto"/>
      </w:pPr>
      <w:r>
        <w:rPr>
          <w:rFonts w:hint="eastAsia" w:ascii="Times New Roman" w:hAnsi="Times New Roman"/>
          <w:sz w:val="20"/>
          <w:szCs w:val="20"/>
          <w:lang w:val="en-US" w:eastAsia="zh-CN"/>
        </w:rPr>
        <w:t>3.</w:t>
      </w:r>
      <w:r>
        <w:rPr>
          <w:rFonts w:hint="eastAsia" w:ascii="Times New Roman" w:hAnsi="Times New Roman"/>
          <w:sz w:val="20"/>
          <w:szCs w:val="20"/>
        </w:rPr>
        <w:t>以上证明材料需提供原件及复印件各1份，复印件须注明</w:t>
      </w:r>
      <w:r>
        <w:rPr>
          <w:rFonts w:hint="eastAsia" w:ascii="Times New Roman" w:hAnsi="Times New Roman"/>
          <w:sz w:val="20"/>
          <w:szCs w:val="20"/>
          <w:lang w:eastAsia="zh-CN"/>
        </w:rPr>
        <w:t>“</w:t>
      </w:r>
      <w:r>
        <w:rPr>
          <w:rFonts w:hint="eastAsia" w:ascii="Times New Roman" w:hAnsi="Times New Roman"/>
          <w:sz w:val="20"/>
          <w:szCs w:val="20"/>
        </w:rPr>
        <w:t>此件与原件相符合</w:t>
      </w:r>
      <w:r>
        <w:rPr>
          <w:rFonts w:hint="eastAsia" w:ascii="Times New Roman" w:hAnsi="Times New Roman"/>
          <w:sz w:val="20"/>
          <w:szCs w:val="20"/>
          <w:lang w:eastAsia="zh-CN"/>
        </w:rPr>
        <w:t>”</w:t>
      </w:r>
      <w:r>
        <w:rPr>
          <w:rFonts w:hint="eastAsia" w:ascii="Times New Roman" w:hAnsi="Times New Roman"/>
          <w:sz w:val="20"/>
          <w:szCs w:val="20"/>
        </w:rPr>
        <w:t>并由本人签字确认。</w:t>
      </w:r>
    </w:p>
    <w:sectPr>
      <w:footerReference r:id="rId3" w:type="default"/>
      <w:footerReference r:id="rId4" w:type="even"/>
      <w:pgSz w:w="11905" w:h="16838"/>
      <w:pgMar w:top="2098" w:right="1531" w:bottom="1871" w:left="1531" w:header="851" w:footer="1304" w:gutter="0"/>
      <w:pgNumType w:fmt="decimal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-64135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0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5W0hn2QAAAAwB&#10;AAAPAAAAAAAAAAEAIAAAACIAAABkcnMvZG93bnJldi54bWxQSwECFAAUAAAACACHTuJAaePyQxoC&#10;AAAh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20" w:lef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20" w:lef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14D19"/>
    <w:rsid w:val="015830AA"/>
    <w:rsid w:val="08D747F1"/>
    <w:rsid w:val="1306527E"/>
    <w:rsid w:val="1EAA68EB"/>
    <w:rsid w:val="20996D39"/>
    <w:rsid w:val="29D333D2"/>
    <w:rsid w:val="2B852424"/>
    <w:rsid w:val="2FFB785D"/>
    <w:rsid w:val="33272992"/>
    <w:rsid w:val="352E04F4"/>
    <w:rsid w:val="3D114D19"/>
    <w:rsid w:val="44262799"/>
    <w:rsid w:val="47AD6994"/>
    <w:rsid w:val="4AFD54F1"/>
    <w:rsid w:val="4F311BB5"/>
    <w:rsid w:val="50A42A85"/>
    <w:rsid w:val="55C1158A"/>
    <w:rsid w:val="58361751"/>
    <w:rsid w:val="5B197540"/>
    <w:rsid w:val="5D554DD2"/>
    <w:rsid w:val="67C3646F"/>
    <w:rsid w:val="6C22445D"/>
    <w:rsid w:val="6DA22F8D"/>
    <w:rsid w:val="706D4ED0"/>
    <w:rsid w:val="72254BDF"/>
    <w:rsid w:val="759A29F2"/>
    <w:rsid w:val="79F34DB5"/>
    <w:rsid w:val="7B7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  <w:rPr>
      <w:rFonts w:ascii="Calibri" w:hAnsi="Calibri" w:eastAsia="宋体" w:cs="Calibri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3"/>
    <w:unhideWhenUsed/>
    <w:qFormat/>
    <w:uiPriority w:val="99"/>
    <w:pPr>
      <w:spacing w:before="100" w:beforeAutospacing="1" w:after="100" w:afterAutospacing="1"/>
      <w:ind w:left="106" w:firstLine="420" w:firstLineChars="100"/>
    </w:pPr>
    <w:rPr>
      <w:rFonts w:ascii="仿宋" w:hAnsi="仿宋" w:eastAsia="仿宋" w:cs="宋体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2024-02-26T08:17:00Z</dcterms:created>
  <dc:creator>举个小栗子</dc:creator>
  <cp:lastModifiedBy>雨过—天晴</cp:lastModifiedBy>
  <cp:lastPrinted>2024-04-02T02:59:00Z</cp:lastPrinted>
  <dcterms:modified xsi:type="dcterms:W3CDTF">2024-04-02T08:28:54Z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