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岗位计划表</w:t>
      </w:r>
    </w:p>
    <w:tbl>
      <w:tblPr>
        <w:tblpPr w:leftFromText="180" w:rightFromText="180" w:vertAnchor="text" w:horzAnchor="page" w:tblpXSpec="center" w:tblpY="616"/>
        <w:tblOverlap w:val="never"/>
        <w:tblW w:w="14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32"/>
        <w:gridCol w:w="804"/>
        <w:gridCol w:w="1361"/>
        <w:gridCol w:w="5799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招聘单位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岗位及代码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人数</w:t>
            </w: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学历</w:t>
            </w:r>
          </w:p>
        </w:tc>
        <w:tc>
          <w:tcPr>
            <w:tcW w:w="579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专业</w:t>
            </w:r>
          </w:p>
        </w:tc>
        <w:tc>
          <w:tcPr>
            <w:tcW w:w="386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1" w:hRule="atLeast"/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马鞍山市特种设备监督检验中心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01岗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及以上</w:t>
            </w:r>
          </w:p>
        </w:tc>
        <w:tc>
          <w:tcPr>
            <w:tcW w:w="579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本科专业：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机械工程、机械设计制造及其自动化、材料成型及控制工程、机械电子工程、过程装备与控制工程、工业设计、车辆工程、机械工艺技术、应急装备技术与工程、测控技术与仪器、材料科学与工程、金属材料工程、焊接技术与工程、材料物理、电气工程及其自动化、电气工程与智能控制、电机电器智能化、自动化、信息管理与信息系统；</w:t>
            </w:r>
          </w:p>
          <w:p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研究生专业：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机械制造及其自动化、机械电子工程、机械工程、电力电子与电力传动、电机与电器、 电力系统及其自动化、电路与系统。</w:t>
            </w:r>
          </w:p>
        </w:tc>
        <w:tc>
          <w:tcPr>
            <w:tcW w:w="386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35周岁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以下，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为“198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1日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（含）以后出生”、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具有相应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相应学历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。</w:t>
            </w:r>
          </w:p>
          <w:p>
            <w:pPr>
              <w:spacing w:line="400" w:lineRule="exact"/>
              <w:jc w:val="left"/>
              <w:rPr>
                <w:rFonts w:hint="default" w:ascii="仿宋_GB2312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同等条件下有特种设备检测检验人员证优先，因单位工作特殊性，经常加班和出差，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无恐高症，适合登高攀爬作业。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02岗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99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理学（07）、工学（08）</w:t>
            </w:r>
          </w:p>
        </w:tc>
        <w:tc>
          <w:tcPr>
            <w:tcW w:w="3865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周岁以下，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为“198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1日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（含）以后出生”、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具有相应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相应学历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证书；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需持有特种设备安全管理证和压力容器操作证。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596</Characters>
  <Lines>4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2023-07-12T08:45:00Z</dcterms:created>
  <dc:creator>86139</dc:creator>
  <cp:lastModifiedBy>Lenovo</cp:lastModifiedBy>
  <cp:lastPrinted>2024-04-26T07:25:46Z</cp:lastPrinted>
  <dcterms:modified xsi:type="dcterms:W3CDTF">2024-04-26T07:54:39Z</dcterms:modified>
  <dc:title>   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7D06F14ABB244EA1A19D3094A393DE36_12</vt:lpwstr>
  </property>
</Properties>
</file>