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  <w:t>中国药学会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年度公开招聘岗位信息表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19"/>
        <w:gridCol w:w="838"/>
        <w:gridCol w:w="3031"/>
        <w:gridCol w:w="849"/>
        <w:gridCol w:w="832"/>
        <w:gridCol w:w="968"/>
        <w:gridCol w:w="1557"/>
        <w:gridCol w:w="2115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名称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人数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专业要求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面貌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人员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类型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条件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岗位条件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tblHeader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学术交流岗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1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基础医学类（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1001、0778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临床医学类（1002、1051）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公共卫生与预防医学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（1004、0779、1053）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药学类（1007、0780、1055）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  <w:t>中药学类（1008、0781、1056）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社会医学与卫生事业管理（107401、120402）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生物与医药（0860）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生物学（0710）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硕士研究生及以上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毕业生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35周岁及以下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lang w:eastAsia="zh-CN"/>
              </w:rPr>
              <w:t>京内生源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lang w:eastAsia="zh-CN"/>
              </w:rPr>
              <w:t>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4"/>
              </w:tabs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财务管理岗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1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本科：会计学（120203K）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财务管理（120204）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审计学（120207）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税收学（020202）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研究生：会计学（120201）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会计（1253）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审计（1257、0257）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税务（0253）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仿宋" w:hAnsi="仿宋" w:eastAsia="仿宋" w:cs="仿宋"/>
                <w:szCs w:val="24"/>
                <w:highlight w:val="none"/>
                <w:lang w:eastAsia="zh-CN"/>
              </w:rPr>
              <w:t>及以上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lang w:eastAsia="zh-CN"/>
              </w:rPr>
              <w:t>中共党员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毕业生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35周岁及以下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lang w:eastAsia="zh-CN"/>
              </w:rPr>
              <w:t>京内生源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财务管理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注：1．岗位要求专业为报考者最高学历专业，最高教育经历需按要求取得相应的学历学位；2．专业要求参照</w:t>
      </w:r>
      <w:r>
        <w:rPr>
          <w:rFonts w:hint="eastAsia" w:ascii="仿宋" w:hAnsi="仿宋" w:eastAsia="仿宋" w:cs="仿宋"/>
          <w:lang w:eastAsia="zh-CN"/>
        </w:rPr>
        <w:t>《普通高等学校本科专业目录（2023年4月）》</w:t>
      </w:r>
      <w:r>
        <w:rPr>
          <w:rFonts w:hint="eastAsia" w:ascii="仿宋" w:hAnsi="仿宋" w:eastAsia="仿宋" w:cs="仿宋"/>
          <w:highlight w:val="none"/>
        </w:rPr>
        <w:t>《研究生招生学科、专业代码册</w:t>
      </w:r>
      <w:r>
        <w:rPr>
          <w:rFonts w:hint="eastAsia" w:ascii="仿宋" w:hAnsi="仿宋" w:eastAsia="仿宋" w:cs="仿宋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highlight w:val="none"/>
          <w:lang w:val="en-US" w:eastAsia="zh-CN"/>
        </w:rPr>
        <w:t>2022年9月</w:t>
      </w:r>
      <w:r>
        <w:rPr>
          <w:rFonts w:hint="eastAsia" w:ascii="仿宋" w:hAnsi="仿宋" w:eastAsia="仿宋" w:cs="仿宋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highlight w:val="none"/>
        </w:rPr>
        <w:t>》和</w:t>
      </w:r>
      <w:r>
        <w:rPr>
          <w:rFonts w:hint="eastAsia" w:ascii="仿宋" w:hAnsi="仿宋" w:eastAsia="仿宋" w:cs="仿宋"/>
          <w:lang w:eastAsia="zh-CN"/>
        </w:rPr>
        <w:t>《研究生教育学科专业目录（2022年</w:t>
      </w:r>
      <w:r>
        <w:rPr>
          <w:rFonts w:hint="eastAsia" w:ascii="仿宋" w:hAnsi="仿宋" w:eastAsia="仿宋" w:cs="仿宋"/>
          <w:lang w:val="en-US" w:eastAsia="zh-CN"/>
        </w:rPr>
        <w:t>9月</w:t>
      </w:r>
      <w:r>
        <w:rPr>
          <w:rFonts w:hint="eastAsia" w:ascii="仿宋" w:hAnsi="仿宋" w:eastAsia="仿宋" w:cs="仿宋"/>
          <w:lang w:eastAsia="zh-CN"/>
        </w:rPr>
        <w:t>）》</w:t>
      </w:r>
      <w:r>
        <w:rPr>
          <w:rFonts w:hint="eastAsia" w:ascii="仿宋" w:hAnsi="仿宋" w:eastAsia="仿宋" w:cs="仿宋"/>
        </w:rPr>
        <w:t>；3．对于所学专业类同但不在上述参考目录中的，应聘人员可与我单位联系，由我单位根据工作岗位特点审核确认报名资格。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snapToGrid w:val="0"/>
      <w:jc w:val="right"/>
      <w:rPr>
        <w:sz w:val="18"/>
        <w:szCs w:val="18"/>
      </w:rPr>
    </w:pPr>
    <w:r>
      <w:rPr>
        <w:sz w:val="2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jc w:val="right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/>
                              <w:color w:val="auto"/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jc w:val="right"/>
                      <w:rPr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/>
                        <w:color w:val="auto"/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YWM0MGJiNTQ4Y2RlMzlmYTY1MzFhZTExMTgxNTIifQ=="/>
  </w:docVars>
  <w:rsids>
    <w:rsidRoot w:val="689A3620"/>
    <w:rsid w:val="07EA6E3F"/>
    <w:rsid w:val="2B653518"/>
    <w:rsid w:val="35E5077D"/>
    <w:rsid w:val="517B4791"/>
    <w:rsid w:val="59053537"/>
    <w:rsid w:val="689A3620"/>
    <w:rsid w:val="6D7B2860"/>
    <w:rsid w:val="7FB7FE8C"/>
    <w:rsid w:val="9DD388FA"/>
    <w:rsid w:val="E2FBCA17"/>
    <w:rsid w:val="E47DB4C2"/>
    <w:rsid w:val="E77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2024-03-29T15:00:00Z</dcterms:created>
  <dc:creator>兔小主</dc:creator>
  <cp:lastModifiedBy>admin</cp:lastModifiedBy>
  <dcterms:modified xsi:type="dcterms:W3CDTF">2024-04-29T19:07:25Z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1A8364E38BBB44FFAC5B728A6B6317A7_11</vt:lpwstr>
  </property>
</Properties>
</file>