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附件2：</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2024年阳谷县事业单位综合类岗位公开招聘工作</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人员应聘须知</w:t>
      </w:r>
    </w:p>
    <w:p>
      <w:pPr>
        <w:numPr>
          <w:ilvl w:val="0"/>
          <w:numId w:val="0"/>
        </w:numPr>
        <w:ind w:firstLine="643"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sz w:val="32"/>
          <w:szCs w:val="20"/>
          <w:lang w:val="en-US" w:eastAsia="zh-CN"/>
        </w:rPr>
        <w:t>1.</w:t>
      </w:r>
      <w:r>
        <w:rPr>
          <w:rFonts w:hint="eastAsia" w:ascii="楷体_GB2312" w:hAnsi="楷体_GB2312" w:eastAsia="楷体_GB2312" w:cs="楷体_GB2312"/>
          <w:b/>
          <w:sz w:val="32"/>
          <w:szCs w:val="20"/>
        </w:rPr>
        <w:t>哪些人员可以应聘？</w:t>
      </w:r>
      <w:r>
        <w:rPr>
          <w:rFonts w:hint="eastAsia" w:ascii="楷体_GB2312" w:hAnsi="楷体_GB2312" w:eastAsia="楷体_GB2312" w:cs="楷体_GB2312"/>
          <w:b/>
          <w:bCs/>
          <w:color w:val="auto"/>
          <w:sz w:val="32"/>
          <w:szCs w:val="32"/>
          <w:highlight w:val="none"/>
          <w:u w:val="none"/>
        </w:rPr>
        <w:t>非普通高等学历教育的其他教育形式的毕业生是否可以</w:t>
      </w:r>
      <w:r>
        <w:rPr>
          <w:rFonts w:hint="eastAsia" w:ascii="楷体_GB2312" w:hAnsi="楷体_GB2312" w:eastAsia="楷体_GB2312" w:cs="楷体_GB2312"/>
          <w:b/>
          <w:bCs/>
          <w:color w:val="auto"/>
          <w:sz w:val="32"/>
          <w:szCs w:val="32"/>
          <w:highlight w:val="none"/>
          <w:u w:val="none"/>
          <w:lang w:eastAsia="zh-CN"/>
        </w:rPr>
        <w:t>应聘</w:t>
      </w:r>
      <w:r>
        <w:rPr>
          <w:rFonts w:hint="eastAsia" w:ascii="楷体_GB2312" w:hAnsi="楷体_GB2312" w:eastAsia="楷体_GB2312" w:cs="楷体_GB2312"/>
          <w:b/>
          <w:bCs/>
          <w:color w:val="auto"/>
          <w:sz w:val="32"/>
          <w:szCs w:val="32"/>
          <w:highlight w:val="none"/>
          <w:u w:val="none"/>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按照事业单位公开招聘的相关规定，凡符合《</w:t>
      </w:r>
      <w:r>
        <w:rPr>
          <w:rFonts w:hint="eastAsia" w:ascii="仿宋_GB2312" w:hAnsi="仿宋_GB2312" w:eastAsia="仿宋_GB2312" w:cs="仿宋_GB2312"/>
          <w:sz w:val="32"/>
          <w:szCs w:val="32"/>
          <w:lang w:eastAsia="zh-CN"/>
        </w:rPr>
        <w:t>2024年阳谷县事业单位综合类岗位公开招聘工作人员公告</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》）规定的条件及招聘岗位资格条件者，均可应聘。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国内非普通高等学历教育的其他教育形式（自学考试、成人教育、网络教育、夜大、电大等）毕业生取得毕业证（学位证）后，符合</w:t>
      </w:r>
      <w:r>
        <w:rPr>
          <w:rFonts w:hint="eastAsia" w:ascii="仿宋_GB2312" w:hAnsi="仿宋_GB2312" w:eastAsia="仿宋_GB2312" w:cs="仿宋_GB2312"/>
          <w:color w:val="000000"/>
          <w:sz w:val="32"/>
          <w:szCs w:val="32"/>
          <w:lang w:val="en-US" w:eastAsia="zh-CN"/>
        </w:rPr>
        <w:t>岗位</w:t>
      </w:r>
      <w:r>
        <w:rPr>
          <w:rFonts w:hint="eastAsia" w:ascii="仿宋_GB2312" w:hAnsi="仿宋_GB2312" w:eastAsia="仿宋_GB2312" w:cs="仿宋_GB2312"/>
          <w:color w:val="000000"/>
          <w:sz w:val="32"/>
          <w:szCs w:val="32"/>
        </w:rPr>
        <w:t>要求资格条件的，均可</w:t>
      </w:r>
      <w:r>
        <w:rPr>
          <w:rFonts w:hint="eastAsia" w:ascii="仿宋_GB2312" w:hAnsi="仿宋_GB2312" w:eastAsia="仿宋_GB2312" w:cs="仿宋_GB2312"/>
          <w:color w:val="000000"/>
          <w:sz w:val="32"/>
          <w:szCs w:val="32"/>
          <w:lang w:eastAsia="zh-CN"/>
        </w:rPr>
        <w:t>应聘</w:t>
      </w:r>
      <w:r>
        <w:rPr>
          <w:rFonts w:hint="eastAsia" w:ascii="仿宋_GB2312" w:hAnsi="仿宋_GB2312" w:eastAsia="仿宋_GB2312" w:cs="仿宋_GB2312"/>
          <w:color w:val="000000"/>
          <w:sz w:val="32"/>
          <w:szCs w:val="32"/>
        </w:rPr>
        <w:t>。</w:t>
      </w:r>
    </w:p>
    <w:p>
      <w:pPr>
        <w:ind w:firstLine="630" w:firstLineChars="196"/>
        <w:rPr>
          <w:rFonts w:hint="eastAsia" w:ascii="楷体_GB2312" w:hAnsi="楷体_GB2312" w:eastAsia="楷体_GB2312" w:cs="楷体_GB2312"/>
          <w:b/>
          <w:sz w:val="32"/>
          <w:szCs w:val="20"/>
        </w:rPr>
      </w:pPr>
      <w:r>
        <w:rPr>
          <w:rFonts w:hint="eastAsia" w:ascii="楷体_GB2312" w:hAnsi="楷体_GB2312" w:eastAsia="楷体_GB2312" w:cs="楷体_GB2312"/>
          <w:b/>
          <w:sz w:val="32"/>
          <w:szCs w:val="20"/>
        </w:rPr>
        <w:t>2</w:t>
      </w:r>
      <w:r>
        <w:rPr>
          <w:rFonts w:hint="eastAsia" w:ascii="楷体_GB2312" w:hAnsi="楷体_GB2312" w:eastAsia="楷体_GB2312" w:cs="楷体_GB2312"/>
          <w:b/>
          <w:sz w:val="32"/>
          <w:szCs w:val="20"/>
          <w:lang w:val="en-US" w:eastAsia="zh-CN"/>
        </w:rPr>
        <w:t>.</w:t>
      </w:r>
      <w:r>
        <w:rPr>
          <w:rFonts w:hint="eastAsia" w:ascii="楷体_GB2312" w:hAnsi="楷体_GB2312" w:eastAsia="楷体_GB2312" w:cs="楷体_GB2312"/>
          <w:b/>
          <w:sz w:val="32"/>
          <w:szCs w:val="20"/>
        </w:rPr>
        <w:t>哪些人员不能应聘？</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rPr>
        <w:t>因犯罪受过刑事处罚的人员，被开除党籍的人员，被开除公职的人员，被依法列为失信联合惩戒对象的人员，</w:t>
      </w:r>
      <w:r>
        <w:rPr>
          <w:rFonts w:hint="eastAsia" w:ascii="仿宋_GB2312" w:hAnsi="仿宋_GB2312" w:eastAsia="仿宋_GB2312" w:cs="仿宋_GB2312"/>
          <w:b w:val="0"/>
          <w:bCs w:val="0"/>
          <w:color w:val="auto"/>
          <w:sz w:val="32"/>
          <w:szCs w:val="32"/>
          <w:u w:val="none"/>
          <w:lang w:val="en-US" w:eastAsia="zh-CN"/>
        </w:rPr>
        <w:t>阳谷县机关事业单位在编人员(含人员控制总量备案人员)</w:t>
      </w:r>
      <w:r>
        <w:rPr>
          <w:rFonts w:hint="eastAsia" w:ascii="仿宋_GB2312" w:hAnsi="仿宋_GB2312" w:eastAsia="仿宋_GB2312" w:cs="仿宋_GB2312"/>
          <w:b w:val="0"/>
          <w:bCs w:val="0"/>
          <w:color w:val="auto"/>
          <w:sz w:val="32"/>
          <w:szCs w:val="32"/>
          <w:u w:val="none"/>
        </w:rPr>
        <w:t>,在公务员招考和事业单位公开招聘中被认定有严重违纪违规行为且不得报考的不能应聘</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color w:val="auto"/>
          <w:sz w:val="32"/>
          <w:szCs w:val="32"/>
        </w:rPr>
        <w:t>现役军人以及法律规定不得聘用的其他情形的人员不能应聘。</w:t>
      </w:r>
      <w:r>
        <w:rPr>
          <w:rFonts w:hint="eastAsia" w:ascii="仿宋_GB2312" w:hAnsi="仿宋_GB2312" w:eastAsia="仿宋_GB2312" w:cs="仿宋_GB2312"/>
          <w:sz w:val="32"/>
          <w:szCs w:val="32"/>
          <w:highlight w:val="none"/>
        </w:rPr>
        <w:t>在读全日制普通高校非应届毕业生不能用已取得的学历学位作为条件应聘。同时规定不得报考有应回避关系的单位和岗位。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3.</w:t>
      </w:r>
      <w:r>
        <w:rPr>
          <w:rFonts w:hint="eastAsia" w:ascii="楷体_GB2312" w:hAnsi="楷体_GB2312" w:eastAsia="楷体_GB2312" w:cs="楷体_GB2312"/>
          <w:b/>
          <w:bCs/>
          <w:color w:val="auto"/>
          <w:sz w:val="32"/>
          <w:szCs w:val="32"/>
          <w:highlight w:val="none"/>
          <w:u w:val="none"/>
        </w:rPr>
        <w:t>留学回国人员可以</w:t>
      </w:r>
      <w:r>
        <w:rPr>
          <w:rFonts w:hint="eastAsia" w:ascii="楷体_GB2312" w:hAnsi="楷体_GB2312" w:eastAsia="楷体_GB2312" w:cs="楷体_GB2312"/>
          <w:b/>
          <w:bCs/>
          <w:color w:val="auto"/>
          <w:sz w:val="32"/>
          <w:szCs w:val="32"/>
          <w:highlight w:val="none"/>
          <w:u w:val="none"/>
          <w:lang w:eastAsia="zh-CN"/>
        </w:rPr>
        <w:t>应聘</w:t>
      </w:r>
      <w:r>
        <w:rPr>
          <w:rFonts w:hint="eastAsia" w:ascii="楷体_GB2312" w:hAnsi="楷体_GB2312" w:eastAsia="楷体_GB2312" w:cs="楷体_GB2312"/>
          <w:b/>
          <w:bCs/>
          <w:color w:val="auto"/>
          <w:sz w:val="32"/>
          <w:szCs w:val="32"/>
          <w:highlight w:val="none"/>
          <w:u w:val="none"/>
        </w:rPr>
        <w:t>哪些</w:t>
      </w:r>
      <w:r>
        <w:rPr>
          <w:rFonts w:hint="eastAsia" w:ascii="楷体_GB2312" w:hAnsi="楷体_GB2312" w:eastAsia="楷体_GB2312" w:cs="楷体_GB2312"/>
          <w:b/>
          <w:bCs/>
          <w:color w:val="auto"/>
          <w:sz w:val="32"/>
          <w:szCs w:val="32"/>
          <w:highlight w:val="none"/>
          <w:u w:val="none"/>
          <w:lang w:val="en-US" w:eastAsia="zh-CN"/>
        </w:rPr>
        <w:t>岗位，需提供哪些材料</w:t>
      </w:r>
      <w:r>
        <w:rPr>
          <w:rFonts w:hint="eastAsia" w:ascii="楷体_GB2312" w:hAnsi="楷体_GB2312" w:eastAsia="楷体_GB2312" w:cs="楷体_GB2312"/>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　　留学回国人员可以根据自身情况</w:t>
      </w:r>
      <w:r>
        <w:rPr>
          <w:rFonts w:hint="eastAsia" w:ascii="仿宋_GB2312" w:hAnsi="仿宋_GB2312" w:eastAsia="仿宋_GB2312" w:cs="仿宋_GB2312"/>
          <w:b w:val="0"/>
          <w:bCs w:val="0"/>
          <w:color w:val="auto"/>
          <w:sz w:val="32"/>
          <w:szCs w:val="32"/>
          <w:highlight w:val="none"/>
          <w:u w:val="none"/>
          <w:lang w:eastAsia="zh-CN"/>
        </w:rPr>
        <w:t>应聘</w:t>
      </w:r>
      <w:r>
        <w:rPr>
          <w:rFonts w:hint="eastAsia" w:ascii="仿宋_GB2312" w:hAnsi="仿宋_GB2312" w:eastAsia="仿宋_GB2312" w:cs="仿宋_GB2312"/>
          <w:b w:val="0"/>
          <w:bCs w:val="0"/>
          <w:color w:val="auto"/>
          <w:sz w:val="32"/>
          <w:szCs w:val="32"/>
          <w:highlight w:val="none"/>
          <w:u w:val="none"/>
        </w:rPr>
        <w:t>符合条件的</w:t>
      </w:r>
      <w:r>
        <w:rPr>
          <w:rFonts w:hint="eastAsia" w:ascii="仿宋_GB2312" w:hAnsi="仿宋_GB2312" w:eastAsia="仿宋_GB2312" w:cs="仿宋_GB2312"/>
          <w:b w:val="0"/>
          <w:bCs w:val="0"/>
          <w:color w:val="auto"/>
          <w:sz w:val="32"/>
          <w:szCs w:val="32"/>
          <w:highlight w:val="none"/>
          <w:u w:val="none"/>
          <w:lang w:val="en-US" w:eastAsia="zh-CN"/>
        </w:rPr>
        <w:t>岗位</w:t>
      </w:r>
      <w:r>
        <w:rPr>
          <w:rFonts w:hint="eastAsia" w:ascii="仿宋_GB2312" w:hAnsi="仿宋_GB2312" w:eastAsia="仿宋_GB2312" w:cs="仿宋_GB2312"/>
          <w:b w:val="0"/>
          <w:bCs w:val="0"/>
          <w:color w:val="auto"/>
          <w:sz w:val="32"/>
          <w:szCs w:val="32"/>
          <w:highlight w:val="none"/>
          <w:u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rPr>
        <w:t>留学回国人员应聘的，除需提供</w:t>
      </w:r>
      <w:r>
        <w:rPr>
          <w:rFonts w:hint="eastAsia" w:ascii="仿宋_GB2312" w:hAnsi="仿宋_GB2312" w:eastAsia="仿宋_GB2312" w:cs="仿宋_GB2312"/>
          <w:b w:val="0"/>
          <w:bCs w:val="0"/>
          <w:color w:val="auto"/>
          <w:sz w:val="32"/>
          <w:szCs w:val="32"/>
          <w:highlight w:val="none"/>
          <w:u w:val="none"/>
          <w:lang w:eastAsia="zh-CN"/>
        </w:rPr>
        <w:t>岗位要求</w:t>
      </w:r>
      <w:r>
        <w:rPr>
          <w:rFonts w:hint="eastAsia" w:ascii="仿宋_GB2312" w:hAnsi="仿宋_GB2312" w:eastAsia="仿宋_GB2312" w:cs="仿宋_GB2312"/>
          <w:b w:val="0"/>
          <w:bCs w:val="0"/>
          <w:color w:val="auto"/>
          <w:sz w:val="32"/>
          <w:szCs w:val="32"/>
          <w:highlight w:val="none"/>
          <w:u w:val="none"/>
        </w:rPr>
        <w:t>的相关材料外，还</w:t>
      </w:r>
      <w:r>
        <w:rPr>
          <w:rFonts w:hint="eastAsia" w:ascii="仿宋_GB2312" w:hAnsi="仿宋_GB2312" w:eastAsia="仿宋_GB2312" w:cs="仿宋_GB2312"/>
          <w:b w:val="0"/>
          <w:bCs w:val="0"/>
          <w:color w:val="auto"/>
          <w:sz w:val="32"/>
          <w:szCs w:val="32"/>
          <w:highlight w:val="none"/>
          <w:u w:val="none"/>
          <w:lang w:eastAsia="zh-CN"/>
        </w:rPr>
        <w:t>需</w:t>
      </w:r>
      <w:r>
        <w:rPr>
          <w:rFonts w:hint="default" w:ascii="Times New Roman" w:hAnsi="Times New Roman" w:eastAsia="仿宋_GB2312" w:cs="Times New Roman"/>
          <w:b w:val="0"/>
          <w:bCs w:val="0"/>
          <w:color w:val="auto"/>
          <w:sz w:val="32"/>
          <w:szCs w:val="32"/>
          <w:highlight w:val="none"/>
          <w:u w:val="none"/>
          <w:lang w:val="en-US" w:eastAsia="zh-CN"/>
        </w:rPr>
        <w:t>2024年9月30日以前</w:t>
      </w:r>
      <w:r>
        <w:rPr>
          <w:rFonts w:hint="eastAsia" w:ascii="仿宋_GB2312" w:hAnsi="仿宋_GB2312" w:eastAsia="仿宋_GB2312" w:cs="仿宋_GB2312"/>
          <w:b w:val="0"/>
          <w:bCs w:val="0"/>
          <w:color w:val="auto"/>
          <w:sz w:val="32"/>
          <w:szCs w:val="32"/>
          <w:highlight w:val="none"/>
          <w:u w:val="none"/>
          <w:lang w:eastAsia="zh-CN"/>
        </w:rPr>
        <w:t>提供</w:t>
      </w:r>
      <w:r>
        <w:rPr>
          <w:rFonts w:hint="eastAsia" w:ascii="仿宋_GB2312" w:hAnsi="仿宋_GB2312" w:eastAsia="仿宋_GB2312" w:cs="仿宋_GB2312"/>
          <w:b w:val="0"/>
          <w:bCs w:val="0"/>
          <w:color w:val="auto"/>
          <w:sz w:val="32"/>
          <w:szCs w:val="32"/>
          <w:highlight w:val="none"/>
          <w:u w:val="none"/>
        </w:rPr>
        <w:t>国家教育部门的学历学位认证</w:t>
      </w:r>
      <w:r>
        <w:rPr>
          <w:rFonts w:hint="eastAsia" w:ascii="仿宋_GB2312" w:hAnsi="仿宋_GB2312" w:eastAsia="仿宋_GB2312" w:cs="仿宋_GB2312"/>
          <w:b w:val="0"/>
          <w:bCs w:val="0"/>
          <w:color w:val="auto"/>
          <w:sz w:val="32"/>
          <w:szCs w:val="32"/>
          <w:highlight w:val="none"/>
          <w:u w:val="none"/>
          <w:lang w:eastAsia="zh-CN"/>
        </w:rPr>
        <w:t>材料</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应聘</w:t>
      </w:r>
      <w:r>
        <w:rPr>
          <w:rFonts w:hint="eastAsia" w:ascii="仿宋_GB2312" w:hAnsi="仿宋_GB2312" w:eastAsia="仿宋_GB2312" w:cs="仿宋_GB2312"/>
          <w:b w:val="0"/>
          <w:bCs w:val="0"/>
          <w:color w:val="auto"/>
          <w:sz w:val="32"/>
          <w:szCs w:val="32"/>
          <w:highlight w:val="none"/>
          <w:u w:val="none"/>
        </w:rPr>
        <w:t>人员可登</w:t>
      </w:r>
      <w:r>
        <w:rPr>
          <w:rFonts w:hint="eastAsia" w:ascii="仿宋_GB2312" w:hAnsi="仿宋_GB2312" w:eastAsia="仿宋_GB2312" w:cs="仿宋_GB2312"/>
          <w:b w:val="0"/>
          <w:bCs w:val="0"/>
          <w:color w:val="auto"/>
          <w:sz w:val="32"/>
          <w:szCs w:val="32"/>
          <w:highlight w:val="none"/>
          <w:u w:val="none"/>
          <w:lang w:eastAsia="zh-CN"/>
        </w:rPr>
        <w:t>录</w:t>
      </w:r>
      <w:r>
        <w:rPr>
          <w:rFonts w:hint="eastAsia" w:ascii="仿宋_GB2312" w:hAnsi="仿宋_GB2312" w:eastAsia="仿宋_GB2312" w:cs="仿宋_GB2312"/>
          <w:b w:val="0"/>
          <w:bCs w:val="0"/>
          <w:color w:val="auto"/>
          <w:sz w:val="32"/>
          <w:szCs w:val="32"/>
          <w:highlight w:val="none"/>
          <w:u w:val="none"/>
        </w:rPr>
        <w:t>教育部留学服务中心网站（http://www.cscse.edu.cn）查询认证的有关要求和程序。</w:t>
      </w:r>
    </w:p>
    <w:p>
      <w:pPr>
        <w:spacing w:line="600" w:lineRule="exact"/>
        <w:ind w:firstLine="643" w:firstLineChars="200"/>
        <w:jc w:val="both"/>
        <w:rPr>
          <w:rFonts w:hint="eastAsia" w:ascii="楷体_GB2312" w:hAnsi="楷体_GB2312" w:eastAsia="楷体_GB2312" w:cs="楷体_GB2312"/>
          <w:b/>
          <w:bCs/>
          <w:color w:val="FF0000"/>
          <w:sz w:val="32"/>
          <w:szCs w:val="32"/>
          <w:highlight w:val="yellow"/>
          <w:lang w:eastAsia="zh-CN"/>
        </w:rPr>
      </w:pPr>
      <w:r>
        <w:rPr>
          <w:rFonts w:hint="eastAsia" w:ascii="楷体_GB2312" w:hAnsi="楷体_GB2312" w:eastAsia="楷体_GB2312" w:cs="楷体_GB2312"/>
          <w:b/>
          <w:sz w:val="32"/>
          <w:szCs w:val="20"/>
          <w:lang w:val="en-US" w:eastAsia="zh-CN"/>
        </w:rPr>
        <w:t>4.“退役大学生士兵”如何界定？</w:t>
      </w:r>
    </w:p>
    <w:p>
      <w:pPr>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退役大学生士兵”是指全日制普通高校毕业后参军入伍退役的，以及被全日制普通高校录取或全日制普通高校就读期间到部队服役、退役后回学校完成学业并取得毕业证书的，在阳谷县应征入伍或阳谷籍，服现役满2年（含）以上，根据军队（武警部队）有关规定退出现役的人员。</w:t>
      </w:r>
    </w:p>
    <w:p>
      <w:pPr>
        <w:spacing w:line="600"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spacing w:line="600" w:lineRule="exact"/>
        <w:ind w:firstLine="640" w:firstLineChars="200"/>
        <w:jc w:val="both"/>
        <w:rPr>
          <w:rFonts w:hint="eastAsia" w:ascii="仿宋_GB2312" w:hAnsi="仿宋_GB2312" w:eastAsia="仿宋_GB2312" w:cs="仿宋_GB2312"/>
        </w:rPr>
      </w:pPr>
      <w:r>
        <w:rPr>
          <w:rFonts w:hint="eastAsia" w:ascii="仿宋_GB2312" w:hAnsi="仿宋_GB2312" w:eastAsia="仿宋_GB2312" w:cs="仿宋_GB2312"/>
          <w:color w:val="000000"/>
          <w:sz w:val="32"/>
          <w:szCs w:val="32"/>
          <w:highlight w:val="none"/>
        </w:rPr>
        <w:t>自谋职业的退役大学生士兵退伍后两年内应聘并拟被事业单位聘用的，在办理聘用手续前，须按照有关文件规定，将已领取的自谋职业一次性经济补助金退回退役军人安置主管部门，否则不予聘用。</w:t>
      </w:r>
    </w:p>
    <w:p>
      <w:pPr>
        <w:pStyle w:val="6"/>
        <w:keepNext w:val="0"/>
        <w:keepLines w:val="0"/>
        <w:pageBreakBefore w:val="0"/>
        <w:kinsoku/>
        <w:wordWrap/>
        <w:overflowPunct/>
        <w:topLinePunct w:val="0"/>
        <w:bidi w:val="0"/>
        <w:spacing w:line="580" w:lineRule="exact"/>
        <w:ind w:firstLine="643"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5.</w:t>
      </w:r>
      <w:r>
        <w:rPr>
          <w:rFonts w:hint="eastAsia" w:ascii="楷体_GB2312" w:hAnsi="楷体_GB2312" w:eastAsia="楷体_GB2312" w:cs="楷体_GB2312"/>
          <w:b/>
          <w:bCs w:val="0"/>
          <w:sz w:val="32"/>
          <w:szCs w:val="32"/>
        </w:rPr>
        <w:t>服务基层项目人员、退役大学生士兵可以报考非定向招聘岗位吗？</w:t>
      </w:r>
    </w:p>
    <w:p>
      <w:pPr>
        <w:keepNext w:val="0"/>
        <w:keepLines w:val="0"/>
        <w:pageBreakBefore w:val="0"/>
        <w:kinsoku/>
        <w:wordWrap/>
        <w:overflowPunct/>
        <w:topLinePunct w:val="0"/>
        <w:bidi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服务基层项目人员、退役大学生士兵可以报考非定向招聘岗位，但</w:t>
      </w:r>
    </w:p>
    <w:p>
      <w:pPr>
        <w:keepNext w:val="0"/>
        <w:keepLines w:val="0"/>
        <w:pageBreakBefore w:val="0"/>
        <w:kinsoku/>
        <w:wordWrap/>
        <w:overflowPunct/>
        <w:topLinePunct w:val="0"/>
        <w:bidi w:val="0"/>
        <w:snapToGrid w:val="0"/>
        <w:spacing w:line="580" w:lineRule="exact"/>
        <w:textAlignment w:val="auto"/>
        <w:rPr>
          <w:rFonts w:hint="eastAsia" w:ascii="仿宋_GB2312" w:hAnsi="仿宋_GB2312" w:eastAsia="仿宋_GB2312" w:cs="仿宋_GB2312"/>
          <w:b/>
          <w:sz w:val="32"/>
          <w:szCs w:val="20"/>
          <w:lang w:val="en-US" w:eastAsia="zh-CN"/>
        </w:rPr>
      </w:pPr>
      <w:r>
        <w:rPr>
          <w:rFonts w:hint="eastAsia" w:ascii="仿宋_GB2312" w:hAnsi="仿宋_GB2312" w:eastAsia="仿宋_GB2312" w:cs="仿宋_GB2312"/>
          <w:sz w:val="32"/>
          <w:szCs w:val="32"/>
        </w:rPr>
        <w:t>必须符合招聘岗位所要求的资格条件。</w:t>
      </w:r>
    </w:p>
    <w:p>
      <w:pPr>
        <w:numPr>
          <w:ilvl w:val="0"/>
          <w:numId w:val="0"/>
        </w:numPr>
        <w:ind w:firstLine="643" w:firstLineChars="200"/>
        <w:rPr>
          <w:rFonts w:hint="eastAsia" w:ascii="楷体_GB2312" w:hAnsi="楷体_GB2312" w:eastAsia="楷体_GB2312" w:cs="楷体_GB2312"/>
          <w:b/>
          <w:sz w:val="32"/>
          <w:szCs w:val="20"/>
        </w:rPr>
      </w:pPr>
      <w:r>
        <w:rPr>
          <w:rFonts w:hint="eastAsia" w:ascii="楷体_GB2312" w:hAnsi="楷体_GB2312" w:eastAsia="楷体_GB2312" w:cs="楷体_GB2312"/>
          <w:b/>
          <w:sz w:val="32"/>
          <w:szCs w:val="20"/>
          <w:lang w:val="en-US" w:eastAsia="zh-CN"/>
        </w:rPr>
        <w:t>6.</w:t>
      </w:r>
      <w:r>
        <w:rPr>
          <w:rFonts w:hint="eastAsia" w:ascii="楷体_GB2312" w:hAnsi="楷体_GB2312" w:eastAsia="楷体_GB2312" w:cs="楷体_GB2312"/>
          <w:b/>
          <w:sz w:val="32"/>
          <w:szCs w:val="20"/>
        </w:rPr>
        <w:t>填报</w:t>
      </w:r>
      <w:r>
        <w:rPr>
          <w:rFonts w:hint="eastAsia" w:ascii="楷体_GB2312" w:hAnsi="楷体_GB2312" w:eastAsia="楷体_GB2312" w:cs="楷体_GB2312"/>
          <w:b/>
          <w:sz w:val="32"/>
          <w:szCs w:val="32"/>
        </w:rPr>
        <w:t>相关表格、信息时</w:t>
      </w:r>
      <w:r>
        <w:rPr>
          <w:rFonts w:hint="eastAsia" w:ascii="楷体_GB2312" w:hAnsi="楷体_GB2312" w:eastAsia="楷体_GB2312" w:cs="楷体_GB2312"/>
          <w:b/>
          <w:sz w:val="32"/>
          <w:szCs w:val="20"/>
        </w:rPr>
        <w:t>需注意什么？</w:t>
      </w:r>
    </w:p>
    <w:p>
      <w:pPr>
        <w:snapToGrid w:val="0"/>
        <w:spacing w:line="600" w:lineRule="exact"/>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应聘人员要仔细阅读《</w:t>
      </w:r>
      <w:r>
        <w:rPr>
          <w:rFonts w:hint="eastAsia" w:ascii="仿宋_GB2312" w:hAnsi="仿宋_GB2312" w:eastAsia="仿宋_GB2312" w:cs="仿宋_GB2312"/>
          <w:sz w:val="32"/>
          <w:szCs w:val="32"/>
          <w:highlight w:val="none"/>
          <w:lang w:eastAsia="zh-CN"/>
        </w:rPr>
        <w:t>公告</w:t>
      </w:r>
      <w:r>
        <w:rPr>
          <w:rFonts w:hint="eastAsia" w:ascii="仿宋_GB2312" w:hAnsi="仿宋_GB2312" w:eastAsia="仿宋_GB2312" w:cs="仿宋_GB2312"/>
          <w:sz w:val="32"/>
          <w:szCs w:val="32"/>
        </w:rPr>
        <w:t>》及本须知内容，填报的相关表格、信息等必须真实、全面、准确。主要信息填报不实的，按弄虚作假处理；因信息填报不全、错误等导致未通过招聘单位资格审查的，</w:t>
      </w:r>
      <w:r>
        <w:rPr>
          <w:rFonts w:hint="eastAsia" w:ascii="仿宋_GB2312" w:hAnsi="仿宋_GB2312" w:eastAsia="仿宋_GB2312" w:cs="仿宋_GB2312"/>
          <w:sz w:val="32"/>
          <w:szCs w:val="32"/>
          <w:lang w:eastAsia="zh-CN"/>
        </w:rPr>
        <w:t>因注册信息和本人真实信息不一致导致无法参加笔试的，</w:t>
      </w:r>
      <w:r>
        <w:rPr>
          <w:rFonts w:hint="eastAsia" w:ascii="仿宋_GB2312" w:hAnsi="仿宋_GB2312" w:eastAsia="仿宋_GB2312" w:cs="仿宋_GB2312"/>
          <w:sz w:val="32"/>
          <w:szCs w:val="32"/>
        </w:rPr>
        <w:t>责任由应聘人员自负。</w:t>
      </w:r>
      <w:r>
        <w:rPr>
          <w:rFonts w:hint="eastAsia" w:ascii="仿宋_GB2312" w:hAnsi="仿宋_GB2312" w:eastAsia="仿宋_GB2312" w:cs="仿宋_GB2312"/>
          <w:sz w:val="32"/>
          <w:szCs w:val="32"/>
          <w:lang w:val="en-US" w:eastAsia="zh-CN"/>
        </w:rPr>
        <w:t>网上报名期间，符合条件的应聘人员应在报名时间内尽早填报个人信息资料；在审核时间内及时查询初审结果，初审通过后，在缴费时间内及时缴费，避免出现因本人未及时报名、未及时补充信息、未及时缴费等问题耽误报考。整个招聘工作期间，应聘人员要及时了解招聘网站发布的最新信息，并保持电话畅通（如有联系方式变动，请及时通知招聘单位），以免错过重要信息而影响资格审查、面试、考察体检及聘用。因本人原因错过重要信息而影响考试、聘用的，责任自负。</w:t>
      </w:r>
    </w:p>
    <w:p>
      <w:pPr>
        <w:keepNext w:val="0"/>
        <w:keepLines w:val="0"/>
        <w:pageBreakBefore w:val="0"/>
        <w:kinsoku/>
        <w:wordWrap/>
        <w:overflowPunct/>
        <w:topLinePunct w:val="0"/>
        <w:bidi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网上报名系统的表项中未能涵盖报考岗位所要求资格条件的，务必在“备注栏”中如实填写。</w:t>
      </w:r>
      <w:r>
        <w:rPr>
          <w:rFonts w:hint="eastAsia" w:ascii="仿宋_GB2312" w:hAnsi="仿宋_GB2312" w:eastAsia="仿宋_GB2312" w:cs="仿宋_GB2312"/>
          <w:b w:val="0"/>
          <w:bCs/>
          <w:sz w:val="32"/>
          <w:szCs w:val="32"/>
          <w:lang w:eastAsia="zh-CN"/>
        </w:rPr>
        <w:t>家庭成员及其主要社会关系栏填写称谓、姓名、工作单位及职务。</w:t>
      </w:r>
      <w:r>
        <w:rPr>
          <w:rFonts w:hint="eastAsia" w:ascii="仿宋_GB2312" w:hAnsi="仿宋_GB2312" w:eastAsia="仿宋_GB2312" w:cs="仿宋_GB2312"/>
          <w:sz w:val="32"/>
          <w:szCs w:val="32"/>
        </w:rPr>
        <w:t>学习和工作经历，必须从</w:t>
      </w:r>
      <w:r>
        <w:rPr>
          <w:rFonts w:hint="eastAsia" w:ascii="仿宋_GB2312" w:hAnsi="仿宋_GB2312" w:eastAsia="仿宋_GB2312" w:cs="仿宋_GB2312"/>
          <w:sz w:val="32"/>
          <w:szCs w:val="32"/>
          <w:highlight w:val="none"/>
          <w:lang w:eastAsia="zh-CN"/>
        </w:rPr>
        <w:t>高</w:t>
      </w:r>
      <w:r>
        <w:rPr>
          <w:rFonts w:hint="eastAsia" w:ascii="仿宋_GB2312" w:hAnsi="仿宋_GB2312" w:eastAsia="仿宋_GB2312" w:cs="仿宋_GB2312"/>
          <w:sz w:val="32"/>
          <w:szCs w:val="32"/>
          <w:highlight w:val="none"/>
        </w:rPr>
        <w:t>中</w:t>
      </w:r>
      <w:r>
        <w:rPr>
          <w:rFonts w:hint="eastAsia" w:ascii="仿宋_GB2312" w:hAnsi="仿宋_GB2312" w:eastAsia="仿宋_GB2312" w:cs="仿宋_GB2312"/>
          <w:sz w:val="32"/>
          <w:szCs w:val="32"/>
          <w:highlight w:val="none"/>
          <w:lang w:eastAsia="zh-CN"/>
        </w:rPr>
        <w:t>（中专）</w:t>
      </w:r>
      <w:r>
        <w:rPr>
          <w:rFonts w:hint="eastAsia" w:ascii="仿宋_GB2312" w:hAnsi="仿宋_GB2312" w:eastAsia="仿宋_GB2312" w:cs="仿宋_GB2312"/>
          <w:sz w:val="32"/>
          <w:szCs w:val="32"/>
        </w:rPr>
        <w:t>阶段开始填写，工作经历要填写到报名之日。考生身份填写在职的，必须填写具体单位。在职指的是已签订劳动合同、劳务派遣合同、单位人事代理合同</w:t>
      </w:r>
      <w:r>
        <w:rPr>
          <w:rFonts w:hint="eastAsia" w:ascii="仿宋_GB2312" w:hAnsi="仿宋_GB2312" w:eastAsia="仿宋_GB2312" w:cs="仿宋_GB2312"/>
          <w:sz w:val="32"/>
          <w:szCs w:val="32"/>
          <w:lang w:eastAsia="zh-CN"/>
        </w:rPr>
        <w:t>等情形</w:t>
      </w:r>
      <w:r>
        <w:rPr>
          <w:rFonts w:hint="eastAsia" w:ascii="仿宋_GB2312" w:hAnsi="仿宋_GB2312" w:eastAsia="仿宋_GB2312" w:cs="仿宋_GB2312"/>
          <w:sz w:val="32"/>
          <w:szCs w:val="32"/>
        </w:rPr>
        <w:t>，现未解除合同的人员。</w:t>
      </w:r>
    </w:p>
    <w:p>
      <w:pPr>
        <w:ind w:firstLine="630" w:firstLineChars="196"/>
        <w:rPr>
          <w:rFonts w:hint="eastAsia" w:ascii="楷体_GB2312" w:hAnsi="楷体_GB2312" w:eastAsia="楷体_GB2312" w:cs="楷体_GB2312"/>
          <w:b/>
          <w:sz w:val="32"/>
          <w:szCs w:val="20"/>
        </w:rPr>
      </w:pPr>
      <w:r>
        <w:rPr>
          <w:rFonts w:hint="eastAsia" w:ascii="楷体_GB2312" w:hAnsi="楷体_GB2312" w:eastAsia="楷体_GB2312" w:cs="楷体_GB2312"/>
          <w:b/>
          <w:sz w:val="32"/>
          <w:szCs w:val="20"/>
          <w:lang w:val="en-US" w:eastAsia="zh-CN"/>
        </w:rPr>
        <w:t>7.</w:t>
      </w:r>
      <w:r>
        <w:rPr>
          <w:rFonts w:hint="eastAsia" w:ascii="楷体_GB2312" w:hAnsi="楷体_GB2312" w:eastAsia="楷体_GB2312" w:cs="楷体_GB2312"/>
          <w:b/>
          <w:sz w:val="32"/>
          <w:szCs w:val="20"/>
        </w:rPr>
        <w:t>对学历、户籍及相关证书取得时间有什么要求？</w:t>
      </w:r>
    </w:p>
    <w:p>
      <w:pPr>
        <w:keepNext w:val="0"/>
        <w:keepLines w:val="0"/>
        <w:pageBreakBefore w:val="0"/>
        <w:widowControl w:val="0"/>
        <w:kinsoku/>
        <w:wordWrap/>
        <w:overflowPunct/>
        <w:topLinePunct w:val="0"/>
        <w:bidi w:val="0"/>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普通高校</w:t>
      </w:r>
      <w:r>
        <w:rPr>
          <w:rFonts w:hint="eastAsia" w:ascii="仿宋_GB2312" w:hAnsi="仿宋_GB2312" w:eastAsia="仿宋_GB2312" w:cs="仿宋_GB2312"/>
          <w:color w:val="auto"/>
          <w:sz w:val="32"/>
          <w:szCs w:val="32"/>
          <w:highlight w:val="none"/>
          <w:u w:val="none"/>
          <w:lang w:val="en-US" w:eastAsia="zh-CN"/>
        </w:rPr>
        <w:t>2024</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应届</w:t>
      </w:r>
      <w:r>
        <w:rPr>
          <w:rFonts w:hint="eastAsia" w:ascii="仿宋_GB2312" w:hAnsi="仿宋_GB2312" w:eastAsia="仿宋_GB2312" w:cs="仿宋_GB2312"/>
          <w:color w:val="auto"/>
          <w:sz w:val="32"/>
          <w:szCs w:val="32"/>
          <w:highlight w:val="none"/>
          <w:u w:val="none"/>
        </w:rPr>
        <w:t>毕业生</w:t>
      </w:r>
      <w:r>
        <w:rPr>
          <w:rFonts w:hint="eastAsia" w:ascii="仿宋_GB2312" w:hAnsi="仿宋_GB2312" w:eastAsia="仿宋_GB2312" w:cs="仿宋_GB2312"/>
          <w:color w:val="auto"/>
          <w:sz w:val="32"/>
          <w:szCs w:val="32"/>
          <w:highlight w:val="none"/>
          <w:u w:val="none"/>
          <w:lang w:eastAsia="zh-CN"/>
        </w:rPr>
        <w:t>，符合</w:t>
      </w:r>
      <w:r>
        <w:rPr>
          <w:rFonts w:hint="eastAsia" w:ascii="仿宋_GB2312" w:hAnsi="仿宋_GB2312" w:eastAsia="仿宋_GB2312" w:cs="仿宋_GB2312"/>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hAnsi="仿宋_GB2312" w:eastAsia="仿宋_GB2312" w:cs="仿宋_GB2312"/>
          <w:i w:val="0"/>
          <w:iCs w:val="0"/>
          <w:caps w:val="0"/>
          <w:color w:val="auto"/>
          <w:spacing w:val="0"/>
          <w:sz w:val="32"/>
          <w:szCs w:val="32"/>
          <w:highlight w:val="none"/>
          <w:lang w:eastAsia="zh-CN"/>
        </w:rPr>
        <w:t>且</w:t>
      </w:r>
      <w:r>
        <w:rPr>
          <w:rFonts w:hint="eastAsia" w:ascii="仿宋_GB2312" w:hAnsi="仿宋_GB2312" w:eastAsia="仿宋_GB2312" w:cs="仿宋_GB2312"/>
          <w:i w:val="0"/>
          <w:iCs w:val="0"/>
          <w:caps w:val="0"/>
          <w:color w:val="auto"/>
          <w:spacing w:val="0"/>
          <w:sz w:val="32"/>
          <w:szCs w:val="32"/>
          <w:highlight w:val="none"/>
          <w:lang w:val="en-US" w:eastAsia="zh-CN"/>
        </w:rPr>
        <w:t>2024年毕业的</w:t>
      </w:r>
      <w:r>
        <w:rPr>
          <w:rFonts w:hint="eastAsia" w:ascii="仿宋_GB2312" w:hAnsi="仿宋_GB2312" w:eastAsia="仿宋_GB2312" w:cs="仿宋_GB2312"/>
          <w:i w:val="0"/>
          <w:iCs w:val="0"/>
          <w:caps w:val="0"/>
          <w:color w:val="auto"/>
          <w:spacing w:val="0"/>
          <w:sz w:val="32"/>
          <w:szCs w:val="32"/>
          <w:highlight w:val="none"/>
        </w:rPr>
        <w:t>非全日制研究生</w:t>
      </w:r>
      <w:r>
        <w:rPr>
          <w:rFonts w:hint="eastAsia" w:ascii="仿宋_GB2312" w:hAnsi="仿宋_GB2312" w:eastAsia="仿宋_GB2312" w:cs="仿宋_GB2312"/>
          <w:color w:val="auto"/>
          <w:sz w:val="32"/>
          <w:szCs w:val="32"/>
          <w:highlight w:val="none"/>
          <w:u w:val="none"/>
          <w:lang w:eastAsia="zh-CN"/>
        </w:rPr>
        <w:t>，与国（境）内普通高校</w:t>
      </w:r>
      <w:r>
        <w:rPr>
          <w:rFonts w:hint="eastAsia" w:ascii="仿宋_GB2312" w:hAnsi="仿宋_GB2312" w:eastAsia="仿宋_GB2312" w:cs="仿宋_GB2312"/>
          <w:color w:val="auto"/>
          <w:sz w:val="32"/>
          <w:szCs w:val="32"/>
          <w:highlight w:val="none"/>
          <w:u w:val="none"/>
          <w:lang w:val="en-US" w:eastAsia="zh-CN"/>
        </w:rPr>
        <w:t>2024年</w:t>
      </w:r>
      <w:r>
        <w:rPr>
          <w:rFonts w:hint="eastAsia" w:ascii="仿宋_GB2312" w:hAnsi="仿宋_GB2312" w:eastAsia="仿宋_GB2312" w:cs="仿宋_GB2312"/>
          <w:color w:val="auto"/>
          <w:sz w:val="32"/>
          <w:szCs w:val="32"/>
          <w:highlight w:val="none"/>
          <w:u w:val="none"/>
          <w:lang w:eastAsia="zh-CN"/>
        </w:rPr>
        <w:t>应届毕业生同期毕业的留学回国人员</w:t>
      </w:r>
      <w:r>
        <w:rPr>
          <w:rFonts w:hint="eastAsia" w:ascii="仿宋_GB2312" w:hAnsi="仿宋_GB2312" w:eastAsia="仿宋_GB2312" w:cs="仿宋_GB2312"/>
          <w:color w:val="auto"/>
          <w:sz w:val="32"/>
          <w:szCs w:val="32"/>
          <w:highlight w:val="none"/>
          <w:u w:val="none"/>
        </w:rPr>
        <w:t>的学历、学位证书，</w:t>
      </w:r>
      <w:r>
        <w:rPr>
          <w:rFonts w:hint="eastAsia" w:ascii="仿宋_GB2312" w:hAnsi="仿宋_GB2312" w:eastAsia="仿宋_GB2312" w:cs="仿宋_GB2312"/>
          <w:color w:val="auto"/>
          <w:sz w:val="32"/>
          <w:szCs w:val="32"/>
          <w:highlight w:val="none"/>
          <w:u w:val="none"/>
          <w:lang w:eastAsia="zh-CN"/>
        </w:rPr>
        <w:t>应于</w:t>
      </w:r>
      <w:r>
        <w:rPr>
          <w:rFonts w:hint="eastAsia" w:ascii="仿宋_GB2312" w:hAnsi="仿宋_GB2312" w:eastAsia="仿宋_GB2312" w:cs="仿宋_GB2312"/>
          <w:color w:val="auto"/>
          <w:sz w:val="32"/>
          <w:szCs w:val="32"/>
          <w:highlight w:val="none"/>
          <w:u w:val="none"/>
          <w:lang w:val="en-US" w:eastAsia="zh-CN"/>
        </w:rPr>
        <w:t>2024</w:t>
      </w:r>
      <w:r>
        <w:rPr>
          <w:rFonts w:hint="eastAsia" w:ascii="仿宋_GB2312" w:hAnsi="仿宋_GB2312" w:eastAsia="仿宋_GB2312" w:cs="仿宋_GB2312"/>
          <w:color w:val="auto"/>
          <w:sz w:val="32"/>
          <w:szCs w:val="32"/>
          <w:highlight w:val="none"/>
          <w:u w:val="none"/>
        </w:rPr>
        <w:t>年7月</w:t>
      </w:r>
      <w:r>
        <w:rPr>
          <w:rFonts w:hint="eastAsia" w:ascii="仿宋_GB2312" w:hAnsi="仿宋_GB2312" w:eastAsia="仿宋_GB2312" w:cs="仿宋_GB2312"/>
          <w:color w:val="auto"/>
          <w:sz w:val="32"/>
          <w:szCs w:val="32"/>
          <w:highlight w:val="none"/>
          <w:u w:val="none"/>
          <w:lang w:val="en-US" w:eastAsia="zh-CN"/>
        </w:rPr>
        <w:t>31</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eastAsia="zh-CN"/>
        </w:rPr>
        <w:t>以</w:t>
      </w:r>
      <w:r>
        <w:rPr>
          <w:rFonts w:hint="eastAsia" w:ascii="仿宋_GB2312" w:hAnsi="仿宋_GB2312" w:eastAsia="仿宋_GB2312" w:cs="仿宋_GB2312"/>
          <w:color w:val="auto"/>
          <w:sz w:val="32"/>
          <w:szCs w:val="32"/>
          <w:highlight w:val="none"/>
          <w:u w:val="none"/>
        </w:rPr>
        <w:t>前取得</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其他人员的学历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学位证书</w:t>
      </w:r>
      <w:r>
        <w:rPr>
          <w:rFonts w:hint="eastAsia" w:ascii="仿宋_GB2312" w:hAnsi="仿宋_GB2312" w:eastAsia="仿宋_GB2312" w:cs="仿宋_GB2312"/>
          <w:color w:val="auto"/>
          <w:sz w:val="32"/>
          <w:szCs w:val="32"/>
          <w:highlight w:val="none"/>
          <w:u w:val="none"/>
          <w:lang w:eastAsia="zh-CN"/>
        </w:rPr>
        <w:t>应</w:t>
      </w:r>
      <w:r>
        <w:rPr>
          <w:rFonts w:hint="eastAsia" w:ascii="仿宋_GB2312" w:hAnsi="仿宋_GB2312" w:eastAsia="仿宋_GB2312" w:cs="仿宋_GB2312"/>
          <w:color w:val="auto"/>
          <w:sz w:val="32"/>
          <w:szCs w:val="32"/>
          <w:highlight w:val="none"/>
          <w:u w:val="none"/>
        </w:rPr>
        <w:t>在</w:t>
      </w:r>
      <w:r>
        <w:rPr>
          <w:rFonts w:hint="eastAsia" w:ascii="仿宋_GB2312" w:hAnsi="仿宋_GB2312" w:eastAsia="仿宋_GB2312" w:cs="仿宋_GB2312"/>
          <w:color w:val="auto"/>
          <w:sz w:val="32"/>
          <w:szCs w:val="32"/>
          <w:highlight w:val="none"/>
          <w:u w:val="none"/>
          <w:lang w:val="en-US" w:eastAsia="zh-CN"/>
        </w:rPr>
        <w:t>2024年5月11日</w:t>
      </w:r>
      <w:r>
        <w:rPr>
          <w:rFonts w:hint="eastAsia" w:ascii="仿宋_GB2312" w:hAnsi="仿宋_GB2312" w:eastAsia="仿宋_GB2312" w:cs="仿宋_GB2312"/>
          <w:color w:val="auto"/>
          <w:sz w:val="32"/>
          <w:szCs w:val="32"/>
          <w:highlight w:val="none"/>
          <w:u w:val="none"/>
          <w:lang w:eastAsia="zh-CN"/>
        </w:rPr>
        <w:t>之前</w:t>
      </w:r>
      <w:r>
        <w:rPr>
          <w:rFonts w:hint="eastAsia" w:ascii="仿宋_GB2312" w:hAnsi="仿宋_GB2312" w:eastAsia="仿宋_GB2312" w:cs="仿宋_GB2312"/>
          <w:color w:val="auto"/>
          <w:sz w:val="32"/>
          <w:szCs w:val="32"/>
          <w:highlight w:val="none"/>
          <w:u w:val="none"/>
        </w:rPr>
        <w:t>取得</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yellow"/>
          <w:u w:val="none"/>
          <w:lang w:eastAsia="zh-CN"/>
        </w:rPr>
      </w:pPr>
      <w:r>
        <w:rPr>
          <w:rFonts w:hint="eastAsia" w:ascii="仿宋_GB2312" w:hAnsi="仿宋_GB2312" w:eastAsia="仿宋_GB2312" w:cs="仿宋_GB2312"/>
          <w:color w:val="auto"/>
          <w:sz w:val="32"/>
          <w:szCs w:val="32"/>
        </w:rPr>
        <w:t>应聘人员</w:t>
      </w:r>
      <w:r>
        <w:rPr>
          <w:rFonts w:hint="eastAsia" w:ascii="仿宋_GB2312" w:hAnsi="仿宋_GB2312" w:eastAsia="仿宋_GB2312" w:cs="仿宋_GB2312"/>
          <w:color w:val="auto"/>
          <w:sz w:val="32"/>
          <w:szCs w:val="32"/>
          <w:lang w:eastAsia="zh-CN"/>
        </w:rPr>
        <w:t>户籍</w:t>
      </w:r>
      <w:r>
        <w:rPr>
          <w:rFonts w:hint="eastAsia" w:ascii="仿宋_GB2312" w:hAnsi="仿宋_GB2312" w:eastAsia="仿宋_GB2312" w:cs="仿宋_GB2312"/>
          <w:color w:val="auto"/>
          <w:sz w:val="32"/>
          <w:szCs w:val="32"/>
          <w:highlight w:val="none"/>
          <w:u w:val="none"/>
          <w:lang w:eastAsia="zh-CN"/>
        </w:rPr>
        <w:t>应</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highlight w:val="none"/>
          <w:u w:val="none"/>
          <w:lang w:val="en-US" w:eastAsia="zh-CN"/>
        </w:rPr>
        <w:t>2024年5月11日</w:t>
      </w:r>
      <w:r>
        <w:rPr>
          <w:rFonts w:hint="eastAsia" w:ascii="仿宋_GB2312" w:hAnsi="仿宋_GB2312" w:eastAsia="仿宋_GB2312" w:cs="仿宋_GB2312"/>
          <w:color w:val="auto"/>
          <w:sz w:val="32"/>
          <w:szCs w:val="32"/>
          <w:lang w:val="en-US" w:eastAsia="zh-CN"/>
        </w:rPr>
        <w:t>之前取</w:t>
      </w:r>
      <w:r>
        <w:rPr>
          <w:rFonts w:hint="eastAsia" w:ascii="仿宋_GB2312" w:hAnsi="仿宋_GB2312" w:eastAsia="仿宋_GB2312" w:cs="仿宋_GB2312"/>
          <w:color w:val="auto"/>
          <w:sz w:val="32"/>
          <w:szCs w:val="32"/>
          <w:lang w:eastAsia="zh-CN"/>
        </w:rPr>
        <w:t>得。</w:t>
      </w:r>
    </w:p>
    <w:p>
      <w:pPr>
        <w:ind w:firstLine="630" w:firstLineChars="196"/>
        <w:rPr>
          <w:rFonts w:hint="eastAsia" w:ascii="楷体_GB2312" w:hAnsi="楷体_GB2312" w:eastAsia="楷体_GB2312" w:cs="楷体_GB2312"/>
          <w:b/>
          <w:sz w:val="32"/>
          <w:szCs w:val="20"/>
        </w:rPr>
      </w:pPr>
      <w:r>
        <w:rPr>
          <w:rFonts w:hint="eastAsia" w:ascii="楷体_GB2312" w:hAnsi="楷体_GB2312" w:eastAsia="楷体_GB2312" w:cs="楷体_GB2312"/>
          <w:b/>
          <w:sz w:val="32"/>
          <w:szCs w:val="20"/>
          <w:lang w:val="en-US" w:eastAsia="zh-CN"/>
        </w:rPr>
        <w:t>8.</w:t>
      </w:r>
      <w:r>
        <w:rPr>
          <w:rFonts w:hint="eastAsia" w:ascii="楷体_GB2312" w:hAnsi="楷体_GB2312" w:eastAsia="楷体_GB2312" w:cs="楷体_GB2312"/>
          <w:b/>
          <w:sz w:val="32"/>
          <w:szCs w:val="20"/>
        </w:rPr>
        <w:t>学历学位高于岗位要求的人员能否应聘？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学历学位高于岗位要求，专业条件符合岗位规定的可以应聘。</w:t>
      </w:r>
    </w:p>
    <w:p>
      <w:pPr>
        <w:pStyle w:val="6"/>
        <w:ind w:firstLine="624"/>
        <w:rPr>
          <w:rFonts w:hint="eastAsia" w:ascii="楷体_GB2312" w:hAnsi="楷体_GB2312" w:eastAsia="楷体_GB2312" w:cs="楷体_GB2312"/>
          <w:b/>
          <w:sz w:val="32"/>
        </w:rPr>
      </w:pPr>
      <w:r>
        <w:rPr>
          <w:rFonts w:hint="eastAsia" w:ascii="楷体_GB2312" w:hAnsi="楷体_GB2312" w:eastAsia="楷体_GB2312" w:cs="楷体_GB2312"/>
          <w:b/>
          <w:sz w:val="32"/>
          <w:lang w:val="en-US" w:eastAsia="zh-CN"/>
        </w:rPr>
        <w:t>9.</w:t>
      </w:r>
      <w:r>
        <w:rPr>
          <w:rFonts w:hint="eastAsia" w:ascii="楷体_GB2312" w:hAnsi="楷体_GB2312" w:eastAsia="楷体_GB2312" w:cs="楷体_GB2312"/>
          <w:b/>
          <w:sz w:val="32"/>
        </w:rPr>
        <w:t>报考人员在网上提供的照片有什么要求？</w:t>
      </w:r>
    </w:p>
    <w:p>
      <w:pPr>
        <w:keepNext w:val="0"/>
        <w:keepLines w:val="0"/>
        <w:pageBreakBefore w:val="0"/>
        <w:widowControl/>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应聘人员在网上报名时提供的照片必须是近期正面免冠大头数码彩色照片（头部占照片尺寸</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的2/3，</w:t>
      </w:r>
      <w:r>
        <w:rPr>
          <w:rFonts w:hint="eastAsia" w:ascii="仿宋_GB2312" w:hAnsi="仿宋_GB2312" w:eastAsia="仿宋_GB2312" w:cs="仿宋_GB2312"/>
          <w:color w:val="000000"/>
          <w:kern w:val="0"/>
          <w:sz w:val="32"/>
          <w:szCs w:val="32"/>
        </w:rPr>
        <w:t>面部正面头发不得过眉，露双耳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不得佩戴首饰</w:t>
      </w:r>
      <w:r>
        <w:rPr>
          <w:rFonts w:hint="eastAsia" w:ascii="仿宋_GB2312" w:hAnsi="仿宋_GB2312" w:eastAsia="仿宋_GB2312" w:cs="仿宋_GB2312"/>
          <w:color w:val="000000"/>
          <w:sz w:val="32"/>
          <w:szCs w:val="32"/>
        </w:rPr>
        <w:t>），确保照片清晰、明亮、不变形</w:t>
      </w:r>
      <w:r>
        <w:rPr>
          <w:rFonts w:hint="eastAsia" w:ascii="仿宋_GB2312" w:hAnsi="仿宋_GB2312" w:eastAsia="仿宋_GB2312" w:cs="仿宋_GB2312"/>
          <w:color w:val="000000"/>
          <w:kern w:val="0"/>
          <w:sz w:val="32"/>
          <w:szCs w:val="32"/>
        </w:rPr>
        <w:t>、可辨认</w:t>
      </w:r>
      <w:r>
        <w:rPr>
          <w:rFonts w:hint="eastAsia" w:ascii="仿宋_GB2312" w:hAnsi="仿宋_GB2312" w:eastAsia="仿宋_GB2312" w:cs="仿宋_GB2312"/>
          <w:color w:val="000000"/>
          <w:sz w:val="32"/>
          <w:szCs w:val="32"/>
        </w:rPr>
        <w:t>。规格：分辨率120像素(宽)X160像素(高)，文件大小不超过20KB，文件类型为JPG格式（如果没有数码照，建议考生到照相馆拍照获取照片）。</w:t>
      </w:r>
      <w:r>
        <w:rPr>
          <w:rFonts w:hint="eastAsia" w:ascii="仿宋_GB2312" w:hAnsi="仿宋_GB2312" w:eastAsia="仿宋_GB2312" w:cs="仿宋_GB2312"/>
          <w:color w:val="000000"/>
          <w:kern w:val="0"/>
          <w:sz w:val="32"/>
          <w:szCs w:val="32"/>
        </w:rPr>
        <w:t>凡因照片不符合要求导致无法进行网上审核、现场确认、影响正常参加考试的，后果由考生自负。</w:t>
      </w:r>
    </w:p>
    <w:p>
      <w:pPr>
        <w:pStyle w:val="6"/>
        <w:keepNext w:val="0"/>
        <w:keepLines w:val="0"/>
        <w:pageBreakBefore w:val="0"/>
        <w:kinsoku/>
        <w:wordWrap/>
        <w:overflowPunct/>
        <w:topLinePunct w:val="0"/>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报考人员进入面试后资格审核所提供的照片要与网上报名时提供的照片同一底版。</w:t>
      </w:r>
    </w:p>
    <w:p>
      <w:pPr>
        <w:snapToGrid w:val="0"/>
        <w:spacing w:line="600" w:lineRule="exact"/>
        <w:ind w:firstLine="630" w:firstLineChars="196"/>
        <w:rPr>
          <w:rFonts w:hint="eastAsia" w:ascii="楷体_GB2312" w:hAnsi="楷体_GB2312" w:eastAsia="楷体_GB2312" w:cs="楷体_GB2312"/>
          <w:b/>
          <w:sz w:val="32"/>
          <w:lang w:val="en-US" w:eastAsia="zh-CN"/>
        </w:rPr>
      </w:pPr>
      <w:r>
        <w:rPr>
          <w:rFonts w:hint="eastAsia" w:ascii="楷体_GB2312" w:hAnsi="楷体_GB2312" w:eastAsia="楷体_GB2312" w:cs="楷体_GB2312"/>
          <w:b/>
          <w:sz w:val="32"/>
        </w:rPr>
        <w:t>1</w:t>
      </w:r>
      <w:r>
        <w:rPr>
          <w:rFonts w:hint="eastAsia" w:ascii="楷体_GB2312" w:hAnsi="楷体_GB2312" w:eastAsia="楷体_GB2312" w:cs="楷体_GB2312"/>
          <w:b/>
          <w:sz w:val="32"/>
          <w:lang w:val="en-US" w:eastAsia="zh-CN"/>
        </w:rPr>
        <w:t>0.享受减免有关考务费用的最低生活保障家庭人员、脱贫享受政策人口和防止返贫监测帮扶对象需提供哪些证明材料？</w:t>
      </w:r>
    </w:p>
    <w:p>
      <w:pPr>
        <w:tabs>
          <w:tab w:val="left" w:pos="823"/>
        </w:tabs>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享受减免考务费用的应聘人员，所需提供的证明材料主要包括：最低生活保障家庭人员提供家庭所在地的县（市、区）民政部门出具的享受最低生活保障的证明或低保证及报名登记表；脱贫享受政策人口和防止返贫监测帮扶对象提供家庭所在地的县（市、区）乡村振兴部门出具的有关证明及报名登记表。</w:t>
      </w:r>
    </w:p>
    <w:p>
      <w:pPr>
        <w:ind w:firstLine="630" w:firstLineChars="196"/>
        <w:rPr>
          <w:rFonts w:hint="eastAsia" w:ascii="楷体_GB2312" w:hAnsi="楷体_GB2312" w:eastAsia="楷体_GB2312" w:cs="楷体_GB2312"/>
          <w:b/>
          <w:sz w:val="32"/>
          <w:szCs w:val="20"/>
        </w:rPr>
      </w:pPr>
      <w:r>
        <w:rPr>
          <w:rFonts w:hint="eastAsia" w:ascii="楷体_GB2312" w:hAnsi="楷体_GB2312" w:eastAsia="楷体_GB2312" w:cs="楷体_GB2312"/>
          <w:b/>
          <w:sz w:val="32"/>
          <w:szCs w:val="20"/>
        </w:rPr>
        <w:t>1</w:t>
      </w:r>
      <w:r>
        <w:rPr>
          <w:rFonts w:hint="eastAsia" w:ascii="楷体_GB2312" w:hAnsi="楷体_GB2312" w:eastAsia="楷体_GB2312" w:cs="楷体_GB2312"/>
          <w:b/>
          <w:sz w:val="32"/>
          <w:szCs w:val="20"/>
          <w:lang w:val="en-US" w:eastAsia="zh-CN"/>
        </w:rPr>
        <w:t>1.</w:t>
      </w:r>
      <w:r>
        <w:rPr>
          <w:rFonts w:hint="eastAsia" w:ascii="楷体_GB2312" w:hAnsi="楷体_GB2312" w:eastAsia="楷体_GB2312" w:cs="楷体_GB2312"/>
          <w:b/>
          <w:sz w:val="32"/>
          <w:szCs w:val="20"/>
        </w:rPr>
        <w:t>应聘人员是否可以改报其他岗位？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没有通过招聘单位资格审查的应聘人员，在报名时间截止前可改报其他单位或该单位的其他岗位。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取消招聘计划的岗位，其应聘人员如符合其他岗位的招聘条件，可在规定时间内改报其他岗位。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通过招聘单位资格审查的应聘人员，系统自动禁止该应聘人员改报其他岗位。</w:t>
      </w:r>
    </w:p>
    <w:p>
      <w:pPr>
        <w:ind w:firstLine="630" w:firstLineChars="196"/>
        <w:rPr>
          <w:rFonts w:hint="eastAsia" w:ascii="楷体_GB2312" w:hAnsi="楷体_GB2312" w:eastAsia="楷体_GB2312" w:cs="楷体_GB2312"/>
          <w:b/>
          <w:sz w:val="32"/>
          <w:szCs w:val="20"/>
        </w:rPr>
      </w:pPr>
      <w:r>
        <w:rPr>
          <w:rFonts w:hint="eastAsia" w:ascii="楷体_GB2312" w:hAnsi="楷体_GB2312" w:eastAsia="楷体_GB2312" w:cs="楷体_GB2312"/>
          <w:b/>
          <w:sz w:val="32"/>
          <w:lang w:val="en-US" w:eastAsia="zh-CN"/>
        </w:rPr>
        <w:t>12.招聘岗位</w:t>
      </w:r>
      <w:r>
        <w:rPr>
          <w:rFonts w:hint="eastAsia" w:ascii="楷体_GB2312" w:hAnsi="楷体_GB2312" w:eastAsia="楷体_GB2312" w:cs="楷体_GB2312"/>
          <w:b/>
          <w:sz w:val="32"/>
          <w:szCs w:val="20"/>
        </w:rPr>
        <w:t>进入面试的报考人员资格审查需要提交哪些证明材料？</w:t>
      </w:r>
    </w:p>
    <w:p>
      <w:pPr>
        <w:pStyle w:val="6"/>
        <w:keepNext w:val="0"/>
        <w:keepLines w:val="0"/>
        <w:pageBreakBefore w:val="0"/>
        <w:kinsoku/>
        <w:wordWrap/>
        <w:overflowPunct/>
        <w:topLinePunct w:val="0"/>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取得面试人选资格的应聘人员，需在规定的时间，按招聘岗位要求，向招聘单位提交相关材料（原件及复印件，复印件由审核单位留存）。相关材料主要有：</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lang w:val="en-US" w:eastAsia="zh-CN"/>
        </w:rPr>
        <w:t>2024年</w:t>
      </w:r>
      <w:r>
        <w:rPr>
          <w:rFonts w:hint="eastAsia" w:ascii="仿宋_GB2312" w:hAnsi="仿宋_GB2312" w:eastAsia="仿宋_GB2312" w:cs="仿宋_GB2312"/>
          <w:color w:val="auto"/>
          <w:kern w:val="0"/>
          <w:sz w:val="32"/>
          <w:szCs w:val="32"/>
          <w:lang w:val="zh-CN"/>
        </w:rPr>
        <w:t>阳谷县事业单位公开招聘工作人员报名登记表》；</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kern w:val="0"/>
          <w:sz w:val="32"/>
          <w:szCs w:val="32"/>
          <w:lang w:val="zh-CN"/>
        </w:rPr>
        <w:t>《诚信承诺书》；</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（3）笔试准考证；</w:t>
      </w:r>
    </w:p>
    <w:p>
      <w:pPr>
        <w:pStyle w:val="6"/>
        <w:keepNext w:val="0"/>
        <w:keepLines w:val="0"/>
        <w:pageBreakBefore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kern w:val="0"/>
          <w:sz w:val="32"/>
          <w:szCs w:val="32"/>
          <w:lang w:val="zh-CN"/>
        </w:rPr>
        <w:t>承认的学历学位证书、</w:t>
      </w:r>
      <w:r>
        <w:rPr>
          <w:rFonts w:hint="eastAsia" w:ascii="仿宋_GB2312" w:hAnsi="仿宋_GB2312" w:eastAsia="仿宋_GB2312" w:cs="仿宋_GB2312"/>
          <w:color w:val="auto"/>
          <w:kern w:val="0"/>
          <w:sz w:val="32"/>
          <w:szCs w:val="32"/>
          <w:lang w:val="zh-CN"/>
        </w:rPr>
        <w:t>身份证、</w:t>
      </w:r>
      <w:r>
        <w:rPr>
          <w:rFonts w:hint="eastAsia" w:ascii="仿宋_GB2312" w:hAnsi="仿宋_GB2312" w:eastAsia="仿宋_GB2312" w:cs="仿宋_GB2312"/>
          <w:color w:val="auto"/>
          <w:sz w:val="32"/>
          <w:szCs w:val="32"/>
          <w:lang w:eastAsia="zh-CN"/>
        </w:rPr>
        <w:t>教育部学历证书电子注册备案表</w:t>
      </w:r>
      <w:r>
        <w:rPr>
          <w:rFonts w:hint="eastAsia" w:ascii="仿宋_GB2312" w:hAnsi="仿宋_GB2312" w:eastAsia="仿宋_GB2312" w:cs="仿宋_GB2312"/>
          <w:color w:val="auto"/>
          <w:kern w:val="0"/>
          <w:sz w:val="32"/>
          <w:szCs w:val="32"/>
          <w:lang w:eastAsia="zh-CN"/>
        </w:rPr>
        <w:t>；</w:t>
      </w:r>
    </w:p>
    <w:p>
      <w:pPr>
        <w:pStyle w:val="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sz w:val="32"/>
          <w:szCs w:val="32"/>
        </w:rPr>
        <w:t>留学回国人员应聘的，</w:t>
      </w:r>
      <w:r>
        <w:rPr>
          <w:rFonts w:hint="eastAsia" w:ascii="仿宋_GB2312" w:hAnsi="仿宋_GB2312" w:eastAsia="仿宋_GB2312" w:cs="仿宋_GB2312"/>
          <w:sz w:val="32"/>
          <w:szCs w:val="32"/>
          <w:lang w:eastAsia="zh-CN"/>
        </w:rPr>
        <w:t>还需提供</w:t>
      </w:r>
      <w:r>
        <w:rPr>
          <w:rFonts w:hint="eastAsia" w:ascii="仿宋_GB2312" w:hAnsi="仿宋_GB2312" w:eastAsia="仿宋_GB2312" w:cs="仿宋_GB2312"/>
          <w:sz w:val="32"/>
          <w:szCs w:val="32"/>
        </w:rPr>
        <w:t>国家教育部门的学历学位认证</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color w:val="auto"/>
          <w:sz w:val="32"/>
          <w:szCs w:val="32"/>
          <w:u w:val="none"/>
          <w:lang w:eastAsia="zh-CN"/>
        </w:rPr>
        <w:t>应聘</w:t>
      </w:r>
      <w:r>
        <w:rPr>
          <w:rFonts w:hint="eastAsia" w:ascii="仿宋_GB2312" w:hAnsi="仿宋_GB2312" w:eastAsia="仿宋_GB2312" w:cs="仿宋_GB2312"/>
          <w:color w:val="auto"/>
          <w:sz w:val="32"/>
          <w:szCs w:val="32"/>
          <w:u w:val="none"/>
        </w:rPr>
        <w:t>人员可登</w:t>
      </w:r>
      <w:r>
        <w:rPr>
          <w:rFonts w:hint="eastAsia" w:ascii="仿宋_GB2312" w:hAnsi="仿宋_GB2312" w:eastAsia="仿宋_GB2312" w:cs="仿宋_GB2312"/>
          <w:color w:val="auto"/>
          <w:sz w:val="32"/>
          <w:szCs w:val="32"/>
          <w:u w:val="none"/>
          <w:lang w:eastAsia="zh-CN"/>
        </w:rPr>
        <w:t>录</w:t>
      </w:r>
      <w:r>
        <w:rPr>
          <w:rFonts w:hint="eastAsia" w:ascii="仿宋_GB2312" w:hAnsi="仿宋_GB2312" w:eastAsia="仿宋_GB2312" w:cs="仿宋_GB2312"/>
          <w:color w:val="auto"/>
          <w:sz w:val="32"/>
          <w:szCs w:val="32"/>
          <w:u w:val="none"/>
        </w:rPr>
        <w:t>教育部留学服务中心网站（http://www.cscse.edu.cn）查询认证的有关要求和程序</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（5）对限</w:t>
      </w:r>
      <w:r>
        <w:rPr>
          <w:rFonts w:hint="eastAsia" w:ascii="仿宋_GB2312" w:hAnsi="仿宋_GB2312" w:eastAsia="仿宋_GB2312" w:cs="仿宋_GB2312"/>
          <w:kern w:val="0"/>
          <w:sz w:val="32"/>
          <w:szCs w:val="32"/>
          <w:lang w:val="zh-CN"/>
        </w:rPr>
        <w:t>阳谷户</w:t>
      </w:r>
      <w:r>
        <w:rPr>
          <w:rFonts w:hint="eastAsia" w:ascii="仿宋_GB2312" w:hAnsi="仿宋_GB2312" w:eastAsia="仿宋_GB2312" w:cs="仿宋_GB2312"/>
          <w:color w:val="auto"/>
          <w:kern w:val="0"/>
          <w:sz w:val="32"/>
          <w:szCs w:val="32"/>
          <w:lang w:val="en-US" w:eastAsia="zh-CN"/>
        </w:rPr>
        <w:t>籍毕业生报考的，还需提供本人户口簿索引页、户主页、本人页，户口迁入时间须为</w:t>
      </w:r>
      <w:r>
        <w:rPr>
          <w:rFonts w:hint="eastAsia" w:ascii="仿宋_GB2312" w:hAnsi="仿宋_GB2312" w:eastAsia="仿宋_GB2312" w:cs="仿宋_GB2312"/>
          <w:color w:val="auto"/>
          <w:sz w:val="32"/>
          <w:szCs w:val="32"/>
          <w:highlight w:val="none"/>
          <w:u w:val="none"/>
          <w:lang w:val="en-US" w:eastAsia="zh-CN"/>
        </w:rPr>
        <w:t>2024年5月11日之前</w:t>
      </w:r>
      <w:r>
        <w:rPr>
          <w:rFonts w:hint="eastAsia" w:ascii="仿宋_GB2312" w:hAnsi="仿宋_GB2312" w:eastAsia="仿宋_GB2312" w:cs="仿宋_GB2312"/>
          <w:color w:val="auto"/>
          <w:kern w:val="0"/>
          <w:sz w:val="32"/>
          <w:szCs w:val="32"/>
          <w:lang w:val="en-US" w:eastAsia="zh-CN"/>
        </w:rPr>
        <w:t>；</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在职人员应聘的，</w:t>
      </w:r>
      <w:r>
        <w:rPr>
          <w:rFonts w:hint="eastAsia" w:ascii="仿宋_GB2312" w:hAnsi="仿宋_GB2312" w:eastAsia="仿宋_GB2312" w:cs="仿宋_GB2312"/>
          <w:sz w:val="32"/>
          <w:szCs w:val="32"/>
          <w:lang w:eastAsia="zh-CN"/>
        </w:rPr>
        <w:t>还</w:t>
      </w:r>
      <w:r>
        <w:rPr>
          <w:rFonts w:hint="eastAsia" w:ascii="仿宋_GB2312" w:hAnsi="仿宋_GB2312" w:eastAsia="仿宋_GB2312" w:cs="仿宋_GB2312"/>
          <w:sz w:val="32"/>
          <w:szCs w:val="32"/>
        </w:rPr>
        <w:t>需提交</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用人管理权限部门或单位出具的同意应聘介绍信</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与签约单位解除协议</w:t>
      </w:r>
      <w:r>
        <w:rPr>
          <w:rFonts w:hint="eastAsia" w:ascii="仿宋_GB2312" w:hAnsi="仿宋_GB2312" w:eastAsia="仿宋_GB2312" w:cs="仿宋_GB2312"/>
          <w:sz w:val="32"/>
          <w:szCs w:val="32"/>
          <w:lang w:eastAsia="zh-CN"/>
        </w:rPr>
        <w:t>书；</w:t>
      </w:r>
    </w:p>
    <w:p>
      <w:pPr>
        <w:keepNext w:val="0"/>
        <w:keepLines w:val="0"/>
        <w:pageBreakBefore w:val="0"/>
        <w:kinsoku/>
        <w:wordWrap/>
        <w:overflowPunct/>
        <w:topLinePunct w:val="0"/>
        <w:bidi w:val="0"/>
        <w:adjustRightInd w:val="0"/>
        <w:snapToGrid w:val="0"/>
        <w:spacing w:before="0" w:beforeLines="0" w:after="0" w:afterLines="0" w:line="580"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7）对按非全日制学历报考的，还需提供报考该学历时的前置学历证书（比如，报考成人函授专科招生简章中明确规定要求具有高中毕业文化程度的，须提供相应的高中毕业证书）；</w:t>
      </w:r>
    </w:p>
    <w:p>
      <w:pPr>
        <w:pStyle w:val="6"/>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kern w:val="0"/>
          <w:sz w:val="32"/>
          <w:szCs w:val="32"/>
          <w:u w:val="none"/>
          <w:lang w:val="en-US" w:eastAsia="zh-CN" w:bidi="ar"/>
        </w:rPr>
        <w:t>应聘定向招聘岗位的，其中服务基层项目人员，还需提供相关服务基层项目的证明材料。</w:t>
      </w:r>
      <w:r>
        <w:rPr>
          <w:rFonts w:hint="eastAsia" w:ascii="仿宋_GB2312" w:hAnsi="仿宋_GB2312" w:eastAsia="仿宋_GB2312" w:cs="仿宋_GB2312"/>
          <w:sz w:val="32"/>
          <w:szCs w:val="32"/>
          <w:lang w:eastAsia="zh-CN"/>
        </w:rPr>
        <w:t>我省招募的“三支一扶”计划</w:t>
      </w:r>
      <w:r>
        <w:rPr>
          <w:rFonts w:hint="eastAsia" w:ascii="仿宋_GB2312" w:hAnsi="仿宋_GB2312" w:eastAsia="仿宋_GB2312" w:cs="仿宋_GB2312"/>
          <w:color w:val="auto"/>
          <w:kern w:val="0"/>
          <w:sz w:val="32"/>
          <w:szCs w:val="32"/>
        </w:rPr>
        <w:t>项目人员</w:t>
      </w:r>
      <w:r>
        <w:rPr>
          <w:rFonts w:hint="eastAsia" w:ascii="仿宋_GB2312" w:hAnsi="仿宋_GB2312" w:eastAsia="仿宋_GB2312" w:cs="仿宋_GB2312"/>
          <w:color w:val="auto"/>
          <w:kern w:val="0"/>
          <w:sz w:val="32"/>
          <w:szCs w:val="32"/>
          <w:lang w:eastAsia="zh-CN"/>
        </w:rPr>
        <w:t>还</w:t>
      </w:r>
      <w:r>
        <w:rPr>
          <w:rFonts w:hint="eastAsia" w:ascii="仿宋_GB2312" w:hAnsi="仿宋_GB2312" w:eastAsia="仿宋_GB2312" w:cs="仿宋_GB2312"/>
          <w:color w:val="auto"/>
          <w:kern w:val="0"/>
          <w:sz w:val="32"/>
          <w:szCs w:val="32"/>
        </w:rPr>
        <w:t>需出具山东省“三支一扶”工作协调管理办公室</w:t>
      </w:r>
      <w:r>
        <w:rPr>
          <w:rFonts w:hint="eastAsia" w:ascii="仿宋_GB2312" w:hAnsi="仿宋_GB2312" w:eastAsia="仿宋_GB2312" w:cs="仿宋_GB2312"/>
          <w:color w:val="auto"/>
          <w:kern w:val="0"/>
          <w:sz w:val="32"/>
          <w:szCs w:val="32"/>
          <w:lang w:eastAsia="zh-CN"/>
        </w:rPr>
        <w:t>颁</w:t>
      </w:r>
      <w:r>
        <w:rPr>
          <w:rFonts w:hint="eastAsia" w:ascii="仿宋_GB2312" w:hAnsi="仿宋_GB2312" w:eastAsia="仿宋_GB2312" w:cs="仿宋_GB2312"/>
          <w:color w:val="auto"/>
          <w:kern w:val="0"/>
          <w:sz w:val="32"/>
          <w:szCs w:val="32"/>
        </w:rPr>
        <w:t>发的《</w:t>
      </w:r>
      <w:r>
        <w:rPr>
          <w:rFonts w:hint="eastAsia" w:ascii="仿宋_GB2312" w:hAnsi="仿宋_GB2312" w:eastAsia="仿宋_GB2312" w:cs="仿宋_GB2312"/>
          <w:color w:val="auto"/>
          <w:kern w:val="0"/>
          <w:sz w:val="32"/>
          <w:szCs w:val="32"/>
          <w:lang w:eastAsia="zh-CN"/>
        </w:rPr>
        <w:t>期满合格证》；我省选派的</w:t>
      </w:r>
      <w:r>
        <w:rPr>
          <w:rFonts w:hint="eastAsia" w:ascii="仿宋_GB2312" w:hAnsi="仿宋_GB2312" w:eastAsia="仿宋_GB2312" w:cs="仿宋_GB2312"/>
          <w:sz w:val="32"/>
          <w:szCs w:val="32"/>
        </w:rPr>
        <w:t>“大学生志愿服务西部计划”项目</w:t>
      </w:r>
      <w:r>
        <w:rPr>
          <w:rFonts w:hint="eastAsia" w:ascii="仿宋_GB2312" w:hAnsi="仿宋_GB2312" w:eastAsia="仿宋_GB2312" w:cs="仿宋_GB2312"/>
          <w:sz w:val="32"/>
          <w:szCs w:val="32"/>
          <w:lang w:eastAsia="zh-CN"/>
        </w:rPr>
        <w:t>和外省选派的全国项目山东生源人员，还需</w:t>
      </w:r>
      <w:r>
        <w:rPr>
          <w:rFonts w:hint="eastAsia" w:ascii="仿宋_GB2312" w:hAnsi="仿宋_GB2312" w:eastAsia="仿宋_GB2312" w:cs="仿宋_GB2312"/>
          <w:sz w:val="32"/>
          <w:szCs w:val="32"/>
        </w:rPr>
        <w:t>出具共青团中央统一制作的服务证；</w:t>
      </w:r>
      <w:r>
        <w:rPr>
          <w:rFonts w:hint="eastAsia" w:ascii="仿宋_GB2312" w:hAnsi="仿宋_GB2312" w:eastAsia="仿宋_GB2312" w:cs="仿宋_GB2312"/>
          <w:sz w:val="32"/>
          <w:szCs w:val="32"/>
          <w:lang w:eastAsia="zh-CN"/>
        </w:rPr>
        <w:t>退役大学生士兵还需提供入伍通知书、退伍证、户口簿及</w:t>
      </w:r>
      <w:r>
        <w:rPr>
          <w:rFonts w:hint="eastAsia" w:ascii="仿宋_GB2312" w:hAnsi="仿宋_GB2312" w:eastAsia="仿宋_GB2312" w:cs="仿宋_GB2312"/>
          <w:sz w:val="32"/>
          <w:szCs w:val="32"/>
          <w:highlight w:val="none"/>
          <w:u w:val="none"/>
          <w:lang w:eastAsia="zh-CN"/>
        </w:rPr>
        <w:t>安置地退役军人事务部门出具的证明。</w:t>
      </w:r>
    </w:p>
    <w:p>
      <w:pPr>
        <w:ind w:firstLine="630" w:firstLineChars="196"/>
        <w:rPr>
          <w:rFonts w:hint="eastAsia" w:ascii="楷体_GB2312" w:hAnsi="楷体_GB2312" w:eastAsia="楷体_GB2312" w:cs="楷体_GB2312"/>
          <w:color w:val="auto"/>
          <w:kern w:val="0"/>
          <w:sz w:val="32"/>
          <w:szCs w:val="20"/>
        </w:rPr>
      </w:pPr>
      <w:r>
        <w:rPr>
          <w:rFonts w:hint="eastAsia" w:ascii="楷体_GB2312" w:hAnsi="楷体_GB2312" w:eastAsia="楷体_GB2312" w:cs="楷体_GB2312"/>
          <w:b/>
          <w:color w:val="auto"/>
          <w:sz w:val="32"/>
          <w:szCs w:val="20"/>
          <w:lang w:val="en-US" w:eastAsia="zh-CN"/>
        </w:rPr>
        <w:t>13.</w:t>
      </w:r>
      <w:r>
        <w:rPr>
          <w:rFonts w:hint="eastAsia" w:ascii="楷体_GB2312" w:hAnsi="楷体_GB2312" w:eastAsia="楷体_GB2312" w:cs="楷体_GB2312"/>
          <w:b/>
          <w:color w:val="auto"/>
          <w:sz w:val="32"/>
          <w:szCs w:val="20"/>
        </w:rPr>
        <w:t>违纪违规及存在不诚信情形的应聘人员如何处理？</w:t>
      </w:r>
    </w:p>
    <w:p>
      <w:pPr>
        <w:widowControl/>
        <w:shd w:val="clear" w:color="auto" w:fill="FFFFFF"/>
        <w:spacing w:line="480" w:lineRule="auto"/>
        <w:ind w:firstLine="640" w:firstLineChars="200"/>
        <w:jc w:val="left"/>
        <w:rPr>
          <w:rFonts w:hint="eastAsia" w:ascii="仿宋_GB2312" w:hAnsi="仿宋_GB2312" w:eastAsia="仿宋_GB2312" w:cs="仿宋_GB2312"/>
          <w:b w:val="0"/>
          <w:bCs w:val="0"/>
          <w:color w:val="auto"/>
          <w:kern w:val="0"/>
          <w:sz w:val="32"/>
          <w:szCs w:val="20"/>
          <w:lang w:eastAsia="zh-CN"/>
        </w:rPr>
      </w:pPr>
      <w:r>
        <w:rPr>
          <w:rFonts w:hint="eastAsia" w:ascii="仿宋_GB2312" w:hAnsi="仿宋_GB2312" w:eastAsia="仿宋_GB2312" w:cs="仿宋_GB2312"/>
          <w:color w:val="auto"/>
          <w:kern w:val="0"/>
          <w:sz w:val="32"/>
          <w:szCs w:val="20"/>
        </w:rPr>
        <w:t>应聘人员要严格遵守公开招聘的相关政策规定，遵从事业单位公开招聘主管机关、人事考试机构和招聘单位的统一安排，其在应聘期间的表现将作为公开招聘考察的重要内容之一。对违纪违规的应聘人员，按照《事业单位公开招聘违纪违规行为处理规定》（中华人民共和国人力资源和社会保障部令第35号）的有关规定进行处理。对招聘工作中</w:t>
      </w:r>
      <w:r>
        <w:rPr>
          <w:rFonts w:hint="eastAsia" w:ascii="仿宋_GB2312" w:hAnsi="仿宋_GB2312" w:eastAsia="仿宋_GB2312" w:cs="仿宋_GB2312"/>
          <w:color w:val="auto"/>
          <w:kern w:val="0"/>
          <w:sz w:val="32"/>
          <w:szCs w:val="20"/>
          <w:lang w:eastAsia="zh-CN"/>
        </w:rPr>
        <w:t>有</w:t>
      </w:r>
      <w:r>
        <w:rPr>
          <w:rFonts w:hint="eastAsia" w:ascii="仿宋_GB2312" w:hAnsi="仿宋_GB2312" w:eastAsia="仿宋_GB2312" w:cs="仿宋_GB2312"/>
          <w:color w:val="auto"/>
          <w:kern w:val="0"/>
          <w:sz w:val="32"/>
          <w:szCs w:val="20"/>
        </w:rPr>
        <w:t>违纪违规及存在不诚信</w:t>
      </w:r>
      <w:r>
        <w:rPr>
          <w:rFonts w:hint="eastAsia" w:ascii="仿宋_GB2312" w:hAnsi="仿宋_GB2312" w:eastAsia="仿宋_GB2312" w:cs="仿宋_GB2312"/>
          <w:color w:val="auto"/>
          <w:kern w:val="0"/>
          <w:sz w:val="32"/>
          <w:szCs w:val="20"/>
          <w:lang w:eastAsia="zh-CN"/>
        </w:rPr>
        <w:t>、故意扰乱考试秩</w:t>
      </w:r>
      <w:r>
        <w:rPr>
          <w:rFonts w:hint="eastAsia" w:ascii="仿宋_GB2312" w:hAnsi="仿宋_GB2312" w:eastAsia="仿宋_GB2312" w:cs="仿宋_GB2312"/>
          <w:b w:val="0"/>
          <w:bCs w:val="0"/>
          <w:color w:val="auto"/>
          <w:kern w:val="0"/>
          <w:sz w:val="32"/>
          <w:szCs w:val="20"/>
          <w:lang w:eastAsia="zh-CN"/>
        </w:rPr>
        <w:t>序</w:t>
      </w:r>
      <w:r>
        <w:rPr>
          <w:rFonts w:hint="eastAsia" w:ascii="仿宋_GB2312" w:hAnsi="仿宋_GB2312" w:eastAsia="仿宋_GB2312" w:cs="仿宋_GB2312"/>
          <w:b w:val="0"/>
          <w:bCs w:val="0"/>
          <w:color w:val="auto"/>
          <w:kern w:val="0"/>
          <w:sz w:val="32"/>
          <w:szCs w:val="20"/>
        </w:rPr>
        <w:t>情形</w:t>
      </w:r>
      <w:r>
        <w:rPr>
          <w:rFonts w:hint="eastAsia" w:ascii="仿宋_GB2312" w:hAnsi="仿宋_GB2312" w:eastAsia="仿宋_GB2312" w:cs="仿宋_GB2312"/>
          <w:color w:val="auto"/>
          <w:kern w:val="0"/>
          <w:sz w:val="32"/>
          <w:szCs w:val="20"/>
        </w:rPr>
        <w:t>的应聘人员，将纳入事业单位公开招聘违纪违规与诚信档案库</w:t>
      </w:r>
      <w:r>
        <w:rPr>
          <w:rFonts w:hint="eastAsia" w:ascii="仿宋_GB2312" w:hAnsi="仿宋_GB2312" w:eastAsia="仿宋_GB2312" w:cs="仿宋_GB2312"/>
          <w:b w:val="0"/>
          <w:bCs w:val="0"/>
          <w:color w:val="auto"/>
          <w:kern w:val="0"/>
          <w:sz w:val="32"/>
          <w:szCs w:val="20"/>
          <w:lang w:eastAsia="zh-CN"/>
        </w:rPr>
        <w:t>。</w:t>
      </w:r>
    </w:p>
    <w:p>
      <w:pPr>
        <w:autoSpaceDE w:val="0"/>
        <w:autoSpaceDN w:val="0"/>
        <w:adjustRightInd w:val="0"/>
        <w:ind w:firstLine="624"/>
        <w:rPr>
          <w:rFonts w:hint="eastAsia" w:ascii="楷体_GB2312" w:hAnsi="楷体_GB2312" w:eastAsia="楷体_GB2312" w:cs="楷体_GB2312"/>
          <w:b/>
          <w:color w:val="auto"/>
          <w:sz w:val="32"/>
          <w:szCs w:val="20"/>
        </w:rPr>
      </w:pPr>
      <w:r>
        <w:rPr>
          <w:rFonts w:hint="eastAsia" w:ascii="楷体_GB2312" w:hAnsi="楷体_GB2312" w:eastAsia="楷体_GB2312" w:cs="楷体_GB2312"/>
          <w:b/>
          <w:color w:val="auto"/>
          <w:sz w:val="32"/>
          <w:szCs w:val="20"/>
          <w:lang w:val="en-US" w:eastAsia="zh-CN"/>
        </w:rPr>
        <w:t>14.</w:t>
      </w:r>
      <w:r>
        <w:rPr>
          <w:rFonts w:hint="eastAsia" w:ascii="楷体_GB2312" w:hAnsi="楷体_GB2312" w:eastAsia="楷体_GB2312" w:cs="楷体_GB2312"/>
          <w:b/>
          <w:color w:val="auto"/>
          <w:sz w:val="32"/>
          <w:szCs w:val="20"/>
        </w:rPr>
        <w:t>拟聘用人员名单公示后提出放弃的如何处理？</w:t>
      </w:r>
    </w:p>
    <w:p>
      <w:pPr>
        <w:ind w:firstLine="627" w:firstLineChars="196"/>
        <w:rPr>
          <w:rFonts w:hint="eastAsia" w:ascii="仿宋_GB2312" w:hAnsi="仿宋_GB2312" w:eastAsia="仿宋_GB2312" w:cs="仿宋_GB2312"/>
          <w:color w:val="auto"/>
          <w:sz w:val="32"/>
          <w:szCs w:val="20"/>
        </w:rPr>
      </w:pPr>
      <w:r>
        <w:rPr>
          <w:rFonts w:hint="eastAsia" w:ascii="仿宋_GB2312" w:hAnsi="仿宋_GB2312" w:eastAsia="仿宋_GB2312" w:cs="仿宋_GB2312"/>
          <w:color w:val="auto"/>
          <w:sz w:val="32"/>
          <w:szCs w:val="20"/>
        </w:rPr>
        <w:t>对公示后无故放弃聘用资格的应聘人员，将由县事业单位公开招聘主管机关记入全县事业单位公开招聘违纪违规与诚信档案库</w:t>
      </w:r>
      <w:r>
        <w:rPr>
          <w:rFonts w:hint="eastAsia" w:ascii="仿宋_GB2312" w:hAnsi="仿宋_GB2312" w:eastAsia="仿宋_GB2312" w:cs="仿宋_GB2312"/>
          <w:color w:val="auto"/>
          <w:sz w:val="32"/>
          <w:szCs w:val="20"/>
          <w:lang w:eastAsia="zh-CN"/>
        </w:rPr>
        <w:t>，一年内不得应聘阳谷县事业单位招聘考试</w:t>
      </w:r>
      <w:r>
        <w:rPr>
          <w:rFonts w:hint="eastAsia" w:ascii="仿宋_GB2312" w:hAnsi="仿宋_GB2312" w:eastAsia="仿宋_GB2312" w:cs="仿宋_GB2312"/>
          <w:color w:val="auto"/>
          <w:sz w:val="32"/>
          <w:szCs w:val="20"/>
        </w:rPr>
        <w:t>。</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15.</w:t>
      </w:r>
      <w:r>
        <w:rPr>
          <w:rFonts w:hint="eastAsia" w:ascii="楷体_GB2312" w:hAnsi="楷体_GB2312" w:eastAsia="楷体_GB2312" w:cs="楷体_GB2312"/>
          <w:b/>
          <w:bCs/>
          <w:kern w:val="0"/>
          <w:sz w:val="32"/>
          <w:szCs w:val="32"/>
        </w:rPr>
        <w:t>《刑法》对于考试作弊有哪些新规定？</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修改后的《刑法》在第二百八十四条规定：“在法律规定的国家考试中，组织作弊的，处三年以下有期徒刑或者拘役，并处或者单处罚金；情节严重的，处三年以上七年以下有期徒刑，并处罚金”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“为他人实施前款犯罪提供作弊器材或者其他帮助的，依照前款的规定处罚”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“为实施考试作弊行为，向他人非法出售或者提供第一款规定的考试的试题、答案的，依照第一款的规定处罚”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“代替他人或者让他人代替自己参加第一款规定的考试的，处拘役或者管制，并处或者单处罚金”。</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kern w:val="0"/>
          <w:sz w:val="32"/>
          <w:szCs w:val="32"/>
        </w:rPr>
        <w:t>此规定已于2015年11月1日起正式实施。考生和其他人员违反《刑法》构成犯罪的，将依法追究刑事责任。</w:t>
      </w:r>
    </w:p>
    <w:p>
      <w:pPr>
        <w:ind w:firstLine="630" w:firstLineChars="196"/>
        <w:rPr>
          <w:rFonts w:hint="eastAsia" w:ascii="楷体_GB2312" w:hAnsi="楷体_GB2312" w:eastAsia="楷体_GB2312" w:cs="楷体_GB2312"/>
          <w:b/>
          <w:sz w:val="32"/>
          <w:szCs w:val="20"/>
        </w:rPr>
      </w:pPr>
      <w:r>
        <w:rPr>
          <w:rFonts w:hint="eastAsia" w:ascii="楷体_GB2312" w:hAnsi="楷体_GB2312" w:eastAsia="楷体_GB2312" w:cs="楷体_GB2312"/>
          <w:b/>
          <w:sz w:val="32"/>
          <w:szCs w:val="20"/>
          <w:lang w:val="en-US" w:eastAsia="zh-CN"/>
        </w:rPr>
        <w:t>16.</w:t>
      </w:r>
      <w:r>
        <w:rPr>
          <w:rFonts w:hint="eastAsia" w:ascii="楷体_GB2312" w:hAnsi="楷体_GB2312" w:eastAsia="楷体_GB2312" w:cs="楷体_GB2312"/>
          <w:b/>
          <w:sz w:val="32"/>
          <w:szCs w:val="20"/>
        </w:rPr>
        <w:t>是否有指定的考试辅导书和培训班？</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事业单位综合类岗位</w:t>
      </w:r>
      <w:r>
        <w:rPr>
          <w:rFonts w:hint="eastAsia" w:ascii="仿宋_GB2312" w:hAnsi="仿宋_GB2312" w:eastAsia="仿宋_GB2312" w:cs="仿宋_GB2312"/>
          <w:sz w:val="32"/>
          <w:szCs w:val="32"/>
        </w:rPr>
        <w:t>公开招聘统一考试</w:t>
      </w:r>
      <w:r>
        <w:rPr>
          <w:rFonts w:hint="eastAsia" w:ascii="仿宋_GB2312" w:hAnsi="仿宋_GB2312" w:eastAsia="仿宋_GB2312" w:cs="仿宋_GB2312"/>
          <w:kern w:val="0"/>
          <w:sz w:val="32"/>
          <w:szCs w:val="32"/>
        </w:rPr>
        <w:t>不指定考试教材和辅导用书，不举办也不授权或委托任何机构举办考试辅导培训班。</w:t>
      </w:r>
    </w:p>
    <w:p>
      <w:pPr>
        <w:ind w:firstLine="630" w:firstLineChars="196"/>
        <w:rPr>
          <w:rFonts w:hint="eastAsia" w:ascii="楷体_GB2312" w:hAnsi="楷体_GB2312" w:eastAsia="楷体_GB2312" w:cs="楷体_GB2312"/>
          <w:b/>
          <w:sz w:val="32"/>
          <w:szCs w:val="20"/>
        </w:rPr>
      </w:pPr>
      <w:r>
        <w:rPr>
          <w:rFonts w:hint="eastAsia" w:ascii="楷体_GB2312" w:hAnsi="楷体_GB2312" w:eastAsia="楷体_GB2312" w:cs="楷体_GB2312"/>
          <w:b/>
          <w:sz w:val="32"/>
          <w:szCs w:val="20"/>
          <w:lang w:val="en-US" w:eastAsia="zh-CN"/>
        </w:rPr>
        <w:t>17.</w:t>
      </w:r>
      <w:r>
        <w:rPr>
          <w:rFonts w:hint="eastAsia" w:ascii="楷体_GB2312" w:hAnsi="楷体_GB2312" w:eastAsia="楷体_GB2312" w:cs="楷体_GB2312"/>
          <w:b/>
          <w:sz w:val="32"/>
          <w:szCs w:val="20"/>
        </w:rPr>
        <w:t>应聘人员还需注意哪些问题？</w:t>
      </w:r>
    </w:p>
    <w:p>
      <w:pPr>
        <w:ind w:firstLine="627" w:firstLineChars="196"/>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公告</w:t>
      </w:r>
      <w:r>
        <w:rPr>
          <w:rFonts w:hint="eastAsia" w:ascii="仿宋_GB2312" w:hAnsi="仿宋_GB2312" w:eastAsia="仿宋_GB2312" w:cs="仿宋_GB2312"/>
          <w:sz w:val="32"/>
          <w:szCs w:val="32"/>
          <w:highlight w:val="none"/>
        </w:rPr>
        <w:t>》附件与《</w:t>
      </w:r>
      <w:r>
        <w:rPr>
          <w:rFonts w:hint="eastAsia" w:ascii="仿宋_GB2312" w:hAnsi="仿宋_GB2312" w:eastAsia="仿宋_GB2312" w:cs="仿宋_GB2312"/>
          <w:sz w:val="32"/>
          <w:szCs w:val="32"/>
          <w:highlight w:val="none"/>
          <w:lang w:eastAsia="zh-CN"/>
        </w:rPr>
        <w:t>公告</w:t>
      </w:r>
      <w:r>
        <w:rPr>
          <w:rFonts w:hint="eastAsia" w:ascii="仿宋_GB2312" w:hAnsi="仿宋_GB2312" w:eastAsia="仿宋_GB2312" w:cs="仿宋_GB2312"/>
          <w:sz w:val="32"/>
          <w:szCs w:val="32"/>
          <w:highlight w:val="none"/>
        </w:rPr>
        <w:t>》具备同等效力，凡在网上报名的应聘人员均视为同意《</w:t>
      </w:r>
      <w:r>
        <w:rPr>
          <w:rFonts w:hint="eastAsia" w:ascii="仿宋_GB2312" w:hAnsi="仿宋_GB2312" w:eastAsia="仿宋_GB2312" w:cs="仿宋_GB2312"/>
          <w:sz w:val="32"/>
          <w:szCs w:val="32"/>
          <w:highlight w:val="none"/>
          <w:lang w:eastAsia="zh-CN"/>
        </w:rPr>
        <w:t>公告</w:t>
      </w:r>
      <w:r>
        <w:rPr>
          <w:rFonts w:hint="eastAsia" w:ascii="仿宋_GB2312" w:hAnsi="仿宋_GB2312" w:eastAsia="仿宋_GB2312" w:cs="仿宋_GB2312"/>
          <w:sz w:val="32"/>
          <w:szCs w:val="32"/>
          <w:highlight w:val="none"/>
        </w:rPr>
        <w:t>》及附件的相应规定。</w:t>
      </w:r>
    </w:p>
    <w:p>
      <w:bookmarkStart w:id="0" w:name="_GoBack"/>
      <w:bookmarkEnd w:id="0"/>
    </w:p>
    <w:sectPr>
      <w:footerReference r:id="rId3" w:type="default"/>
      <w:pgSz w:w="11906" w:h="16838"/>
      <w:pgMar w:top="703" w:right="782" w:bottom="703" w:left="78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MmM1ZDUxM2I1MzM0NzEzNTQ4NjJmZWQ3MGU2OTkifQ=="/>
  </w:docVars>
  <w:rsids>
    <w:rsidRoot w:val="00000000"/>
    <w:rsid w:val="12155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2024-04-30T09:51:55Z</dcterms:created>
  <dc:creator>Administrator</dc:creator>
  <cp:lastModifiedBy>Administrator</cp:lastModifiedBy>
  <dcterms:modified xsi:type="dcterms:W3CDTF">2024-04-30T09:52:16Z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64B9210544E341F8B53C7FC6F05B7E3B_12</vt:lpwstr>
  </property>
</Properties>
</file>