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default" w:ascii="Times New Roman" w:hAnsi="Times New Roman" w:eastAsia="方正仿宋简体" w:cs="Times New Roman"/>
          <w:bCs/>
          <w:sz w:val="30"/>
          <w:szCs w:val="30"/>
        </w:rPr>
      </w:pPr>
      <w:r>
        <w:rPr>
          <w:rFonts w:hint="default" w:ascii="Times New Roman" w:hAnsi="Times New Roman" w:eastAsia="方正仿宋简体" w:cs="Times New Roman"/>
          <w:bCs/>
          <w:sz w:val="30"/>
          <w:szCs w:val="30"/>
        </w:rPr>
        <w:t>附件2</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2024年鱼台县事业单位公开招聘工作人员</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(卫生类）应聘须知</w:t>
      </w:r>
    </w:p>
    <w:p>
      <w:pPr>
        <w:spacing w:line="600" w:lineRule="exact"/>
        <w:ind w:firstLine="640" w:firstLineChars="200"/>
        <w:rPr>
          <w:rFonts w:hint="default" w:ascii="Times New Roman" w:hAnsi="Times New Roman" w:eastAsia="黑体" w:cs="Times New Roman"/>
          <w:bCs/>
          <w:sz w:val="32"/>
          <w:szCs w:val="32"/>
          <w:highlight w:val="none"/>
        </w:rPr>
      </w:pPr>
    </w:p>
    <w:p>
      <w:pPr>
        <w:spacing w:line="600" w:lineRule="exact"/>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1、对招聘岗位资格条件有疑问如何咨询？</w:t>
      </w:r>
    </w:p>
    <w:p>
      <w:pPr>
        <w:snapToGrid w:val="0"/>
        <w:spacing w:line="560" w:lineRule="exact"/>
        <w:ind w:firstLine="640" w:firstLineChars="200"/>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对招聘岗位资格条件有疑问的，请与招聘单位联系。招聘单位咨询电话详见《</w:t>
      </w:r>
      <w:r>
        <w:rPr>
          <w:rFonts w:hint="default" w:ascii="Times New Roman" w:hAnsi="Times New Roman" w:eastAsia="方正仿宋简体" w:cs="Times New Roman"/>
          <w:kern w:val="0"/>
          <w:sz w:val="32"/>
          <w:szCs w:val="32"/>
          <w:highlight w:val="none"/>
        </w:rPr>
        <w:t>2024年鱼台县事业单位公开招聘工作人员（</w:t>
      </w:r>
      <w:r>
        <w:rPr>
          <w:rFonts w:hint="default" w:ascii="Times New Roman" w:hAnsi="Times New Roman" w:eastAsia="方正仿宋简体" w:cs="Times New Roman"/>
          <w:kern w:val="0"/>
          <w:sz w:val="32"/>
          <w:szCs w:val="32"/>
          <w:highlight w:val="none"/>
          <w:lang w:val="en-US" w:eastAsia="zh-CN"/>
        </w:rPr>
        <w:t>卫生类</w:t>
      </w:r>
      <w:r>
        <w:rPr>
          <w:rFonts w:hint="default" w:ascii="Times New Roman" w:hAnsi="Times New Roman" w:eastAsia="方正仿宋简体" w:cs="Times New Roman"/>
          <w:kern w:val="0"/>
          <w:sz w:val="32"/>
          <w:szCs w:val="32"/>
          <w:highlight w:val="none"/>
        </w:rPr>
        <w:t>）岗位汇总表</w:t>
      </w:r>
      <w:r>
        <w:rPr>
          <w:rFonts w:hint="default" w:ascii="Times New Roman" w:hAnsi="Times New Roman" w:eastAsia="方正仿宋简体" w:cs="Times New Roman"/>
          <w:sz w:val="32"/>
          <w:szCs w:val="32"/>
          <w:highlight w:val="none"/>
        </w:rPr>
        <w:t>》（附件1）。</w:t>
      </w:r>
    </w:p>
    <w:p>
      <w:pPr>
        <w:spacing w:line="600" w:lineRule="exact"/>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2、资格审查工作由谁负责？</w:t>
      </w:r>
    </w:p>
    <w:p>
      <w:pPr>
        <w:spacing w:line="560" w:lineRule="exact"/>
        <w:ind w:firstLine="640" w:firstLineChars="200"/>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资格审查工作由招聘单位或其主管部门负责。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3、岗位汇总表中“其他条件要求”注明“限高校毕业生”的岗位如何界定？</w:t>
      </w:r>
    </w:p>
    <w:p>
      <w:pPr>
        <w:spacing w:line="560" w:lineRule="exact"/>
        <w:ind w:firstLine="640" w:firstLineChars="200"/>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“限高校毕业生”的岗位只面向2024届高校毕业生和择业期（2022-2023年）内未落实过工作单位的高校毕业生进行引进。</w:t>
      </w:r>
    </w:p>
    <w:p>
      <w:pPr>
        <w:spacing w:line="560" w:lineRule="exact"/>
        <w:ind w:firstLine="640" w:firstLineChars="200"/>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“2024届高校毕业生”是指在国内普通高等学校或承担研究生教育任务的科学研究机构中，由国家统一招生且就读期间个人档案、组织关系保管在就读院校（或科研机构）的2024年毕业生。</w:t>
      </w:r>
    </w:p>
    <w:p>
      <w:pPr>
        <w:spacing w:line="560" w:lineRule="exact"/>
        <w:ind w:firstLine="640" w:firstLineChars="200"/>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择业期（2022-2023年）内未落实过工作单位的高校毕业生”是指国家统一招生的普通高校毕业生离校时和在国家规定的择业期（2年）内未落实过工作单位，其户口、档案、组织关系仍保留在原毕业学校，或保留在各级毕业生就业主管部门（毕业生就业指导服务中心）、各级人才交流服务机构和各级公共就业服务机构的毕业生。是否落实过工作单位以缴纳社会保险为依据。</w:t>
      </w:r>
    </w:p>
    <w:p>
      <w:pPr>
        <w:spacing w:line="600" w:lineRule="exact"/>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lang w:val="en-US" w:eastAsia="zh-CN"/>
        </w:rPr>
        <w:t>4</w:t>
      </w:r>
      <w:r>
        <w:rPr>
          <w:rFonts w:hint="default" w:ascii="Times New Roman" w:hAnsi="Times New Roman" w:eastAsia="黑体" w:cs="Times New Roman"/>
          <w:bCs/>
          <w:sz w:val="32"/>
          <w:szCs w:val="32"/>
          <w:highlight w:val="none"/>
        </w:rPr>
        <w:t>、如何理解“在读的非应届毕业生”不得应聘？</w:t>
      </w:r>
    </w:p>
    <w:p>
      <w:pPr>
        <w:spacing w:line="600" w:lineRule="exact"/>
        <w:ind w:firstLine="640" w:firstLineChars="200"/>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全脱产在校学习的国内普通高等学历教育学生和国（境）外留学人员，2024年7月31日以前无法完成学业并取得学历（学位）证书的，不得应聘。</w:t>
      </w:r>
    </w:p>
    <w:p>
      <w:pPr>
        <w:spacing w:line="600" w:lineRule="exact"/>
        <w:ind w:firstLine="640" w:firstLineChars="200"/>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pPr>
        <w:spacing w:line="600" w:lineRule="exact"/>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lang w:val="en-US" w:eastAsia="zh-CN"/>
        </w:rPr>
        <w:t>5</w:t>
      </w:r>
      <w:r>
        <w:rPr>
          <w:rFonts w:hint="default" w:ascii="Times New Roman" w:hAnsi="Times New Roman" w:eastAsia="黑体" w:cs="Times New Roman"/>
          <w:bCs/>
          <w:sz w:val="32"/>
          <w:szCs w:val="32"/>
          <w:highlight w:val="none"/>
        </w:rPr>
        <w:t>、2024年毕业的定向生、委培生是否可以应聘？</w:t>
      </w:r>
    </w:p>
    <w:p>
      <w:pPr>
        <w:spacing w:line="560" w:lineRule="exact"/>
        <w:ind w:firstLine="640" w:firstLineChars="200"/>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2024年毕业的定向生、委培生原则上不得应聘。如定向或委培单位同意其应聘，应当由定向或委培单位出具同意报考证明，并经所在院校同意后方可应聘。</w:t>
      </w:r>
    </w:p>
    <w:p>
      <w:pPr>
        <w:spacing w:line="600" w:lineRule="exact"/>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lang w:val="en-US" w:eastAsia="zh-CN"/>
        </w:rPr>
        <w:t>6</w:t>
      </w:r>
      <w:r>
        <w:rPr>
          <w:rFonts w:hint="default" w:ascii="Times New Roman" w:hAnsi="Times New Roman" w:eastAsia="黑体" w:cs="Times New Roman"/>
          <w:bCs/>
          <w:sz w:val="32"/>
          <w:szCs w:val="32"/>
          <w:highlight w:val="none"/>
        </w:rPr>
        <w:t>、岗位汇总表中所要求的专业如何理解？</w:t>
      </w:r>
    </w:p>
    <w:p>
      <w:pPr>
        <w:spacing w:line="560" w:lineRule="exact"/>
        <w:ind w:firstLine="640"/>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岗位汇总表中的专业要求，主要参考教育部制定的现行高等教育专业目录。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w:t>
      </w:r>
    </w:p>
    <w:p>
      <w:pPr>
        <w:spacing w:line="560" w:lineRule="exact"/>
        <w:ind w:firstLine="640"/>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lang w:eastAsia="zh-CN"/>
        </w:rPr>
        <w:t>招聘岗位</w:t>
      </w:r>
      <w:r>
        <w:rPr>
          <w:rFonts w:hint="default" w:ascii="Times New Roman" w:hAnsi="Times New Roman" w:eastAsia="方正仿宋简体" w:cs="Times New Roman"/>
          <w:sz w:val="32"/>
          <w:szCs w:val="32"/>
          <w:highlight w:val="none"/>
        </w:rPr>
        <w:t>在大学专科、大学本科、研究生3个教育层次分别明确了对</w:t>
      </w:r>
      <w:r>
        <w:rPr>
          <w:rFonts w:hint="default" w:ascii="Times New Roman" w:hAnsi="Times New Roman" w:eastAsia="方正仿宋简体" w:cs="Times New Roman"/>
          <w:sz w:val="32"/>
          <w:szCs w:val="32"/>
          <w:highlight w:val="none"/>
          <w:lang w:eastAsia="zh-CN"/>
        </w:rPr>
        <w:t>应聘人员</w:t>
      </w:r>
      <w:r>
        <w:rPr>
          <w:rFonts w:hint="default" w:ascii="Times New Roman" w:hAnsi="Times New Roman" w:eastAsia="方正仿宋简体" w:cs="Times New Roman"/>
          <w:sz w:val="32"/>
          <w:szCs w:val="32"/>
          <w:highlight w:val="none"/>
        </w:rPr>
        <w:t>的专业要求，</w:t>
      </w:r>
      <w:r>
        <w:rPr>
          <w:rFonts w:hint="default" w:ascii="Times New Roman" w:hAnsi="Times New Roman" w:eastAsia="方正仿宋简体" w:cs="Times New Roman"/>
          <w:sz w:val="32"/>
          <w:szCs w:val="32"/>
          <w:highlight w:val="none"/>
          <w:lang w:eastAsia="zh-CN"/>
        </w:rPr>
        <w:t>应聘人员</w:t>
      </w:r>
      <w:r>
        <w:rPr>
          <w:rFonts w:hint="default" w:ascii="Times New Roman" w:hAnsi="Times New Roman" w:eastAsia="方正仿宋简体" w:cs="Times New Roman"/>
          <w:sz w:val="32"/>
          <w:szCs w:val="32"/>
          <w:highlight w:val="none"/>
        </w:rPr>
        <w:t>符合一个教育层次的专业要求即可</w:t>
      </w:r>
      <w:r>
        <w:rPr>
          <w:rFonts w:hint="default" w:ascii="Times New Roman" w:hAnsi="Times New Roman" w:eastAsia="方正仿宋简体" w:cs="Times New Roman"/>
          <w:sz w:val="32"/>
          <w:szCs w:val="32"/>
          <w:highlight w:val="none"/>
          <w:lang w:eastAsia="zh-CN"/>
        </w:rPr>
        <w:t>应聘</w:t>
      </w:r>
      <w:r>
        <w:rPr>
          <w:rFonts w:hint="default" w:ascii="Times New Roman" w:hAnsi="Times New Roman" w:eastAsia="方正仿宋简体" w:cs="Times New Roman"/>
          <w:sz w:val="32"/>
          <w:szCs w:val="32"/>
          <w:highlight w:val="none"/>
        </w:rPr>
        <w:t>该</w:t>
      </w:r>
      <w:r>
        <w:rPr>
          <w:rFonts w:hint="default" w:ascii="Times New Roman" w:hAnsi="Times New Roman" w:eastAsia="方正仿宋简体" w:cs="Times New Roman"/>
          <w:sz w:val="32"/>
          <w:szCs w:val="32"/>
          <w:highlight w:val="none"/>
          <w:lang w:eastAsia="zh-CN"/>
        </w:rPr>
        <w:t>岗位，招聘岗位</w:t>
      </w:r>
      <w:r>
        <w:rPr>
          <w:rFonts w:hint="default" w:ascii="Times New Roman" w:hAnsi="Times New Roman" w:eastAsia="方正仿宋简体" w:cs="Times New Roman"/>
          <w:sz w:val="32"/>
          <w:szCs w:val="32"/>
          <w:highlight w:val="none"/>
        </w:rPr>
        <w:t>另有</w:t>
      </w:r>
      <w:r>
        <w:rPr>
          <w:rFonts w:hint="default" w:ascii="Times New Roman" w:hAnsi="Times New Roman" w:eastAsia="方正仿宋简体" w:cs="Times New Roman"/>
          <w:sz w:val="32"/>
          <w:szCs w:val="32"/>
          <w:highlight w:val="none"/>
          <w:lang w:eastAsia="zh-CN"/>
        </w:rPr>
        <w:t>要求</w:t>
      </w:r>
      <w:r>
        <w:rPr>
          <w:rFonts w:hint="default" w:ascii="Times New Roman" w:hAnsi="Times New Roman" w:eastAsia="方正仿宋简体" w:cs="Times New Roman"/>
          <w:sz w:val="32"/>
          <w:szCs w:val="32"/>
          <w:highlight w:val="none"/>
        </w:rPr>
        <w:t>的，须</w:t>
      </w:r>
      <w:r>
        <w:rPr>
          <w:rFonts w:hint="default" w:ascii="Times New Roman" w:hAnsi="Times New Roman" w:eastAsia="方正仿宋简体" w:cs="Times New Roman"/>
          <w:sz w:val="32"/>
          <w:szCs w:val="32"/>
          <w:highlight w:val="none"/>
          <w:lang w:eastAsia="zh-CN"/>
        </w:rPr>
        <w:t>符合要求</w:t>
      </w:r>
      <w:r>
        <w:rPr>
          <w:rFonts w:hint="default" w:ascii="Times New Roman" w:hAnsi="Times New Roman" w:eastAsia="方正仿宋简体"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0"/>
        <w:jc w:val="both"/>
        <w:textAlignment w:val="auto"/>
        <w:rPr>
          <w:rFonts w:hint="default" w:ascii="Times New Roman" w:hAnsi="Times New Roman" w:eastAsia="方正仿宋简体" w:cs="Times New Roman"/>
          <w:color w:val="auto"/>
          <w:sz w:val="32"/>
          <w:szCs w:val="32"/>
          <w:highlight w:val="none"/>
          <w:u w:val="none"/>
        </w:rPr>
      </w:pPr>
      <w:r>
        <w:rPr>
          <w:rFonts w:hint="default" w:ascii="Times New Roman" w:hAnsi="Times New Roman" w:eastAsia="方正仿宋简体" w:cs="Times New Roman"/>
          <w:color w:val="auto"/>
          <w:sz w:val="32"/>
          <w:szCs w:val="32"/>
          <w:highlight w:val="none"/>
          <w:u w:val="none"/>
          <w:lang w:eastAsia="zh-CN"/>
        </w:rPr>
        <w:t>应聘人员</w:t>
      </w:r>
      <w:r>
        <w:rPr>
          <w:rFonts w:hint="default" w:ascii="Times New Roman" w:hAnsi="Times New Roman" w:eastAsia="方正仿宋简体" w:cs="Times New Roman"/>
          <w:color w:val="auto"/>
          <w:sz w:val="32"/>
          <w:szCs w:val="32"/>
          <w:highlight w:val="none"/>
          <w:u w:val="none"/>
        </w:rPr>
        <w:t>在报名时应如实填写</w:t>
      </w:r>
      <w:r>
        <w:rPr>
          <w:rFonts w:hint="default" w:ascii="Times New Roman" w:hAnsi="Times New Roman" w:eastAsia="方正仿宋简体" w:cs="Times New Roman"/>
          <w:color w:val="auto"/>
          <w:sz w:val="32"/>
          <w:szCs w:val="32"/>
          <w:highlight w:val="none"/>
          <w:u w:val="none"/>
          <w:lang w:eastAsia="zh-CN"/>
        </w:rPr>
        <w:t>毕业证或</w:t>
      </w:r>
      <w:r>
        <w:rPr>
          <w:rFonts w:hint="default" w:ascii="Times New Roman" w:hAnsi="Times New Roman" w:eastAsia="方正仿宋简体" w:cs="Times New Roman"/>
          <w:color w:val="auto"/>
          <w:sz w:val="32"/>
          <w:szCs w:val="32"/>
          <w:highlight w:val="none"/>
          <w:u w:val="none"/>
        </w:rPr>
        <w:t>学历证书上的专业名称。其中，</w:t>
      </w:r>
      <w:r>
        <w:rPr>
          <w:rFonts w:hint="default" w:ascii="Times New Roman" w:hAnsi="Times New Roman" w:eastAsia="方正仿宋简体" w:cs="Times New Roman"/>
          <w:color w:val="auto"/>
          <w:sz w:val="32"/>
          <w:szCs w:val="32"/>
          <w:highlight w:val="none"/>
          <w:u w:val="none"/>
          <w:lang w:val="en-US" w:eastAsia="zh-CN"/>
        </w:rPr>
        <w:t>招聘岗位</w:t>
      </w:r>
      <w:r>
        <w:rPr>
          <w:rFonts w:hint="default" w:ascii="Times New Roman" w:hAnsi="Times New Roman" w:eastAsia="方正仿宋简体" w:cs="Times New Roman"/>
          <w:color w:val="auto"/>
          <w:sz w:val="32"/>
          <w:szCs w:val="32"/>
          <w:highlight w:val="none"/>
          <w:u w:val="none"/>
        </w:rPr>
        <w:t>对</w:t>
      </w:r>
      <w:r>
        <w:rPr>
          <w:rFonts w:hint="default" w:ascii="Times New Roman" w:hAnsi="Times New Roman" w:eastAsia="方正仿宋简体" w:cs="Times New Roman"/>
          <w:color w:val="auto"/>
          <w:sz w:val="32"/>
          <w:szCs w:val="32"/>
          <w:highlight w:val="none"/>
          <w:u w:val="none"/>
          <w:lang w:val="en-US" w:eastAsia="zh-CN"/>
        </w:rPr>
        <w:t>研究方向</w:t>
      </w:r>
      <w:r>
        <w:rPr>
          <w:rFonts w:hint="default" w:ascii="Times New Roman" w:hAnsi="Times New Roman" w:eastAsia="方正仿宋简体" w:cs="Times New Roman"/>
          <w:color w:val="auto"/>
          <w:sz w:val="32"/>
          <w:szCs w:val="32"/>
          <w:highlight w:val="none"/>
          <w:u w:val="none"/>
        </w:rPr>
        <w:t>有要求，学历证书的专业名称不能体现</w:t>
      </w:r>
      <w:r>
        <w:rPr>
          <w:rFonts w:hint="default" w:ascii="Times New Roman" w:hAnsi="Times New Roman" w:eastAsia="方正仿宋简体" w:cs="Times New Roman"/>
          <w:color w:val="auto"/>
          <w:sz w:val="32"/>
          <w:szCs w:val="32"/>
          <w:highlight w:val="none"/>
          <w:u w:val="none"/>
          <w:lang w:val="en-US" w:eastAsia="zh-CN"/>
        </w:rPr>
        <w:t>研究方向</w:t>
      </w:r>
      <w:r>
        <w:rPr>
          <w:rFonts w:hint="default" w:ascii="Times New Roman" w:hAnsi="Times New Roman" w:eastAsia="方正仿宋简体" w:cs="Times New Roman"/>
          <w:color w:val="auto"/>
          <w:sz w:val="32"/>
          <w:szCs w:val="32"/>
          <w:highlight w:val="none"/>
          <w:u w:val="none"/>
        </w:rPr>
        <w:t>的，则应当补充填写</w:t>
      </w:r>
      <w:r>
        <w:rPr>
          <w:rFonts w:hint="default" w:ascii="Times New Roman" w:hAnsi="Times New Roman" w:eastAsia="方正仿宋简体" w:cs="Times New Roman"/>
          <w:color w:val="auto"/>
          <w:sz w:val="32"/>
          <w:szCs w:val="32"/>
          <w:highlight w:val="none"/>
          <w:u w:val="none"/>
          <w:lang w:val="en-US" w:eastAsia="zh-CN"/>
        </w:rPr>
        <w:t>研究方向</w:t>
      </w:r>
      <w:r>
        <w:rPr>
          <w:rFonts w:hint="default" w:ascii="Times New Roman" w:hAnsi="Times New Roman" w:eastAsia="方正仿宋简体" w:cs="Times New Roman"/>
          <w:color w:val="auto"/>
          <w:sz w:val="32"/>
          <w:szCs w:val="32"/>
          <w:highlight w:val="none"/>
          <w:u w:val="none"/>
        </w:rPr>
        <w:t>，并在面试前资格审查时提供相应证明。</w:t>
      </w:r>
    </w:p>
    <w:p>
      <w:pPr>
        <w:spacing w:line="600" w:lineRule="exact"/>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lang w:val="en-US" w:eastAsia="zh-CN"/>
        </w:rPr>
        <w:t>7</w:t>
      </w:r>
      <w:r>
        <w:rPr>
          <w:rFonts w:hint="default" w:ascii="Times New Roman" w:hAnsi="Times New Roman" w:eastAsia="黑体" w:cs="Times New Roman"/>
          <w:bCs/>
          <w:sz w:val="32"/>
          <w:szCs w:val="32"/>
          <w:highlight w:val="none"/>
        </w:rPr>
        <w:t>、本次招聘中的有效身份证件指的是什么？</w:t>
      </w:r>
    </w:p>
    <w:p>
      <w:pPr>
        <w:spacing w:line="560" w:lineRule="exact"/>
        <w:ind w:firstLine="665"/>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pPr>
        <w:spacing w:line="600" w:lineRule="exact"/>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lang w:val="en-US" w:eastAsia="zh-CN"/>
        </w:rPr>
        <w:t>8</w:t>
      </w:r>
      <w:r>
        <w:rPr>
          <w:rFonts w:hint="default" w:ascii="Times New Roman" w:hAnsi="Times New Roman" w:eastAsia="黑体" w:cs="Times New Roman"/>
          <w:bCs/>
          <w:sz w:val="32"/>
          <w:szCs w:val="32"/>
          <w:highlight w:val="none"/>
        </w:rPr>
        <w:t>、网上填写报名信息时应注意什么？</w:t>
      </w:r>
    </w:p>
    <w:p>
      <w:pPr>
        <w:spacing w:line="560" w:lineRule="exact"/>
        <w:ind w:firstLine="640" w:firstLineChars="200"/>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pPr>
        <w:spacing w:line="560" w:lineRule="exact"/>
        <w:ind w:firstLine="640" w:firstLineChars="200"/>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家庭成员及其主要社会关系，须填写姓名、工作单位及职务。学习和工作（待业）经历须从高中阶段起填写至报名时止，不得间断。</w:t>
      </w:r>
    </w:p>
    <w:p>
      <w:pPr>
        <w:spacing w:line="560" w:lineRule="exact"/>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　　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pPr>
        <w:spacing w:line="600" w:lineRule="exact"/>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lang w:val="en-US" w:eastAsia="zh-CN"/>
        </w:rPr>
        <w:t>9</w:t>
      </w:r>
      <w:r>
        <w:rPr>
          <w:rFonts w:hint="default" w:ascii="Times New Roman" w:hAnsi="Times New Roman" w:eastAsia="黑体" w:cs="Times New Roman"/>
          <w:bCs/>
          <w:sz w:val="32"/>
          <w:szCs w:val="32"/>
          <w:highlight w:val="none"/>
        </w:rPr>
        <w:t>、应聘人员在网上提供的照片有什么要求？</w:t>
      </w:r>
    </w:p>
    <w:p>
      <w:pPr>
        <w:spacing w:line="560" w:lineRule="exact"/>
        <w:ind w:firstLine="640" w:firstLineChars="200"/>
        <w:rPr>
          <w:rFonts w:hint="default" w:ascii="Times New Roman" w:hAnsi="Times New Roman" w:eastAsia="方正仿宋简体" w:cs="Times New Roman"/>
          <w:bCs/>
          <w:sz w:val="32"/>
          <w:szCs w:val="32"/>
          <w:highlight w:val="none"/>
        </w:rPr>
      </w:pPr>
      <w:r>
        <w:rPr>
          <w:rFonts w:hint="default" w:ascii="Times New Roman" w:hAnsi="Times New Roman" w:eastAsia="方正仿宋简体" w:cs="Times New Roman"/>
          <w:bCs/>
          <w:sz w:val="32"/>
          <w:szCs w:val="32"/>
          <w:highlight w:val="none"/>
        </w:rPr>
        <w:t>电子照片必须是近期正面免冠证件照，并且与面试前资格审查时所提供的照片为同一底版。应聘人员在上传照片前，须先下载报名系统中的“照片处理工具”，按照工具使用说明对本人电子照片进行处理、保存，并将处理后的照片上传。</w:t>
      </w:r>
    </w:p>
    <w:p>
      <w:pPr>
        <w:spacing w:line="600" w:lineRule="exact"/>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lang w:val="en-US" w:eastAsia="zh-CN"/>
        </w:rPr>
        <w:t>10</w:t>
      </w:r>
      <w:r>
        <w:rPr>
          <w:rFonts w:hint="default" w:ascii="Times New Roman" w:hAnsi="Times New Roman" w:eastAsia="黑体" w:cs="Times New Roman"/>
          <w:bCs/>
          <w:sz w:val="32"/>
          <w:szCs w:val="32"/>
          <w:highlight w:val="none"/>
        </w:rPr>
        <w:t>、未通过资格初审的报名信息能否修改？</w:t>
      </w:r>
    </w:p>
    <w:p>
      <w:pPr>
        <w:spacing w:line="560" w:lineRule="exact"/>
        <w:ind w:firstLine="640" w:firstLineChars="200"/>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2024年</w:t>
      </w:r>
      <w:r>
        <w:rPr>
          <w:rFonts w:hint="default" w:ascii="Times New Roman" w:hAnsi="Times New Roman" w:eastAsia="方正仿宋简体" w:cs="Times New Roman"/>
          <w:sz w:val="32"/>
          <w:szCs w:val="32"/>
          <w:highlight w:val="none"/>
          <w:lang w:val="en-US" w:eastAsia="zh-CN"/>
        </w:rPr>
        <w:t>5</w:t>
      </w:r>
      <w:r>
        <w:rPr>
          <w:rFonts w:hint="default" w:ascii="Times New Roman" w:hAnsi="Times New Roman" w:eastAsia="方正仿宋简体" w:cs="Times New Roman"/>
          <w:sz w:val="32"/>
          <w:szCs w:val="32"/>
          <w:highlight w:val="none"/>
        </w:rPr>
        <w:t>月</w:t>
      </w:r>
      <w:r>
        <w:rPr>
          <w:rFonts w:hint="default" w:ascii="Times New Roman" w:hAnsi="Times New Roman" w:eastAsia="方正仿宋简体" w:cs="Times New Roman"/>
          <w:sz w:val="32"/>
          <w:szCs w:val="32"/>
          <w:highlight w:val="none"/>
          <w:lang w:val="en-US" w:eastAsia="zh-CN"/>
        </w:rPr>
        <w:t>2</w:t>
      </w:r>
      <w:r>
        <w:rPr>
          <w:rFonts w:hint="eastAsia" w:ascii="Times New Roman" w:hAnsi="Times New Roman" w:eastAsia="方正仿宋简体" w:cs="Times New Roman"/>
          <w:sz w:val="32"/>
          <w:szCs w:val="32"/>
          <w:highlight w:val="none"/>
          <w:lang w:val="en-US" w:eastAsia="zh-CN"/>
        </w:rPr>
        <w:t>1</w:t>
      </w:r>
      <w:r>
        <w:rPr>
          <w:rFonts w:hint="default" w:ascii="Times New Roman" w:hAnsi="Times New Roman" w:eastAsia="方正仿宋简体" w:cs="Times New Roman"/>
          <w:sz w:val="32"/>
          <w:szCs w:val="32"/>
          <w:highlight w:val="none"/>
        </w:rPr>
        <w:t>日16:00前，单位尚未初审或者初审未通过的，应聘人员可以更改、补充报名信息，也可以改报其他岗位。其中，招聘单位要求补充信息的，应当及时完整地补充报名信息。2024年</w:t>
      </w:r>
      <w:r>
        <w:rPr>
          <w:rFonts w:hint="default" w:ascii="Times New Roman" w:hAnsi="Times New Roman" w:eastAsia="方正仿宋简体" w:cs="Times New Roman"/>
          <w:sz w:val="32"/>
          <w:szCs w:val="32"/>
          <w:highlight w:val="none"/>
          <w:lang w:val="en-US" w:eastAsia="zh-CN"/>
        </w:rPr>
        <w:t>5</w:t>
      </w:r>
      <w:r>
        <w:rPr>
          <w:rFonts w:hint="default" w:ascii="Times New Roman" w:hAnsi="Times New Roman" w:eastAsia="方正仿宋简体" w:cs="Times New Roman"/>
          <w:sz w:val="32"/>
          <w:szCs w:val="32"/>
          <w:highlight w:val="none"/>
        </w:rPr>
        <w:t>月</w:t>
      </w:r>
      <w:r>
        <w:rPr>
          <w:rFonts w:hint="default" w:ascii="Times New Roman" w:hAnsi="Times New Roman" w:eastAsia="方正仿宋简体" w:cs="Times New Roman"/>
          <w:sz w:val="32"/>
          <w:szCs w:val="32"/>
          <w:highlight w:val="none"/>
          <w:lang w:val="en-US" w:eastAsia="zh-CN"/>
        </w:rPr>
        <w:t>2</w:t>
      </w:r>
      <w:r>
        <w:rPr>
          <w:rFonts w:hint="eastAsia" w:ascii="Times New Roman" w:hAnsi="Times New Roman" w:eastAsia="方正仿宋简体" w:cs="Times New Roman"/>
          <w:sz w:val="32"/>
          <w:szCs w:val="32"/>
          <w:highlight w:val="none"/>
          <w:lang w:val="en-US" w:eastAsia="zh-CN"/>
        </w:rPr>
        <w:t>1</w:t>
      </w:r>
      <w:r>
        <w:rPr>
          <w:rFonts w:hint="default" w:ascii="Times New Roman" w:hAnsi="Times New Roman" w:eastAsia="方正仿宋简体" w:cs="Times New Roman"/>
          <w:sz w:val="32"/>
          <w:szCs w:val="32"/>
          <w:highlight w:val="none"/>
        </w:rPr>
        <w:t>日16:00后，单位尚未初审或者初审未通过的，不能再更改、补充报名信息，不能再改报其他岗位。</w:t>
      </w:r>
    </w:p>
    <w:p>
      <w:pPr>
        <w:spacing w:line="600" w:lineRule="exact"/>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1</w:t>
      </w:r>
      <w:r>
        <w:rPr>
          <w:rFonts w:hint="default" w:ascii="Times New Roman" w:hAnsi="Times New Roman" w:eastAsia="黑体" w:cs="Times New Roman"/>
          <w:bCs/>
          <w:sz w:val="32"/>
          <w:szCs w:val="32"/>
          <w:highlight w:val="none"/>
          <w:lang w:val="en-US" w:eastAsia="zh-CN"/>
        </w:rPr>
        <w:t>1</w:t>
      </w:r>
      <w:r>
        <w:rPr>
          <w:rFonts w:hint="default" w:ascii="Times New Roman" w:hAnsi="Times New Roman" w:eastAsia="黑体" w:cs="Times New Roman"/>
          <w:bCs/>
          <w:sz w:val="32"/>
          <w:szCs w:val="32"/>
          <w:highlight w:val="none"/>
        </w:rPr>
        <w:t>、什么是岗位改报？</w:t>
      </w:r>
    </w:p>
    <w:p>
      <w:pPr>
        <w:spacing w:line="560" w:lineRule="exact"/>
        <w:ind w:firstLine="651"/>
        <w:rPr>
          <w:rFonts w:hint="default" w:ascii="Times New Roman" w:hAnsi="Times New Roman" w:eastAsia="方正仿宋简体" w:cs="Times New Roman"/>
          <w:bCs/>
          <w:sz w:val="32"/>
          <w:szCs w:val="32"/>
          <w:highlight w:val="none"/>
        </w:rPr>
      </w:pPr>
      <w:r>
        <w:rPr>
          <w:rFonts w:hint="default" w:ascii="Times New Roman" w:hAnsi="Times New Roman" w:eastAsia="方正仿宋简体" w:cs="Times New Roman"/>
          <w:bCs/>
          <w:sz w:val="32"/>
          <w:szCs w:val="32"/>
          <w:highlight w:val="none"/>
        </w:rPr>
        <w:t>因应聘人数达不到规定比例而取消招聘岗位的应聘人员，县</w:t>
      </w:r>
      <w:r>
        <w:rPr>
          <w:rFonts w:hint="default" w:ascii="Times New Roman" w:hAnsi="Times New Roman" w:eastAsia="方正仿宋简体" w:cs="Times New Roman"/>
          <w:bCs/>
          <w:sz w:val="32"/>
          <w:szCs w:val="32"/>
          <w:highlight w:val="none"/>
          <w:lang w:val="en-US" w:eastAsia="zh-CN"/>
        </w:rPr>
        <w:t>卫生健康局</w:t>
      </w:r>
      <w:r>
        <w:rPr>
          <w:rFonts w:hint="default" w:ascii="Times New Roman" w:hAnsi="Times New Roman" w:eastAsia="方正仿宋简体" w:cs="Times New Roman"/>
          <w:bCs/>
          <w:sz w:val="32"/>
          <w:szCs w:val="32"/>
          <w:highlight w:val="none"/>
        </w:rPr>
        <w:t>在规定时间内组织改报附件1中其他符合条件的岗位。改报只进行一次，改报未通过资格审查的不能再次改报。因应聘人员放弃改报或没有其他符合条件的岗位而不能改报的，考试机构将为其办理笔试考务费退费。请应聘人员在确认缴费后，注意关注取消岗位公告，并保持通讯畅通。因通讯不畅或未在规定时间填报、反馈有关信息影响改报的，视为放弃。</w:t>
      </w:r>
    </w:p>
    <w:p>
      <w:pPr>
        <w:spacing w:line="600" w:lineRule="exact"/>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1</w:t>
      </w:r>
      <w:r>
        <w:rPr>
          <w:rFonts w:hint="default" w:ascii="Times New Roman" w:hAnsi="Times New Roman" w:eastAsia="黑体" w:cs="Times New Roman"/>
          <w:bCs/>
          <w:sz w:val="32"/>
          <w:szCs w:val="32"/>
          <w:highlight w:val="none"/>
          <w:lang w:val="en-US" w:eastAsia="zh-CN"/>
        </w:rPr>
        <w:t>2</w:t>
      </w:r>
      <w:r>
        <w:rPr>
          <w:rFonts w:hint="default" w:ascii="Times New Roman" w:hAnsi="Times New Roman" w:eastAsia="黑体" w:cs="Times New Roman"/>
          <w:bCs/>
          <w:sz w:val="32"/>
          <w:szCs w:val="32"/>
          <w:highlight w:val="none"/>
        </w:rPr>
        <w:t>、进入面试的应聘人员需向招聘单位提交哪些证明材料？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简体" w:cs="Times New Roman"/>
          <w:color w:val="auto"/>
          <w:kern w:val="0"/>
          <w:sz w:val="32"/>
          <w:szCs w:val="32"/>
          <w:highlight w:val="none"/>
          <w:lang w:val="en-US" w:eastAsia="zh-CN"/>
        </w:rPr>
      </w:pPr>
      <w:r>
        <w:rPr>
          <w:rFonts w:hint="default" w:ascii="Times New Roman" w:hAnsi="Times New Roman" w:eastAsia="方正仿宋简体" w:cs="Times New Roman"/>
          <w:color w:val="auto"/>
          <w:kern w:val="0"/>
          <w:sz w:val="32"/>
          <w:szCs w:val="32"/>
          <w:highlight w:val="none"/>
          <w:lang w:val="en-US" w:eastAsia="zh-CN"/>
        </w:rPr>
        <w:t>进入面试的应聘人员，需按招聘岗位要求，</w:t>
      </w:r>
      <w:r>
        <w:rPr>
          <w:rFonts w:hint="default" w:ascii="Times New Roman" w:hAnsi="Times New Roman" w:eastAsia="方正仿宋简体" w:cs="Times New Roman"/>
          <w:color w:val="auto"/>
          <w:kern w:val="0"/>
          <w:sz w:val="32"/>
          <w:szCs w:val="32"/>
          <w:highlight w:val="none"/>
        </w:rPr>
        <w:t>向招聘单位主管部门提交</w:t>
      </w:r>
      <w:r>
        <w:rPr>
          <w:rFonts w:hint="default" w:ascii="Times New Roman" w:hAnsi="Times New Roman" w:eastAsia="方正仿宋简体" w:cs="Times New Roman"/>
          <w:color w:val="auto"/>
          <w:kern w:val="0"/>
          <w:sz w:val="32"/>
          <w:szCs w:val="32"/>
          <w:highlight w:val="none"/>
          <w:lang w:val="en-US" w:eastAsia="zh-CN"/>
        </w:rPr>
        <w:t>本人相关证明材料及1寸近期同底版免冠照片2张。相关证明材料主要包括：</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简体" w:cs="Times New Roman"/>
          <w:color w:val="auto"/>
          <w:kern w:val="0"/>
          <w:sz w:val="32"/>
          <w:szCs w:val="32"/>
          <w:highlight w:val="none"/>
        </w:rPr>
      </w:pPr>
      <w:r>
        <w:rPr>
          <w:rFonts w:hint="default" w:ascii="Times New Roman" w:hAnsi="Times New Roman" w:eastAsia="方正仿宋简体" w:cs="Times New Roman"/>
          <w:color w:val="auto"/>
          <w:kern w:val="0"/>
          <w:sz w:val="32"/>
          <w:szCs w:val="32"/>
          <w:highlight w:val="none"/>
          <w:lang w:eastAsia="zh-CN"/>
        </w:rPr>
        <w:t>普通高校</w:t>
      </w:r>
      <w:r>
        <w:rPr>
          <w:rFonts w:hint="default" w:ascii="Times New Roman" w:hAnsi="Times New Roman" w:eastAsia="方正仿宋简体" w:cs="Times New Roman"/>
          <w:color w:val="auto"/>
          <w:kern w:val="0"/>
          <w:sz w:val="32"/>
          <w:szCs w:val="32"/>
          <w:highlight w:val="none"/>
          <w:lang w:val="en-US" w:eastAsia="zh-CN"/>
        </w:rPr>
        <w:t>2024年应届</w:t>
      </w:r>
      <w:r>
        <w:rPr>
          <w:rFonts w:hint="default" w:ascii="Times New Roman" w:hAnsi="Times New Roman" w:eastAsia="方正仿宋简体" w:cs="Times New Roman"/>
          <w:color w:val="auto"/>
          <w:kern w:val="0"/>
          <w:sz w:val="32"/>
          <w:szCs w:val="32"/>
          <w:highlight w:val="none"/>
        </w:rPr>
        <w:t>毕业生，提交</w:t>
      </w:r>
      <w:r>
        <w:rPr>
          <w:rFonts w:hint="default" w:ascii="Times New Roman" w:hAnsi="Times New Roman" w:eastAsia="方正仿宋简体" w:cs="Times New Roman"/>
          <w:color w:val="auto"/>
          <w:kern w:val="0"/>
          <w:sz w:val="32"/>
          <w:szCs w:val="32"/>
          <w:highlight w:val="none"/>
          <w:lang w:eastAsia="zh-CN"/>
        </w:rPr>
        <w:t>有效身份证件</w:t>
      </w:r>
      <w:r>
        <w:rPr>
          <w:rFonts w:hint="default" w:ascii="Times New Roman" w:hAnsi="Times New Roman" w:eastAsia="方正仿宋简体" w:cs="Times New Roman"/>
          <w:color w:val="auto"/>
          <w:kern w:val="0"/>
          <w:sz w:val="32"/>
          <w:szCs w:val="32"/>
          <w:highlight w:val="none"/>
        </w:rPr>
        <w:t>、学校核发的就业推荐表。已与用人单位签订就业协议的202</w:t>
      </w:r>
      <w:r>
        <w:rPr>
          <w:rFonts w:hint="default" w:ascii="Times New Roman" w:hAnsi="Times New Roman" w:eastAsia="方正仿宋简体" w:cs="Times New Roman"/>
          <w:color w:val="auto"/>
          <w:kern w:val="0"/>
          <w:sz w:val="32"/>
          <w:szCs w:val="32"/>
          <w:highlight w:val="none"/>
          <w:lang w:val="en-US" w:eastAsia="zh-CN"/>
        </w:rPr>
        <w:t>4</w:t>
      </w:r>
      <w:r>
        <w:rPr>
          <w:rFonts w:hint="default" w:ascii="Times New Roman" w:hAnsi="Times New Roman" w:eastAsia="方正仿宋简体" w:cs="Times New Roman"/>
          <w:color w:val="auto"/>
          <w:kern w:val="0"/>
          <w:sz w:val="32"/>
          <w:szCs w:val="32"/>
          <w:highlight w:val="none"/>
        </w:rPr>
        <w:t>年应届毕业生，还须提交解除协议证明或加盖有用人权限部门（单位）公章的《同意报考证明信》</w:t>
      </w:r>
      <w:r>
        <w:rPr>
          <w:rFonts w:hint="default" w:ascii="Times New Roman" w:hAnsi="Times New Roman" w:eastAsia="方正仿宋简体" w:cs="Times New Roman"/>
          <w:color w:val="auto"/>
          <w:kern w:val="0"/>
          <w:sz w:val="32"/>
          <w:szCs w:val="32"/>
          <w:highlight w:val="none"/>
          <w:lang w:eastAsia="zh-CN"/>
        </w:rPr>
        <w:t>，</w:t>
      </w:r>
      <w:r>
        <w:rPr>
          <w:rFonts w:hint="default" w:ascii="Times New Roman" w:hAnsi="Times New Roman" w:eastAsia="方正仿宋简体" w:cs="Times New Roman"/>
          <w:color w:val="auto"/>
          <w:kern w:val="0"/>
          <w:sz w:val="32"/>
          <w:szCs w:val="32"/>
          <w:highlight w:val="none"/>
        </w:rPr>
        <w:t>对按时出具确有困难的，</w:t>
      </w:r>
      <w:r>
        <w:rPr>
          <w:rFonts w:hint="default" w:ascii="Times New Roman" w:hAnsi="Times New Roman" w:eastAsia="方正仿宋简体" w:cs="Times New Roman"/>
          <w:color w:val="auto"/>
          <w:kern w:val="0"/>
          <w:sz w:val="32"/>
          <w:szCs w:val="32"/>
          <w:highlight w:val="none"/>
          <w:lang w:val="en-US" w:eastAsia="zh-CN"/>
        </w:rPr>
        <w:t>经招聘单位主管部门同意，可</w:t>
      </w:r>
      <w:r>
        <w:rPr>
          <w:rFonts w:hint="default" w:ascii="Times New Roman" w:hAnsi="Times New Roman" w:eastAsia="方正仿宋简体" w:cs="Times New Roman"/>
          <w:color w:val="auto"/>
          <w:kern w:val="0"/>
          <w:sz w:val="32"/>
          <w:szCs w:val="32"/>
          <w:highlight w:val="none"/>
        </w:rPr>
        <w:t>最迟于</w:t>
      </w:r>
      <w:r>
        <w:rPr>
          <w:rFonts w:hint="default" w:ascii="Times New Roman" w:hAnsi="Times New Roman" w:eastAsia="方正仿宋简体" w:cs="Times New Roman"/>
          <w:color w:val="auto"/>
          <w:kern w:val="0"/>
          <w:sz w:val="32"/>
          <w:szCs w:val="32"/>
          <w:highlight w:val="none"/>
          <w:lang w:val="en-US" w:eastAsia="zh-CN"/>
        </w:rPr>
        <w:t>考察或体检阶段</w:t>
      </w:r>
      <w:r>
        <w:rPr>
          <w:rFonts w:hint="default" w:ascii="Times New Roman" w:hAnsi="Times New Roman" w:eastAsia="方正仿宋简体" w:cs="Times New Roman"/>
          <w:color w:val="auto"/>
          <w:kern w:val="0"/>
          <w:sz w:val="32"/>
          <w:szCs w:val="32"/>
          <w:highlight w:val="none"/>
        </w:rPr>
        <w:t>出具并提供。其他人员应聘的，</w:t>
      </w:r>
      <w:r>
        <w:rPr>
          <w:rFonts w:hint="default" w:ascii="Times New Roman" w:hAnsi="Times New Roman" w:eastAsia="方正仿宋简体" w:cs="Times New Roman"/>
          <w:color w:val="auto"/>
          <w:kern w:val="0"/>
          <w:sz w:val="32"/>
          <w:szCs w:val="32"/>
          <w:highlight w:val="none"/>
          <w:lang w:eastAsia="zh-CN"/>
        </w:rPr>
        <w:t>提交有效身份证件</w:t>
      </w:r>
      <w:r>
        <w:rPr>
          <w:rFonts w:hint="default" w:ascii="Times New Roman" w:hAnsi="Times New Roman" w:eastAsia="方正仿宋简体" w:cs="Times New Roman"/>
          <w:color w:val="auto"/>
          <w:kern w:val="0"/>
          <w:sz w:val="32"/>
          <w:szCs w:val="32"/>
          <w:highlight w:val="none"/>
          <w:lang w:val="en-US" w:eastAsia="zh-CN"/>
        </w:rPr>
        <w:t>、国家承认的学历学位证书（须在2024年</w:t>
      </w:r>
      <w:r>
        <w:rPr>
          <w:rFonts w:hint="eastAsia" w:ascii="Times New Roman" w:hAnsi="Times New Roman" w:eastAsia="方正仿宋简体" w:cs="Times New Roman"/>
          <w:color w:val="auto"/>
          <w:kern w:val="0"/>
          <w:sz w:val="32"/>
          <w:szCs w:val="32"/>
          <w:highlight w:val="none"/>
          <w:lang w:val="en-US" w:eastAsia="zh-CN"/>
        </w:rPr>
        <w:t>5</w:t>
      </w:r>
      <w:r>
        <w:rPr>
          <w:rFonts w:hint="default" w:ascii="Times New Roman" w:hAnsi="Times New Roman" w:eastAsia="方正仿宋简体" w:cs="Times New Roman"/>
          <w:color w:val="auto"/>
          <w:kern w:val="0"/>
          <w:sz w:val="32"/>
          <w:szCs w:val="32"/>
          <w:highlight w:val="none"/>
          <w:lang w:val="en-US" w:eastAsia="zh-CN"/>
        </w:rPr>
        <w:t>月1</w:t>
      </w:r>
      <w:r>
        <w:rPr>
          <w:rFonts w:hint="eastAsia" w:ascii="Times New Roman" w:hAnsi="Times New Roman" w:eastAsia="方正仿宋简体" w:cs="Times New Roman"/>
          <w:color w:val="auto"/>
          <w:kern w:val="0"/>
          <w:sz w:val="32"/>
          <w:szCs w:val="32"/>
          <w:highlight w:val="none"/>
          <w:lang w:val="en-US" w:eastAsia="zh-CN"/>
        </w:rPr>
        <w:t>7</w:t>
      </w:r>
      <w:r>
        <w:rPr>
          <w:rFonts w:hint="default" w:ascii="Times New Roman" w:hAnsi="Times New Roman" w:eastAsia="方正仿宋简体" w:cs="Times New Roman"/>
          <w:color w:val="auto"/>
          <w:kern w:val="0"/>
          <w:sz w:val="32"/>
          <w:szCs w:val="32"/>
          <w:highlight w:val="none"/>
          <w:lang w:val="en-US" w:eastAsia="zh-CN"/>
        </w:rPr>
        <w:t>日以前取得）。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简体" w:cs="Times New Roman"/>
          <w:color w:val="auto"/>
          <w:kern w:val="0"/>
          <w:sz w:val="32"/>
          <w:szCs w:val="32"/>
          <w:highlight w:val="none"/>
          <w:lang w:eastAsia="zh-CN"/>
        </w:rPr>
      </w:pPr>
      <w:r>
        <w:rPr>
          <w:rFonts w:hint="default" w:ascii="Times New Roman" w:hAnsi="Times New Roman" w:eastAsia="方正仿宋简体" w:cs="Times New Roman"/>
          <w:color w:val="auto"/>
          <w:kern w:val="0"/>
          <w:sz w:val="32"/>
          <w:szCs w:val="32"/>
          <w:highlight w:val="none"/>
        </w:rPr>
        <w:t>在职人员、定向委培毕业生应聘的，须提交加盖有用人权限部门（单位）公章的《同意报</w:t>
      </w:r>
      <w:bookmarkStart w:id="0" w:name="_GoBack"/>
      <w:bookmarkEnd w:id="0"/>
      <w:r>
        <w:rPr>
          <w:rFonts w:hint="default" w:ascii="Times New Roman" w:hAnsi="Times New Roman" w:eastAsia="方正仿宋简体" w:cs="Times New Roman"/>
          <w:color w:val="auto"/>
          <w:kern w:val="0"/>
          <w:sz w:val="32"/>
          <w:szCs w:val="32"/>
          <w:highlight w:val="none"/>
        </w:rPr>
        <w:t>考证明信》</w:t>
      </w:r>
      <w:r>
        <w:rPr>
          <w:rFonts w:hint="default" w:ascii="Times New Roman" w:hAnsi="Times New Roman" w:eastAsia="方正仿宋简体" w:cs="Times New Roman"/>
          <w:color w:val="auto"/>
          <w:kern w:val="0"/>
          <w:sz w:val="32"/>
          <w:szCs w:val="32"/>
          <w:highlight w:val="none"/>
          <w:lang w:eastAsia="zh-CN"/>
        </w:rPr>
        <w:t>（对按时出具确有困难的，</w:t>
      </w:r>
      <w:r>
        <w:rPr>
          <w:rFonts w:hint="default" w:ascii="Times New Roman" w:hAnsi="Times New Roman" w:eastAsia="方正仿宋简体" w:cs="Times New Roman"/>
          <w:color w:val="auto"/>
          <w:kern w:val="0"/>
          <w:sz w:val="32"/>
          <w:szCs w:val="32"/>
          <w:highlight w:val="none"/>
          <w:lang w:val="en-US" w:eastAsia="zh-CN"/>
        </w:rPr>
        <w:t>经招聘单位主管部门同意，可在考察或体检阶段</w:t>
      </w:r>
      <w:r>
        <w:rPr>
          <w:rFonts w:hint="default" w:ascii="Times New Roman" w:hAnsi="Times New Roman" w:eastAsia="方正仿宋简体" w:cs="Times New Roman"/>
          <w:color w:val="auto"/>
          <w:kern w:val="0"/>
          <w:sz w:val="32"/>
          <w:szCs w:val="32"/>
          <w:highlight w:val="none"/>
          <w:lang w:eastAsia="zh-CN"/>
        </w:rPr>
        <w:t>出具并提供），</w:t>
      </w:r>
      <w:r>
        <w:rPr>
          <w:rFonts w:hint="default" w:ascii="Times New Roman" w:hAnsi="Times New Roman" w:eastAsia="方正仿宋简体" w:cs="Times New Roman"/>
          <w:color w:val="auto"/>
          <w:kern w:val="0"/>
          <w:sz w:val="32"/>
          <w:szCs w:val="32"/>
          <w:highlight w:val="none"/>
          <w:lang w:val="en-US" w:eastAsia="zh-CN"/>
        </w:rPr>
        <w:t>未如期提交，视为放弃</w:t>
      </w:r>
      <w:r>
        <w:rPr>
          <w:rFonts w:hint="default" w:ascii="Times New Roman" w:hAnsi="Times New Roman" w:eastAsia="方正仿宋简体" w:cs="Times New Roman"/>
          <w:color w:val="auto"/>
          <w:kern w:val="0"/>
          <w:sz w:val="32"/>
          <w:szCs w:val="32"/>
          <w:highlight w:val="none"/>
          <w:lang w:eastAsia="zh-CN"/>
        </w:rPr>
        <w:t>。在职人员报名前应充分了解知晓有关法律法规或所在单位及有关主管部门关于是否允许报考、离职的相关规定。</w:t>
      </w:r>
    </w:p>
    <w:p>
      <w:pPr>
        <w:spacing w:line="600" w:lineRule="exact"/>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1</w:t>
      </w:r>
      <w:r>
        <w:rPr>
          <w:rFonts w:hint="default" w:ascii="Times New Roman" w:hAnsi="Times New Roman" w:eastAsia="黑体" w:cs="Times New Roman"/>
          <w:bCs/>
          <w:sz w:val="32"/>
          <w:szCs w:val="32"/>
          <w:highlight w:val="none"/>
          <w:lang w:val="en-US" w:eastAsia="zh-CN"/>
        </w:rPr>
        <w:t>3</w:t>
      </w:r>
      <w:r>
        <w:rPr>
          <w:rFonts w:hint="default" w:ascii="Times New Roman" w:hAnsi="Times New Roman" w:eastAsia="黑体" w:cs="Times New Roman"/>
          <w:bCs/>
          <w:sz w:val="32"/>
          <w:szCs w:val="32"/>
          <w:highlight w:val="none"/>
        </w:rPr>
        <w:t>、违纪违规及存在不诚信情形的应聘人员如何处理？</w:t>
      </w:r>
    </w:p>
    <w:p>
      <w:pPr>
        <w:spacing w:line="600" w:lineRule="exact"/>
        <w:ind w:firstLine="640" w:firstLineChars="200"/>
        <w:jc w:val="both"/>
        <w:rPr>
          <w:rFonts w:hint="default" w:ascii="Times New Roman" w:hAnsi="Times New Roman" w:eastAsia="仿宋_GB2312" w:cs="Times New Roman"/>
          <w:color w:val="auto"/>
          <w:sz w:val="32"/>
          <w:szCs w:val="32"/>
          <w:u w:val="none"/>
          <w:lang w:val="en-US" w:eastAsia="zh-CN" w:bidi="ar"/>
        </w:rPr>
      </w:pPr>
      <w:r>
        <w:rPr>
          <w:rFonts w:hint="default" w:ascii="Times New Roman" w:hAnsi="Times New Roman" w:eastAsia="方正仿宋简体" w:cs="Times New Roman"/>
          <w:bCs/>
          <w:color w:val="auto"/>
          <w:sz w:val="32"/>
          <w:szCs w:val="32"/>
          <w:highlight w:val="none"/>
        </w:rPr>
        <w:t>应聘人员要严格遵守公开招聘的相关政策规定，遵从事业单位</w:t>
      </w:r>
      <w:r>
        <w:rPr>
          <w:rFonts w:hint="default" w:ascii="Times New Roman" w:hAnsi="Times New Roman" w:eastAsia="方正仿宋简体" w:cs="Times New Roman"/>
          <w:bCs/>
          <w:color w:val="auto"/>
          <w:sz w:val="32"/>
          <w:szCs w:val="32"/>
          <w:highlight w:val="none"/>
          <w:lang w:eastAsia="zh-CN"/>
        </w:rPr>
        <w:t>人事综合管理部门</w:t>
      </w:r>
      <w:r>
        <w:rPr>
          <w:rFonts w:hint="default" w:ascii="Times New Roman" w:hAnsi="Times New Roman" w:eastAsia="方正仿宋简体" w:cs="Times New Roman"/>
          <w:bCs/>
          <w:color w:val="auto"/>
          <w:sz w:val="32"/>
          <w:szCs w:val="32"/>
          <w:highlight w:val="none"/>
        </w:rPr>
        <w:t>、人事考试机构和</w:t>
      </w:r>
      <w:r>
        <w:rPr>
          <w:rFonts w:hint="default" w:ascii="Times New Roman" w:hAnsi="Times New Roman" w:eastAsia="方正仿宋简体" w:cs="Times New Roman"/>
          <w:bCs/>
          <w:color w:val="auto"/>
          <w:sz w:val="32"/>
          <w:szCs w:val="32"/>
          <w:highlight w:val="none"/>
          <w:lang w:eastAsia="zh-CN"/>
        </w:rPr>
        <w:t>招聘</w:t>
      </w:r>
      <w:r>
        <w:rPr>
          <w:rFonts w:hint="default" w:ascii="Times New Roman" w:hAnsi="Times New Roman" w:eastAsia="方正仿宋简体" w:cs="Times New Roman"/>
          <w:bCs/>
          <w:color w:val="auto"/>
          <w:sz w:val="32"/>
          <w:szCs w:val="32"/>
          <w:highlight w:val="none"/>
        </w:rPr>
        <w:t>单位</w:t>
      </w:r>
      <w:r>
        <w:rPr>
          <w:rFonts w:hint="default" w:ascii="Times New Roman" w:hAnsi="Times New Roman" w:eastAsia="方正仿宋简体" w:cs="Times New Roman"/>
          <w:bCs/>
          <w:color w:val="auto"/>
          <w:sz w:val="32"/>
          <w:szCs w:val="32"/>
          <w:highlight w:val="none"/>
          <w:lang w:eastAsia="zh-CN"/>
        </w:rPr>
        <w:t>主管部门</w:t>
      </w:r>
      <w:r>
        <w:rPr>
          <w:rFonts w:hint="default" w:ascii="Times New Roman" w:hAnsi="Times New Roman" w:eastAsia="方正仿宋简体" w:cs="Times New Roman"/>
          <w:bCs/>
          <w:color w:val="auto"/>
          <w:sz w:val="32"/>
          <w:szCs w:val="32"/>
          <w:highlight w:val="none"/>
        </w:rPr>
        <w:t>的统一安排</w:t>
      </w:r>
      <w:r>
        <w:rPr>
          <w:rFonts w:hint="default" w:ascii="Times New Roman" w:hAnsi="Times New Roman" w:eastAsia="方正仿宋简体" w:cs="Times New Roman"/>
          <w:bCs/>
          <w:color w:val="auto"/>
          <w:sz w:val="32"/>
          <w:szCs w:val="32"/>
          <w:highlight w:val="none"/>
          <w:lang w:eastAsia="zh-CN"/>
        </w:rPr>
        <w:t>，其在应聘期间的表现，将作为公开招聘考察的重要内容之一。</w:t>
      </w:r>
      <w:r>
        <w:rPr>
          <w:rFonts w:hint="default" w:ascii="Times New Roman" w:hAnsi="Times New Roman" w:eastAsia="方正仿宋简体" w:cs="Times New Roman"/>
          <w:bCs/>
          <w:color w:val="auto"/>
          <w:sz w:val="32"/>
          <w:szCs w:val="32"/>
          <w:highlight w:val="none"/>
          <w:lang w:val="en-US" w:eastAsia="zh-CN"/>
        </w:rPr>
        <w:t>对违反公开招聘纪律的应聘人员，按照《事业单位公开招聘违纪违规行为处理规定》（人力资源和社会保障部令第35号）处理，对招聘工作中存在不诚信情形的应聘人员，纳入事业单位公开招聘违纪违规与诚信档案库。</w:t>
      </w:r>
      <w:permStart w:id="0" w:edGrp="everyone"/>
      <w:permEnd w:id="0"/>
    </w:p>
    <w:p>
      <w:pPr>
        <w:spacing w:line="600" w:lineRule="exact"/>
        <w:ind w:firstLine="640" w:firstLineChars="200"/>
        <w:rPr>
          <w:rFonts w:hint="default" w:ascii="Times New Roman" w:hAnsi="Times New Roman" w:eastAsia="方正仿宋简体" w:cs="Times New Roman"/>
          <w:bCs/>
          <w:sz w:val="32"/>
          <w:szCs w:val="32"/>
          <w:highlight w:val="none"/>
        </w:rPr>
      </w:pPr>
      <w:r>
        <w:rPr>
          <w:rFonts w:hint="default" w:ascii="Times New Roman" w:hAnsi="Times New Roman" w:eastAsia="黑体" w:cs="Times New Roman"/>
          <w:bCs/>
          <w:sz w:val="32"/>
          <w:szCs w:val="32"/>
          <w:highlight w:val="none"/>
        </w:rPr>
        <w:t>1</w:t>
      </w:r>
      <w:r>
        <w:rPr>
          <w:rFonts w:hint="default" w:ascii="Times New Roman" w:hAnsi="Times New Roman" w:eastAsia="黑体" w:cs="Times New Roman"/>
          <w:bCs/>
          <w:sz w:val="32"/>
          <w:szCs w:val="32"/>
          <w:highlight w:val="none"/>
          <w:lang w:val="en-US" w:eastAsia="zh-CN"/>
        </w:rPr>
        <w:t>4</w:t>
      </w:r>
      <w:r>
        <w:rPr>
          <w:rFonts w:hint="default" w:ascii="Times New Roman" w:hAnsi="Times New Roman" w:eastAsia="黑体" w:cs="Times New Roman"/>
          <w:bCs/>
          <w:sz w:val="32"/>
          <w:szCs w:val="32"/>
          <w:highlight w:val="none"/>
        </w:rPr>
        <w:t>、是否有指定的考试辅导书和培训班？</w:t>
      </w:r>
    </w:p>
    <w:p>
      <w:pPr>
        <w:spacing w:line="600" w:lineRule="exact"/>
        <w:ind w:firstLine="640" w:firstLineChars="200"/>
        <w:rPr>
          <w:rFonts w:hint="default" w:ascii="Times New Roman" w:hAnsi="Times New Roman" w:eastAsia="方正仿宋简体" w:cs="Times New Roman"/>
          <w:bCs/>
          <w:sz w:val="32"/>
          <w:szCs w:val="32"/>
          <w:highlight w:val="none"/>
        </w:rPr>
      </w:pPr>
      <w:r>
        <w:rPr>
          <w:rFonts w:hint="default" w:ascii="Times New Roman" w:hAnsi="Times New Roman" w:eastAsia="方正仿宋简体" w:cs="Times New Roman"/>
          <w:bCs/>
          <w:sz w:val="32"/>
          <w:szCs w:val="32"/>
          <w:highlight w:val="none"/>
        </w:rPr>
        <w:t>鱼台县事业单位公开招聘工作人员（</w:t>
      </w:r>
      <w:r>
        <w:rPr>
          <w:rFonts w:hint="default" w:ascii="Times New Roman" w:hAnsi="Times New Roman" w:eastAsia="方正仿宋简体" w:cs="Times New Roman"/>
          <w:bCs/>
          <w:sz w:val="32"/>
          <w:szCs w:val="32"/>
          <w:highlight w:val="none"/>
          <w:lang w:val="en-US" w:eastAsia="zh-CN"/>
        </w:rPr>
        <w:t>卫生类</w:t>
      </w:r>
      <w:r>
        <w:rPr>
          <w:rFonts w:hint="default" w:ascii="Times New Roman" w:hAnsi="Times New Roman" w:eastAsia="方正仿宋简体" w:cs="Times New Roman"/>
          <w:bCs/>
          <w:sz w:val="32"/>
          <w:szCs w:val="32"/>
          <w:highlight w:val="none"/>
        </w:rPr>
        <w:t>）考试不指定考试教材和辅导用书，不举办也不授权或委托任何机构举办考试辅导培训班。</w:t>
      </w:r>
    </w:p>
    <w:p>
      <w:pPr>
        <w:spacing w:line="600" w:lineRule="exact"/>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lang w:val="en-US" w:eastAsia="zh-CN"/>
        </w:rPr>
        <w:t>15</w:t>
      </w:r>
      <w:r>
        <w:rPr>
          <w:rFonts w:hint="default" w:ascii="Times New Roman" w:hAnsi="Times New Roman" w:eastAsia="黑体" w:cs="Times New Roman"/>
          <w:bCs/>
          <w:sz w:val="32"/>
          <w:szCs w:val="32"/>
          <w:highlight w:val="none"/>
        </w:rPr>
        <w:t>、如何进行电话咨询？</w:t>
      </w:r>
    </w:p>
    <w:p>
      <w:pPr>
        <w:shd w:val="clear" w:color="auto" w:fill="FFFFFF"/>
        <w:spacing w:line="560" w:lineRule="exact"/>
        <w:ind w:firstLine="640" w:firstLineChars="200"/>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政策咨询电话：0537-6225371</w:t>
      </w:r>
    </w:p>
    <w:p>
      <w:pPr>
        <w:shd w:val="clear" w:color="auto" w:fill="FFFFFF"/>
        <w:spacing w:line="560" w:lineRule="exact"/>
        <w:ind w:firstLine="640" w:firstLineChars="200"/>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监督电话： 0537-6229529</w:t>
      </w:r>
    </w:p>
    <w:p>
      <w:pPr>
        <w:shd w:val="clear" w:color="auto" w:fill="FFFFFF"/>
        <w:spacing w:line="560" w:lineRule="exact"/>
        <w:ind w:firstLine="600" w:firstLineChars="200"/>
        <w:rPr>
          <w:rFonts w:hint="default" w:ascii="Times New Roman" w:hAnsi="Times New Roman" w:cs="Times New Roman" w:eastAsiaTheme="minorEastAsia"/>
          <w:sz w:val="30"/>
          <w:szCs w:val="30"/>
        </w:rPr>
      </w:pPr>
    </w:p>
    <w:p>
      <w:pPr>
        <w:shd w:val="clear" w:color="auto" w:fill="FFFFFF"/>
        <w:spacing w:line="560" w:lineRule="exact"/>
        <w:ind w:firstLine="600" w:firstLineChars="200"/>
        <w:rPr>
          <w:rFonts w:hint="default" w:ascii="Times New Roman" w:hAnsi="Times New Roman" w:cs="Times New Roman" w:eastAsiaTheme="minorEastAsia"/>
          <w:sz w:val="30"/>
          <w:szCs w:val="30"/>
        </w:rPr>
      </w:pPr>
    </w:p>
    <w:sectPr>
      <w:footerReference r:id="rId3" w:type="default"/>
      <w:pgSz w:w="11906" w:h="16838"/>
      <w:pgMar w:top="2041" w:right="1588" w:bottom="1588"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仿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ascii="Times New Roman" w:hAnsi="Times New Roman"/>
        <w:b/>
        <w:sz w:val="24"/>
        <w:szCs w:val="24"/>
      </w:rPr>
      <w:fldChar w:fldCharType="begin"/>
    </w:r>
    <w:r>
      <w:rPr>
        <w:rFonts w:ascii="Times New Roman" w:hAnsi="Times New Roman"/>
        <w:b/>
        <w:sz w:val="24"/>
        <w:szCs w:val="24"/>
      </w:rPr>
      <w:instrText xml:space="preserve">PAGE   \* MERGEFORMAT</w:instrText>
    </w:r>
    <w:r>
      <w:rPr>
        <w:rFonts w:ascii="Times New Roman" w:hAnsi="Times New Roman"/>
        <w:b/>
        <w:sz w:val="24"/>
        <w:szCs w:val="24"/>
      </w:rPr>
      <w:fldChar w:fldCharType="separate"/>
    </w:r>
    <w:r>
      <w:rPr>
        <w:rFonts w:ascii="Times New Roman" w:hAnsi="Times New Roman"/>
        <w:b/>
        <w:sz w:val="24"/>
        <w:szCs w:val="24"/>
        <w:lang w:val="zh-CN"/>
      </w:rPr>
      <w:t>-</w:t>
    </w:r>
    <w:r>
      <w:rPr>
        <w:rFonts w:ascii="Times New Roman" w:hAnsi="Times New Roman"/>
        <w:b/>
        <w:sz w:val="24"/>
        <w:szCs w:val="24"/>
      </w:rPr>
      <w:t xml:space="preserve"> 1 -</w:t>
    </w:r>
    <w:r>
      <w:rPr>
        <w:rFonts w:ascii="Times New Roman" w:hAnsi="Times New Roman"/>
        <w:b/>
        <w:sz w:val="24"/>
        <w:szCs w:val="24"/>
      </w:rPr>
      <w:fldChar w:fldCharType="end"/>
    </w:r>
  </w:p>
  <w:p>
    <w:pPr>
      <w:pStyle w:val="5"/>
      <w:tabs>
        <w:tab w:val="center" w:pos="4365"/>
        <w:tab w:val="clear" w:pos="4153"/>
        <w:tab w:val="clear" w:pos="8306"/>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EzZTFlM2U0N2IxMzFiMWQ2NWU3NGM3NDk1ZTk3YTAifQ=="/>
  </w:docVars>
  <w:rsids>
    <w:rsidRoot w:val="2F255BC9"/>
    <w:rsid w:val="00025728"/>
    <w:rsid w:val="000265B3"/>
    <w:rsid w:val="000641D1"/>
    <w:rsid w:val="00092333"/>
    <w:rsid w:val="000950E5"/>
    <w:rsid w:val="001012AF"/>
    <w:rsid w:val="0013547A"/>
    <w:rsid w:val="0018001B"/>
    <w:rsid w:val="00187476"/>
    <w:rsid w:val="001E66EA"/>
    <w:rsid w:val="001F6F6C"/>
    <w:rsid w:val="002653A0"/>
    <w:rsid w:val="00267C33"/>
    <w:rsid w:val="00292894"/>
    <w:rsid w:val="002A7F18"/>
    <w:rsid w:val="002B2298"/>
    <w:rsid w:val="002D63F6"/>
    <w:rsid w:val="003156E4"/>
    <w:rsid w:val="003479A1"/>
    <w:rsid w:val="00356A08"/>
    <w:rsid w:val="00361210"/>
    <w:rsid w:val="003847B6"/>
    <w:rsid w:val="003963FF"/>
    <w:rsid w:val="003E5A04"/>
    <w:rsid w:val="003F0B6B"/>
    <w:rsid w:val="004040D9"/>
    <w:rsid w:val="00410C2F"/>
    <w:rsid w:val="00452A1A"/>
    <w:rsid w:val="00492796"/>
    <w:rsid w:val="004E00EA"/>
    <w:rsid w:val="004E0670"/>
    <w:rsid w:val="005A284D"/>
    <w:rsid w:val="005F24E5"/>
    <w:rsid w:val="005F2550"/>
    <w:rsid w:val="006745B1"/>
    <w:rsid w:val="0067602E"/>
    <w:rsid w:val="00687496"/>
    <w:rsid w:val="006C4054"/>
    <w:rsid w:val="0072178A"/>
    <w:rsid w:val="00723E71"/>
    <w:rsid w:val="00741679"/>
    <w:rsid w:val="007B747E"/>
    <w:rsid w:val="007E70D9"/>
    <w:rsid w:val="007F0EEB"/>
    <w:rsid w:val="0082334E"/>
    <w:rsid w:val="00824069"/>
    <w:rsid w:val="00851327"/>
    <w:rsid w:val="008A2E7B"/>
    <w:rsid w:val="00915071"/>
    <w:rsid w:val="00926CFA"/>
    <w:rsid w:val="00987D3F"/>
    <w:rsid w:val="00990103"/>
    <w:rsid w:val="00A071D0"/>
    <w:rsid w:val="00A27F12"/>
    <w:rsid w:val="00A65FDC"/>
    <w:rsid w:val="00A872FC"/>
    <w:rsid w:val="00B21F23"/>
    <w:rsid w:val="00B410DF"/>
    <w:rsid w:val="00B417F9"/>
    <w:rsid w:val="00B53314"/>
    <w:rsid w:val="00B67312"/>
    <w:rsid w:val="00BB0158"/>
    <w:rsid w:val="00C20CB8"/>
    <w:rsid w:val="00C855DB"/>
    <w:rsid w:val="00CC1A3D"/>
    <w:rsid w:val="00CF0D10"/>
    <w:rsid w:val="00CF6D35"/>
    <w:rsid w:val="00D35EA5"/>
    <w:rsid w:val="00D63370"/>
    <w:rsid w:val="00D66FAF"/>
    <w:rsid w:val="00D754AE"/>
    <w:rsid w:val="00DD6746"/>
    <w:rsid w:val="00E13BB4"/>
    <w:rsid w:val="00E214B6"/>
    <w:rsid w:val="00E460A1"/>
    <w:rsid w:val="00EA34D2"/>
    <w:rsid w:val="00EB5835"/>
    <w:rsid w:val="00EB6A97"/>
    <w:rsid w:val="00F959B9"/>
    <w:rsid w:val="00FC4150"/>
    <w:rsid w:val="00FC5AFF"/>
    <w:rsid w:val="00FC679A"/>
    <w:rsid w:val="00FE3E3E"/>
    <w:rsid w:val="044602BD"/>
    <w:rsid w:val="061A1C85"/>
    <w:rsid w:val="06E5644B"/>
    <w:rsid w:val="0730481F"/>
    <w:rsid w:val="07BB5DB6"/>
    <w:rsid w:val="082D61CD"/>
    <w:rsid w:val="09724BF6"/>
    <w:rsid w:val="0AE036FB"/>
    <w:rsid w:val="0B9345A2"/>
    <w:rsid w:val="0C472D14"/>
    <w:rsid w:val="0C531D31"/>
    <w:rsid w:val="0DF81FE4"/>
    <w:rsid w:val="0EB6051F"/>
    <w:rsid w:val="0F4042FC"/>
    <w:rsid w:val="10EA5A3E"/>
    <w:rsid w:val="131F2E1B"/>
    <w:rsid w:val="135A5E64"/>
    <w:rsid w:val="143F3DB6"/>
    <w:rsid w:val="14C217B2"/>
    <w:rsid w:val="15D20CE7"/>
    <w:rsid w:val="16B14EAD"/>
    <w:rsid w:val="1C4437E2"/>
    <w:rsid w:val="1CCF6C6B"/>
    <w:rsid w:val="1D6262C2"/>
    <w:rsid w:val="1EA67F92"/>
    <w:rsid w:val="1F324966"/>
    <w:rsid w:val="1F3316A8"/>
    <w:rsid w:val="1FB450F3"/>
    <w:rsid w:val="20BA5CEE"/>
    <w:rsid w:val="21031932"/>
    <w:rsid w:val="224D0805"/>
    <w:rsid w:val="228637B2"/>
    <w:rsid w:val="24A76C66"/>
    <w:rsid w:val="24F82EEA"/>
    <w:rsid w:val="262D4D8C"/>
    <w:rsid w:val="288B3A9B"/>
    <w:rsid w:val="2AFA0B1C"/>
    <w:rsid w:val="2BA10715"/>
    <w:rsid w:val="2C154DC9"/>
    <w:rsid w:val="2F255BC9"/>
    <w:rsid w:val="30F13421"/>
    <w:rsid w:val="319F1D66"/>
    <w:rsid w:val="33C54FDF"/>
    <w:rsid w:val="33E309BD"/>
    <w:rsid w:val="354A361E"/>
    <w:rsid w:val="369E55F3"/>
    <w:rsid w:val="3B237B0F"/>
    <w:rsid w:val="3B2806B4"/>
    <w:rsid w:val="3BEE4900"/>
    <w:rsid w:val="3CFD2F75"/>
    <w:rsid w:val="3D215D0D"/>
    <w:rsid w:val="3D766728"/>
    <w:rsid w:val="3D98091E"/>
    <w:rsid w:val="3DBA1A65"/>
    <w:rsid w:val="3F483B58"/>
    <w:rsid w:val="4061400D"/>
    <w:rsid w:val="40CD6654"/>
    <w:rsid w:val="416E7053"/>
    <w:rsid w:val="417F5069"/>
    <w:rsid w:val="41EF3F0C"/>
    <w:rsid w:val="422F4DBF"/>
    <w:rsid w:val="432B1D63"/>
    <w:rsid w:val="43827353"/>
    <w:rsid w:val="449E5D8B"/>
    <w:rsid w:val="453F0E5C"/>
    <w:rsid w:val="45EF548A"/>
    <w:rsid w:val="48BE788D"/>
    <w:rsid w:val="4CFE0DCD"/>
    <w:rsid w:val="4D413819"/>
    <w:rsid w:val="4E9609D8"/>
    <w:rsid w:val="51167A7A"/>
    <w:rsid w:val="52E46731"/>
    <w:rsid w:val="53F24D68"/>
    <w:rsid w:val="54D67C02"/>
    <w:rsid w:val="574E14BC"/>
    <w:rsid w:val="5A29192A"/>
    <w:rsid w:val="5B8B09B2"/>
    <w:rsid w:val="5BF862C4"/>
    <w:rsid w:val="5E3B5CB1"/>
    <w:rsid w:val="612C0A19"/>
    <w:rsid w:val="630709DF"/>
    <w:rsid w:val="641022B4"/>
    <w:rsid w:val="64EA04C1"/>
    <w:rsid w:val="64F33FBA"/>
    <w:rsid w:val="667E4733"/>
    <w:rsid w:val="6B1A6888"/>
    <w:rsid w:val="6B4261EC"/>
    <w:rsid w:val="6C193E36"/>
    <w:rsid w:val="6C4C6B47"/>
    <w:rsid w:val="6E04068C"/>
    <w:rsid w:val="6EC91224"/>
    <w:rsid w:val="6F1477BD"/>
    <w:rsid w:val="70CB1661"/>
    <w:rsid w:val="723C728B"/>
    <w:rsid w:val="73754F6B"/>
    <w:rsid w:val="743A1C68"/>
    <w:rsid w:val="760E4517"/>
    <w:rsid w:val="76EB011E"/>
    <w:rsid w:val="772821F4"/>
    <w:rsid w:val="781512A6"/>
    <w:rsid w:val="78402F14"/>
    <w:rsid w:val="784655E1"/>
    <w:rsid w:val="79080F2C"/>
    <w:rsid w:val="79793067"/>
    <w:rsid w:val="7A4805D9"/>
    <w:rsid w:val="7B4653C4"/>
    <w:rsid w:val="7E36409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qFormat="1" w:unhideWhenUsed="0" w:uiPriority="0" w:semiHidden="0"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0"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footnote text"/>
    <w:basedOn w:val="1"/>
    <w:qFormat/>
    <w:locked/>
    <w:uiPriority w:val="0"/>
    <w:pPr>
      <w:snapToGrid w:val="0"/>
      <w:jc w:val="left"/>
    </w:pPr>
  </w:style>
  <w:style w:type="paragraph" w:styleId="3">
    <w:name w:val="Body Text"/>
    <w:basedOn w:val="1"/>
    <w:next w:val="1"/>
    <w:autoRedefine/>
    <w:qFormat/>
    <w:locked/>
    <w:uiPriority w:val="0"/>
    <w:rPr>
      <w:rFonts w:ascii="仿宋" w:hAnsi="仿宋"/>
      <w:kern w:val="0"/>
      <w:sz w:val="20"/>
    </w:rPr>
  </w:style>
  <w:style w:type="paragraph" w:styleId="4">
    <w:name w:val="Balloon Text"/>
    <w:basedOn w:val="1"/>
    <w:link w:val="12"/>
    <w:qFormat/>
    <w:uiPriority w:val="99"/>
    <w:rPr>
      <w:sz w:val="18"/>
      <w:szCs w:val="18"/>
    </w:rPr>
  </w:style>
  <w:style w:type="paragraph" w:styleId="5">
    <w:name w:val="footer"/>
    <w:basedOn w:val="1"/>
    <w:link w:val="13"/>
    <w:autoRedefine/>
    <w:qFormat/>
    <w:uiPriority w:val="99"/>
    <w:pPr>
      <w:tabs>
        <w:tab w:val="center" w:pos="4153"/>
        <w:tab w:val="right" w:pos="8306"/>
      </w:tabs>
      <w:snapToGrid w:val="0"/>
      <w:jc w:val="left"/>
    </w:pPr>
    <w:rPr>
      <w:sz w:val="18"/>
      <w:szCs w:val="18"/>
    </w:rPr>
  </w:style>
  <w:style w:type="paragraph" w:styleId="6">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locked/>
    <w:uiPriority w:val="99"/>
    <w:rPr>
      <w:rFonts w:ascii="Times New Roman" w:hAnsi="Times New Roman"/>
      <w:sz w:val="24"/>
    </w:rPr>
  </w:style>
  <w:style w:type="character" w:styleId="10">
    <w:name w:val="Strong"/>
    <w:basedOn w:val="9"/>
    <w:autoRedefine/>
    <w:qFormat/>
    <w:uiPriority w:val="0"/>
    <w:rPr>
      <w:b/>
    </w:rPr>
  </w:style>
  <w:style w:type="character" w:styleId="11">
    <w:name w:val="page number"/>
    <w:basedOn w:val="9"/>
    <w:autoRedefine/>
    <w:qFormat/>
    <w:uiPriority w:val="99"/>
    <w:rPr>
      <w:rFonts w:cs="Times New Roman"/>
    </w:rPr>
  </w:style>
  <w:style w:type="character" w:customStyle="1" w:styleId="12">
    <w:name w:val="批注框文本 Char"/>
    <w:basedOn w:val="9"/>
    <w:link w:val="4"/>
    <w:autoRedefine/>
    <w:qFormat/>
    <w:locked/>
    <w:uiPriority w:val="99"/>
    <w:rPr>
      <w:rFonts w:ascii="Calibri" w:hAnsi="Calibri" w:cs="Times New Roman"/>
      <w:kern w:val="2"/>
      <w:sz w:val="18"/>
      <w:szCs w:val="18"/>
    </w:rPr>
  </w:style>
  <w:style w:type="character" w:customStyle="1" w:styleId="13">
    <w:name w:val="页脚 Char"/>
    <w:basedOn w:val="9"/>
    <w:link w:val="5"/>
    <w:autoRedefine/>
    <w:qFormat/>
    <w:locked/>
    <w:uiPriority w:val="99"/>
    <w:rPr>
      <w:rFonts w:ascii="Calibri" w:hAnsi="Calibri" w:cs="Times New Roman"/>
      <w:kern w:val="2"/>
      <w:sz w:val="18"/>
      <w:szCs w:val="18"/>
    </w:rPr>
  </w:style>
  <w:style w:type="character" w:customStyle="1" w:styleId="14">
    <w:name w:val="页眉 Char"/>
    <w:basedOn w:val="9"/>
    <w:link w:val="6"/>
    <w:autoRedefine/>
    <w:semiHidden/>
    <w:qFormat/>
    <w:locked/>
    <w:uiPriority w:val="99"/>
    <w:rPr>
      <w:rFonts w:ascii="Calibri" w:hAnsi="Calibri" w:cs="Times New Roman"/>
      <w:sz w:val="18"/>
      <w:szCs w:val="18"/>
    </w:rPr>
  </w:style>
  <w:style w:type="paragraph" w:customStyle="1" w:styleId="15">
    <w:name w:val="Plain Text"/>
    <w:basedOn w:val="1"/>
    <w:autoRedefine/>
    <w:qFormat/>
    <w:uiPriority w:val="0"/>
    <w:pPr>
      <w:autoSpaceDE w:val="0"/>
      <w:autoSpaceDN w:val="0"/>
      <w:adjustRightInd w:val="0"/>
      <w:textAlignment w:val="baseline"/>
    </w:pPr>
    <w:rPr>
      <w:rFonts w:ascii="宋体"/>
      <w:sz w:val="20"/>
      <w:szCs w:val="20"/>
    </w:rPr>
  </w:style>
  <w:style w:type="paragraph" w:customStyle="1" w:styleId="16">
    <w:name w:val="Char1 Char Char Char Char Char Char"/>
    <w:basedOn w:val="1"/>
    <w:autoRedefine/>
    <w:qFormat/>
    <w:uiPriority w:val="0"/>
    <w:pPr>
      <w:autoSpaceDE w:val="0"/>
      <w:autoSpaceDN w:val="0"/>
    </w:pPr>
    <w:rPr>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C57E2-AAD0-46D8-BC86-CDA0EA20B046}">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281</Words>
  <Characters>1604</Characters>
  <Lines>13</Lines>
  <Paragraphs>3</Paragraphs>
  <TotalTime>0</TotalTime>
  <ScaleCrop>false</ScaleCrop>
  <LinksUpToDate>false</LinksUpToDate>
  <CharactersWithSpaces>1882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2023-03-07T08:00:00Z</dcterms:created>
  <dc:creator>Mr.Robert</dc:creator>
  <cp:lastModifiedBy>Administrator</cp:lastModifiedBy>
  <cp:lastPrinted>2020-12-28T01:30:00Z</cp:lastPrinted>
  <dcterms:modified xsi:type="dcterms:W3CDTF">2024-05-13T01:58:36Z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E56260E3123444FFA0079E16D149A337_12</vt:lpwstr>
  </property>
</Properties>
</file>