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附件3</w:t>
      </w:r>
    </w:p>
    <w:tbl>
      <w:tblPr>
        <w:tblStyle w:val="3"/>
        <w:tblW w:w="5019" w:type="pct"/>
        <w:tblInd w:w="0" w:type="dxa"/>
        <w:tblLayout w:type="autofit"/>
        <w:tblCellMar>
          <w:top w:w="0" w:type="dxa"/>
          <w:left w:w="108" w:type="dxa"/>
          <w:bottom w:w="0" w:type="dxa"/>
          <w:right w:w="108" w:type="dxa"/>
        </w:tblCellMar>
      </w:tblPr>
      <w:tblGrid>
        <w:gridCol w:w="581"/>
        <w:gridCol w:w="794"/>
        <w:gridCol w:w="1628"/>
        <w:gridCol w:w="6785"/>
        <w:gridCol w:w="1039"/>
        <w:gridCol w:w="3336"/>
        <w:gridCol w:w="65"/>
      </w:tblGrid>
      <w:tr>
        <w:tblPrEx>
          <w:tblCellMar>
            <w:top w:w="0" w:type="dxa"/>
            <w:left w:w="108" w:type="dxa"/>
            <w:bottom w:w="0" w:type="dxa"/>
            <w:right w:w="108" w:type="dxa"/>
          </w:tblCellMar>
        </w:tblPrEx>
        <w:trPr>
          <w:gridAfter w:val="1"/>
          <w:wAfter w:w="23" w:type="pct"/>
          <w:trHeight w:val="920" w:hRule="atLeast"/>
        </w:trPr>
        <w:tc>
          <w:tcPr>
            <w:tcW w:w="4976" w:type="pct"/>
            <w:gridSpan w:val="6"/>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6"/>
                <w:szCs w:val="36"/>
              </w:rPr>
              <w:t>成都市青白江区实验小学教育集团2024年招聘</w:t>
            </w:r>
            <w:r>
              <w:rPr>
                <w:rFonts w:ascii="宋体" w:hAnsi="宋体" w:eastAsia="宋体" w:cs="宋体"/>
                <w:b/>
                <w:bCs/>
                <w:color w:val="000000"/>
                <w:kern w:val="0"/>
                <w:sz w:val="36"/>
                <w:szCs w:val="36"/>
              </w:rPr>
              <w:t>教师</w:t>
            </w:r>
            <w:r>
              <w:rPr>
                <w:rFonts w:hint="eastAsia" w:ascii="宋体" w:hAnsi="宋体" w:eastAsia="宋体" w:cs="宋体"/>
                <w:b/>
                <w:bCs/>
                <w:color w:val="000000"/>
                <w:kern w:val="0"/>
                <w:sz w:val="36"/>
                <w:szCs w:val="36"/>
              </w:rPr>
              <w:t>岗位表</w:t>
            </w:r>
          </w:p>
        </w:tc>
      </w:tr>
      <w:tr>
        <w:tblPrEx>
          <w:tblCellMar>
            <w:top w:w="0" w:type="dxa"/>
            <w:left w:w="108" w:type="dxa"/>
            <w:bottom w:w="0" w:type="dxa"/>
            <w:right w:w="108" w:type="dxa"/>
          </w:tblCellMar>
        </w:tblPrEx>
        <w:trPr>
          <w:trHeight w:val="708"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27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岗位名称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招聘人数</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招聘专业</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学历学位</w:t>
            </w:r>
          </w:p>
        </w:tc>
        <w:tc>
          <w:tcPr>
            <w:tcW w:w="11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其他条件</w:t>
            </w:r>
          </w:p>
        </w:tc>
      </w:tr>
      <w:tr>
        <w:tblPrEx>
          <w:tblCellMar>
            <w:top w:w="0" w:type="dxa"/>
            <w:left w:w="108" w:type="dxa"/>
            <w:bottom w:w="0" w:type="dxa"/>
            <w:right w:w="108" w:type="dxa"/>
          </w:tblCellMar>
        </w:tblPrEx>
        <w:trPr>
          <w:trHeight w:val="12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语文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5</w:t>
            </w:r>
            <w:r>
              <w:rPr>
                <w:rFonts w:hint="eastAsia" w:ascii="宋体" w:hAnsi="宋体" w:eastAsia="宋体" w:cs="宋体"/>
                <w:color w:val="000000"/>
                <w:kern w:val="0"/>
                <w:sz w:val="24"/>
              </w:rPr>
              <w:t>名</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（北区6名、陆港4名，西区</w:t>
            </w:r>
            <w:r>
              <w:rPr>
                <w:rFonts w:ascii="宋体" w:hAnsi="宋体" w:eastAsia="宋体" w:cs="宋体"/>
                <w:color w:val="000000"/>
                <w:kern w:val="0"/>
                <w:sz w:val="24"/>
              </w:rPr>
              <w:t>5</w:t>
            </w:r>
            <w:r>
              <w:rPr>
                <w:rFonts w:hint="eastAsia" w:ascii="宋体" w:hAnsi="宋体" w:eastAsia="宋体" w:cs="宋体"/>
                <w:color w:val="000000"/>
                <w:kern w:val="0"/>
                <w:sz w:val="24"/>
              </w:rPr>
              <w:t>名）</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汉语言文学、汉语言、汉语国际教育、古典文献学、应用语言学、小学教育等相关专业</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研究生：中国语言文学、语言学及应用语言学、汉语言文字学、中国古典文献学、中国古代文学、中国现当代文学、教育学原理、课程与教学论等相关专业</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普通高等教育本科及以上毕业生，取得学历相应的学位</w:t>
            </w:r>
          </w:p>
        </w:tc>
        <w:tc>
          <w:tcPr>
            <w:tcW w:w="11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1、应聘人员年龄应在35岁及以下（1989年6月30日及以后出生），其中具有普通高等教育硕士研究生及以上学历的应聘人员年龄可放宽到40岁及以下（1984年6月30日及以后出生），省市特级教师、正高级教师可不限制年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2、2024年7月31日前毕业的应往届高校毕业生；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3、具备小学及以上学段的教师资格证。        4、普通话达到二级乙等（语文学科需二级甲等）。</w:t>
            </w:r>
          </w:p>
        </w:tc>
      </w:tr>
      <w:tr>
        <w:tblPrEx>
          <w:tblCellMar>
            <w:top w:w="0" w:type="dxa"/>
            <w:left w:w="108" w:type="dxa"/>
            <w:bottom w:w="0" w:type="dxa"/>
            <w:right w:w="108" w:type="dxa"/>
          </w:tblCellMar>
        </w:tblPrEx>
        <w:trPr>
          <w:trHeight w:val="9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数学</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ascii="宋体" w:hAnsi="宋体" w:eastAsia="宋体" w:cs="宋体"/>
                <w:color w:val="000000"/>
                <w:kern w:val="0"/>
                <w:sz w:val="24"/>
              </w:rPr>
              <w:t>9</w:t>
            </w:r>
            <w:r>
              <w:rPr>
                <w:rFonts w:hint="eastAsia" w:ascii="宋体" w:hAnsi="宋体" w:eastAsia="宋体" w:cs="宋体"/>
                <w:color w:val="000000"/>
                <w:kern w:val="0"/>
                <w:sz w:val="24"/>
              </w:rPr>
              <w:t xml:space="preserve">名 </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（北区5名、陆港2名，西区</w:t>
            </w:r>
            <w:r>
              <w:rPr>
                <w:rFonts w:ascii="宋体" w:hAnsi="宋体" w:eastAsia="宋体" w:cs="宋体"/>
                <w:color w:val="000000"/>
                <w:kern w:val="0"/>
                <w:sz w:val="24"/>
              </w:rPr>
              <w:t>2</w:t>
            </w:r>
            <w:r>
              <w:rPr>
                <w:rFonts w:hint="eastAsia" w:ascii="宋体" w:hAnsi="宋体" w:eastAsia="宋体" w:cs="宋体"/>
                <w:color w:val="000000"/>
                <w:kern w:val="0"/>
                <w:sz w:val="24"/>
              </w:rPr>
              <w:t>名）</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本科：教育学、小学教育、数学与应用数学、信息与计算科学、数理基础科学、数据计算及应用等相关专业</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研究生：教育学原理、课程与教学论、基础数学、计算数学、概率论与数理统计、应用数学等相关专业</w:t>
            </w: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c>
          <w:tcPr>
            <w:tcW w:w="11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9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科学</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3名</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（北区1名、陆港1名，西区1名）</w:t>
            </w:r>
          </w:p>
        </w:tc>
        <w:tc>
          <w:tcPr>
            <w:tcW w:w="23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本科：科学教育、化学、应用化学、化学生物学、物理学、应用物理学等相关专业                                             研究生：计算机科学与技术、软件工程、网络工程、电子与计算机工程、教育信息技术或教育技术学、 电子信息工程、 通信工程、 信息工程等相关专业</w:t>
            </w: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c>
          <w:tcPr>
            <w:tcW w:w="11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8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英语</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rPr>
            </w:pPr>
            <w:r>
              <w:rPr>
                <w:rFonts w:ascii="宋体" w:hAnsi="宋体" w:eastAsia="宋体" w:cs="宋体"/>
                <w:color w:val="000000"/>
                <w:kern w:val="0"/>
                <w:sz w:val="24"/>
              </w:rPr>
              <w:t>2</w:t>
            </w:r>
            <w:r>
              <w:rPr>
                <w:rFonts w:hint="eastAsia" w:ascii="宋体" w:hAnsi="宋体" w:eastAsia="宋体" w:cs="宋体"/>
                <w:color w:val="000000"/>
                <w:kern w:val="0"/>
                <w:sz w:val="24"/>
              </w:rPr>
              <w:t>名</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（北区1名、陆港1名）</w:t>
            </w:r>
          </w:p>
        </w:tc>
        <w:tc>
          <w:tcPr>
            <w:tcW w:w="238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本科：英语等相关专业</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研究生：英语语言文学、外国语言学及应用语言学、课程与教学论(英语)、学科教学（英语）等相关专业</w:t>
            </w: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c>
          <w:tcPr>
            <w:tcW w:w="11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1666"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体育</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5名          （北区2名、陆港1名，西区2名）</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本科：体育教育、运动训练等相关专业</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研究生：体育教育训练学等相关专业                                                         优先专业：游泳、武术、篮球、足球等</w:t>
            </w: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c>
          <w:tcPr>
            <w:tcW w:w="11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1028"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音乐</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1名          （西区1名）</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音乐学、音乐表演、舞蹈学（优先舞蹈、戏剧、影视等）等相关专业</w:t>
            </w: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c>
          <w:tcPr>
            <w:tcW w:w="11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1676"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美术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3名          （北区1名、陆港1名、西区1名）</w:t>
            </w:r>
          </w:p>
        </w:tc>
        <w:tc>
          <w:tcPr>
            <w:tcW w:w="23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本科：美术学、绘画、艺术设计学、视觉传达设计、新媒体艺术等相关专业</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研究生：美术学、设计艺术学、新媒体艺术等相关专业</w:t>
            </w: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c>
          <w:tcPr>
            <w:tcW w:w="11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4F9B490A"/>
    <w:rsid w:val="4F9B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2024-05-13T06:12:00Z</dcterms:created>
  <dc:creator>Primadonna</dc:creator>
  <cp:lastModifiedBy>Primadonna</cp:lastModifiedBy>
  <dcterms:modified xsi:type="dcterms:W3CDTF">2024-05-13T06:12:52Z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00C832E98BEA476BAC754318FF293117_11</vt:lpwstr>
  </property>
</Properties>
</file>