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pStyle w:val="4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龙港市职业中等专业学校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面向社会公开招聘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备案制教师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岗位一览表</w:t>
      </w:r>
    </w:p>
    <w:p>
      <w:pPr>
        <w:pStyle w:val="4"/>
        <w:rPr>
          <w:rFonts w:hint="eastAsia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540"/>
        <w:gridCol w:w="481"/>
        <w:gridCol w:w="1856"/>
        <w:gridCol w:w="5258"/>
        <w:gridCol w:w="993"/>
        <w:gridCol w:w="1022"/>
        <w:gridCol w:w="1146"/>
        <w:gridCol w:w="1216"/>
        <w:gridCol w:w="2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2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户籍（生源地）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教师资格要求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1994年1月1日及以后出生（硕士研究生及以上学历可放宽至1989年1月1日及以后出生）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汉语言文学、汉语言、汉语言文学教育、汉语国际教育、中文国际教育、古典文献、古典文献学、应用语言学、对外汉语、中国语言文化、中国语言与文化（</w:t>
            </w:r>
            <w:r>
              <w:rPr>
                <w:rStyle w:val="7"/>
                <w:rFonts w:hAnsi="宋体"/>
                <w:lang w:val="en-US" w:eastAsia="zh-CN" w:bidi="ar"/>
              </w:rPr>
              <w:t>以上专业的三级专业目录为中国语言文学类）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学科教学（语文）</w:t>
            </w:r>
            <w:r>
              <w:rPr>
                <w:rStyle w:val="7"/>
                <w:rFonts w:hAnsi="宋体"/>
                <w:lang w:val="en-US" w:eastAsia="zh-CN" w:bidi="ar"/>
              </w:rPr>
              <w:t>（以上专业的三级专业目录为教育学类）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古典学、国学、中国文学与文化、文体研究与文学教育、文艺与文化传播学、现代汉语语言学、写作理论与实践、语文教育、中国古代文学、中国古典文献学、中国民间文学、中国文学古今演变、中国现当代文学、中国语言文学</w:t>
            </w:r>
            <w:r>
              <w:rPr>
                <w:rStyle w:val="7"/>
                <w:rFonts w:hAnsi="宋体"/>
                <w:lang w:val="en-US" w:eastAsia="zh-CN" w:bidi="ar"/>
              </w:rPr>
              <w:t>（以上专业的三级专业目录为中国语言文学类）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具备与招聘岗位学科对应的中职及以上教师资格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中职数学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1994年1月1日及以后出生（硕士研究生及以上学历可放宽至1989年1月1日及以后出生）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数学与应用数学、数学与应用数学（师范）、数学及应用数学、信息与计算科学、数理基础科学、数据计算及应用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（以上专业的三级专业目录为数学类）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概率论与数理金融、概率论与数理统计、基础数学、计算数学、数学、数学教育、数学教育学、应用数学、应用数学与计算科学（</w:t>
            </w:r>
            <w:r>
              <w:rPr>
                <w:rStyle w:val="9"/>
                <w:rFonts w:hAnsi="宋体"/>
                <w:lang w:val="en-US" w:eastAsia="zh-CN" w:bidi="ar"/>
              </w:rPr>
              <w:t>以上专业的三级专业目录为数学类）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学科教学（数学）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（以上专业的三级专业目录为教育学类）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具备与招聘岗位学科对应的中职及以上教师资格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中职英语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1994年1月1日及以后出生（硕士研究生及以上学历可放宽至1989年1月1日及以后出生）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Style w:val="8"/>
                <w:rFonts w:hAnsi="宋体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本科专业</w:t>
            </w:r>
            <w:r>
              <w:rPr>
                <w:rStyle w:val="8"/>
                <w:rFonts w:hAnsi="宋体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英语、应用英语、商贸英语、经贸英语、外贸英语、英语（师范）</w:t>
            </w:r>
            <w:r>
              <w:rPr>
                <w:rStyle w:val="7"/>
                <w:rFonts w:hAnsi="宋体"/>
                <w:lang w:val="en-US" w:eastAsia="zh-CN" w:bidi="ar"/>
              </w:rPr>
              <w:t>（以上专业的三级专业目录为外国语言文学类）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Style w:val="8"/>
                <w:rFonts w:hAnsi="宋体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研究生专业</w:t>
            </w:r>
            <w:r>
              <w:rPr>
                <w:rStyle w:val="8"/>
                <w:rFonts w:hAnsi="宋体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英语教育、英语语言文学、英语口译（</w:t>
            </w:r>
            <w:r>
              <w:rPr>
                <w:rStyle w:val="7"/>
                <w:rFonts w:hAnsi="宋体"/>
                <w:lang w:val="en-US" w:eastAsia="zh-CN" w:bidi="ar"/>
              </w:rPr>
              <w:t>以上专业的三级专业目录为外国语言文学类）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学科教学（英语）</w:t>
            </w:r>
            <w:r>
              <w:rPr>
                <w:rStyle w:val="7"/>
                <w:rFonts w:hAnsi="宋体"/>
                <w:lang w:val="en-US" w:eastAsia="zh-CN" w:bidi="ar"/>
              </w:rPr>
              <w:t>（以上专业的三级专业目录为教育学类）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具备与招聘岗位学科对应的中职及以上教师资格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中职政治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1994年1月1日及以后出生（硕士研究生及以上学历可放宽至1989年1月1日及以后出生）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思想政治教育、马克思主义理论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（以上专业的三级专业目录为马克思主义理论类）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政治学、经济学与哲学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（以上专业的三级专业目录为政治学类）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学科教学（思政）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（以上专业的三级专业目录为教育学类）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政治学、政治哲学与思想史；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（以上专业的三级专业目录为政治学类）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3335655</wp:posOffset>
                      </wp:positionH>
                      <wp:positionV relativeFrom="paragraph">
                        <wp:posOffset>326390</wp:posOffset>
                      </wp:positionV>
                      <wp:extent cx="495300" cy="9525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294120" y="2878455"/>
                                <a:ext cx="49530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本科及以上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2.65pt;margin-top:25.7pt;height:75pt;width:39pt;z-index:251659264;mso-width-relative:page;mso-height-relative:page;" filled="f" stroked="f" coordsize="21600,21600" o:gfxdata="UEsDBAoAAAAAAIdO4kAAAAAAAAAAAAAAAAAEAAAAZHJzL1BLAwQUAAAACACHTuJA4/gT0doAAAAK&#10;AQAADwAAAGRycy9kb3ducmV2LnhtbE2PzU7DMBCE70i8g7WVuFE7KamqEKdCkSokBIeWXrht4m0S&#10;NbZD7P7A07Oc4LY7M5r9tlhf7SDONIXeOw3JXIEg13jTu1bD/n1zvwIRIjqDg3ek4YsCrMvbmwJz&#10;4y9uS+ddbAWXuJCjhi7GMZcyNB1ZDHM/kmPv4CeLkdeplWbCC5fbQaZKLaXF3vGFDkeqOmqOu5PV&#10;8FJt3nBbp3b1PVTPr4en8XP/kWl9N0vUI4hI1/gXhl98RoeSmWp/ciaIQUOWZguO8pA8gODAUi1Y&#10;qDWkihVZFvL/C+UPUEsDBBQAAAAIAIdO4kDdDV+prgIAAFkFAAAOAAAAZHJzL2Uyb0RvYy54bWyt&#10;VL1u2zAQ3gv0HQjujn4iObYROXCtuCgQNAHcojNNUZYAimRJ2lJadG3foFOX7n2uPEePlOy4aYcM&#10;9UAdeefv7r77ubzqGo72TJtaigxHZyFGTFBZ1GKb4ffvVqMJRsYSURAuBcvwPTP4av7yxWWrZiyW&#10;leQF0whAhJm1KsOVtWoWBIZWrCHmTComQFlK3RALV70NCk1aQG94EIfhOGilLpSWlBkDr3mvxAOi&#10;fg6gLMuaslzSXcOE7VE148RCSqaqlcFzH21ZMmpvy9Iwi3iGIVPrT3AC8sadwfySzLaaqKqmQwjk&#10;OSE8yakhtQCnR6icWIJ2uv4LqqmplkaW9ozKJugT8YxAFlH4hJt1RRTzuQDVRh1JN/8Plr7d32lU&#10;FxmOMRKkgYI/fP/28OPXw8+vKHb0tMrMwGqtwM52r2QHTXN4N/Dosu5K3bgv5INAP46nSRQDxfcA&#10;O7mYJGnaE806iygYJNP0PAQ9BYNpGqcgg6fgEUhpY18z2SAnZFhDHT29ZH9jbG96MHF+hVzVnPta&#10;coFaiOA8Df0fjhoA58LZQgyAMUh9jT5Pw+n15HqSjJJ4fD1KwjwfLVbLZDReRRdpfp4vl3n0xeFF&#10;yayqi4IJ5+/QL1HyvHoMPdNX+tgxRvK6cHAuJKO3myXXaE+gX1f+NzBzYhb8GYYnDrI6fH12gStb&#10;Xx4n2W7TDbXcyOIeSqllPwtG0VUNJN8QY++IhuaHusB6sLdwlFwCmXKQMKqk/vSvd2cPHIAWoxaG&#10;KcPm445ohhF/I6Bbp1GSAKz1lyS9cL2hTzWbU43YNUsJ+UewiBT1orO3/CCWWjYfYIssnFdQEUHB&#10;d4btQVzafsRhC1G2WHgjmDdF7I1YK+qgHdtCLnZWlrXvKEdTzw0Q6S4wcZ7SYTu4kT69e6vHjTj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OP4E9HaAAAACgEAAA8AAAAAAAAAAQAgAAAAIgAAAGRy&#10;cy9kb3ducmV2LnhtbFBLAQIUABQAAAAIAIdO4kDdDV+prgIAAFkFAAAOAAAAAAAAAAEAIAAAACkB&#10;AABkcnMvZTJvRG9jLnhtbFBLBQYAAAAABgAGAFkBAABJBg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本科及以上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10"/>
                <w:rFonts w:hAnsi="宋体"/>
                <w:lang w:val="en-US" w:eastAsia="zh-CN" w:bidi="ar"/>
              </w:rPr>
              <w:t>思想政治教育、马克思主义理论、马克思主义基本原理；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（以上专业的三级专业目录为马克思主义理论类）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具备与招聘岗位学科对应的中职及以上教师资格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中职历史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1994年1月1日及以后出生（硕士研究生及以上学历可放宽至1989年1月1日及以后出生）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历史学、世界史、世界历史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（以上专业的三级专业目录为历史学类）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学科教学（历史）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（以上专业的三级专业目录为教育学类）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当代中国史、历史地理学、中国史、中国古代史、中国近现代史；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（以上专业的三级专业目录为中国史类）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世界史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（以上专业的三级专业目录为世界史类）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-720725</wp:posOffset>
                      </wp:positionH>
                      <wp:positionV relativeFrom="paragraph">
                        <wp:posOffset>-99060</wp:posOffset>
                      </wp:positionV>
                      <wp:extent cx="628015" cy="133350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015" cy="1333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学士及以上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6.75pt;margin-top:-7.8pt;height:105pt;width:49.45pt;z-index:251662336;mso-width-relative:page;mso-height-relative:page;" filled="f" stroked="f" coordsize="21600,21600" o:gfxdata="UEsDBAoAAAAAAIdO4kAAAAAAAAAAAAAAAAAEAAAAZHJzL1BLAwQUAAAACACHTuJALTaIktsAAAAM&#10;AQAADwAAAGRycy9kb3ducmV2LnhtbE2Py07DMBBF90j8gzVI7FLHJalKiFOhSBUSgkVLN+wmsZtE&#10;+BFi9wFfz3RVdnc0R3fOlKuzNeyopzB4J0HMUmDatV4NrpOw+1gnS2AholNovNMSfnSAVXV7U2Kh&#10;/Mlt9HEbO0YlLhQooY9xLDgPba8thpkftaPd3k8WI41Tx9WEJyq3hs/TdMEtDo4u9Djqutft1/Zg&#10;JbzW63fcNHO7/DX1y9v+efzefeZS3t+J9AlY1Od4heGiT+pQkVPjD04FZiQkQjzkxF5SvgBGSCIy&#10;Cg2xj1kGvCr5/yeqP1BLAwQUAAAACACHTuJAMzzq3DsCAABmBAAADgAAAGRycy9lMm9Eb2MueG1s&#10;rVTNbtQwEL4j8Q6W7zT70y1l1Wy1tCpCqmilgjh7HWcTyfYY29ukPAC8AScu3HmuPgefnd1tVTj0&#10;wMUZz4xn5vtmJienvdHsVvnQki35+GDEmbKSqtauS/7p48WrY85CFLYSmqwq+Z0K/HTx8sVJ5+Zq&#10;Qg3pSnmGIDbMO1fyJkY3L4ogG2VEOCCnLIw1eSMirn5dVF50iG50MRmNjoqOfOU8SRUCtOeDkW8j&#10;+ucEpLpupTonuTHKxiGqV1pEQApN6wJf5GrrWsl4VddBRaZLDqQxn0gCeZXOYnEi5msvXNPKbQni&#10;OSU8wWREa5F0H+pcRME2vv0rlGmlp0B1PJBkigFIZgQoxqMn3Nw0wqmMBVQHtyc9/L+w8sPttWdt&#10;VfIZZ1YYNPz+x/f7n7/vf31js0RP58IcXjcOfrF/Sz2GZqcPUCbUfe1N+gIPgx3k3u3JVX1kEsqj&#10;yfFojCQSpvF0Op2NMvvFw2vnQ3ynyLAklNyjeZlTcXsZIiqB684lJbN00WqdG6gt65ABMfODvQUv&#10;tMXDhGGoNUmxX/VbYCuq7oDL0zAYwcmLFskvRYjXwmMSAAW7Eq9w1JqQhLYSZw35r//SJ380CFbO&#10;OkxWycOXjfCKM/3eonVvxoeHaRTz5XD2eoKLf2xZPbbYjTkjDO8YW+lkFpN/1Dux9mQ+Y6WWKStM&#10;wkrkLnnciWdxmHespFTLZXbC8DkRL+2Nkyn0QOdyE6luM9OJpoGbLXsYv9yA7aqk+X58z14Pv4f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02iJLbAAAADAEAAA8AAAAAAAAAAQAgAAAAIgAAAGRy&#10;cy9kb3ducmV2LnhtbFBLAQIUABQAAAAIAIdO4kAzPOrcOwIAAGYEAAAOAAAAAAAAAAEAIAAAACo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学士及以上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具备与招聘岗位学科对应的中职及以上教师资格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中职体育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1994年1月1日及以后出生（硕士研究生及以上学历可放宽至1989年1月1日及以后出生）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体育教育、</w:t>
            </w:r>
            <w:r>
              <w:rPr>
                <w:rStyle w:val="10"/>
                <w:rFonts w:hint="eastAsia" w:hAnsi="宋体"/>
                <w:lang w:val="en-US" w:eastAsia="zh-CN" w:bidi="ar"/>
              </w:rPr>
              <w:t>运动训练</w:t>
            </w:r>
            <w:r>
              <w:rPr>
                <w:rStyle w:val="10"/>
                <w:rFonts w:hAnsi="宋体"/>
                <w:lang w:val="en-US" w:eastAsia="zh-CN" w:bidi="ar"/>
              </w:rPr>
              <w:t>、</w:t>
            </w:r>
            <w:r>
              <w:rPr>
                <w:rStyle w:val="10"/>
                <w:rFonts w:hint="eastAsia" w:hAnsi="宋体"/>
                <w:lang w:val="en-US" w:eastAsia="zh-CN" w:bidi="ar"/>
              </w:rPr>
              <w:t>体能训练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（以上专业的三级专业目录为体育学类）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体育教育训练学、体育教学、运动训练、体育、体育学（</w:t>
            </w:r>
            <w:r>
              <w:rPr>
                <w:rStyle w:val="9"/>
                <w:rFonts w:hAnsi="宋体"/>
                <w:lang w:val="en-US" w:eastAsia="zh-CN" w:bidi="ar"/>
              </w:rPr>
              <w:t>以上专业的三级专业目录为体育学类）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体育教育学、体育教育与训练学、体育教育与社会体育、学科教学（体育）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（以上专业的三级专业目录为教育学类）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具备与招聘岗位学科对应的中职及以上教师资格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中职体育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1994年1月1日及以后出生（硕士研究生及以上学历可放宽至1989年1月1日及以后出生）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体育教育、</w:t>
            </w:r>
            <w:r>
              <w:rPr>
                <w:rStyle w:val="10"/>
                <w:rFonts w:hint="eastAsia" w:hAnsi="宋体"/>
                <w:lang w:val="en-US" w:eastAsia="zh-CN" w:bidi="ar"/>
              </w:rPr>
              <w:t>运动训练</w:t>
            </w:r>
            <w:r>
              <w:rPr>
                <w:rStyle w:val="10"/>
                <w:rFonts w:hAnsi="宋体"/>
                <w:lang w:val="en-US" w:eastAsia="zh-CN" w:bidi="ar"/>
              </w:rPr>
              <w:t>、</w:t>
            </w:r>
            <w:r>
              <w:rPr>
                <w:rStyle w:val="10"/>
                <w:rFonts w:hint="eastAsia" w:hAnsi="宋体"/>
                <w:lang w:val="en-US" w:eastAsia="zh-CN" w:bidi="ar"/>
              </w:rPr>
              <w:t>体能训练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（以上专业的三级专业目录为体育学类）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体育教育训练学、体育舞蹈学、体育教学、运动训练、体育、体育学（</w:t>
            </w:r>
            <w:r>
              <w:rPr>
                <w:rStyle w:val="9"/>
                <w:rFonts w:hAnsi="宋体"/>
                <w:lang w:val="en-US" w:eastAsia="zh-CN" w:bidi="ar"/>
              </w:rPr>
              <w:t>以上专业的三级专业目录为体育学类）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体育教育学、体育教育与训练学、体育教育与社会体育、学科教学（体育）</w:t>
            </w:r>
            <w:r>
              <w:rPr>
                <w:rStyle w:val="9"/>
                <w:rFonts w:hAnsi="宋体"/>
                <w:lang w:val="en-US" w:eastAsia="zh-CN" w:bidi="ar"/>
              </w:rPr>
              <w:t>（以上专业的三级专业目录为教育学类）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具备与招聘岗位学科对应的中职及以上教师资格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中职计算机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1994年1月1日及以后出生（硕士研究生及以上学历可放宽至1989年1月1日及以后出生）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3897630</wp:posOffset>
                      </wp:positionH>
                      <wp:positionV relativeFrom="paragraph">
                        <wp:posOffset>684530</wp:posOffset>
                      </wp:positionV>
                      <wp:extent cx="628015" cy="133350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979920" y="2918460"/>
                                <a:ext cx="628015" cy="1333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学士及以上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6.9pt;margin-top:53.9pt;height:105pt;width:49.45pt;z-index:251661312;mso-width-relative:page;mso-height-relative:page;" filled="f" stroked="f" coordsize="21600,21600" o:gfxdata="UEsDBAoAAAAAAIdO4kAAAAAAAAAAAAAAAAAEAAAAZHJzL1BLAwQUAAAACACHTuJA7NTMD9sAAAAL&#10;AQAADwAAAGRycy9kb3ducmV2LnhtbE2PS0/DMBCE70j8B2srcaO2U9FUIU6FIlVICA4tvXBz4m0S&#10;1Y8Quw/49SwnuO3ujGa/KddXZ9kZpzgEr0DOBTD0bTCD7xTs3zf3K2AxaW+0DR4VfGGEdXV7U+rC&#10;hIvf4nmXOkYhPhZaQZ/SWHAe2x6djvMwoiftECanE61Tx82kLxTuLM+EWHKnB08fej1i3WN73J2c&#10;gpd686a3TeZW37Z+fj08jZ/7jwel7mZSPAJLeE1/ZvjFJ3SoiKkJJ28iswqWckHoiQSR00COXGY5&#10;sEbBQtKFVyX/36H6AVBLAwQUAAAACACHTuJAb6Z+sLACAABaBQAADgAAAGRycy9lMm9Eb2MueG1s&#10;rVS9btswEN4L9B0I7o4kW3YsI3LgWnFRIGgCpEVnmqIsAhTJkrTltOjavkGnLt37XHmOHinZcdMO&#10;GapBOvJO391993NxuW8E2jFjuZI5Ts5ijJikquRyk+P371aDKUbWEVkSoSTL8T2z+HL+8sVFq2ds&#10;qGolSmYQgEg7a3WOa+f0LIosrVlD7JnSTIKyUqYhDo5mE5WGtIDeiGgYx5OoVabURlFmLdwWnRL3&#10;iOY5gKqqOGWFotuGSdehGiaIg5RszbXF8xBtVTHqbqrKModEjiFTF97gBOS1f0fzCzLbGKJrTvsQ&#10;yHNCeJJTQ7gEp0eogjiCtob/BdVwapRVlTujqom6RAIjkEUSP+HmriaahVyAaquPpNv/B0vf7m4N&#10;4mWOU4wkaaDgD9+/Pfz49fDzK0o9Pa22M7C602Dn9q/UHprmcG/h0me9r0zjv5APAv0kO8+yIVB8&#10;n+NhlkzTSU802ztEvcFwGidjjCgYJKPRaBwHg+gRSRvrXjPVIC/k2EAhA79kd20dRAWmBxPvWKoV&#10;FyIUU0jUggfADD8cNfCHkN4WggCMXuqK9DmLs6vp1TQdpMPJ1SCNi2KwWC3TwWSVnI+LUbFcFskX&#10;j5eks5qXJZPe36FhkvR5Bembpiv1sWWsErz0cD4kazbrpTBoR6BhV+HxZEPwJ2bRn2EENWR1+Ibs&#10;Il+3rj5ecvv1vi/mWpX3UEujumGwmq44kHxNrLslBrofCgf7wd3AqxIKyFS9hFGtzKd/3Xt74AC0&#10;GLUwTTm2H7fEMIzEGwntmiVp6scvHNLxuW8Oc6pZn2rktlkqyD+BTaRpEL29EwexMqr5AGtk4b2C&#10;ikgKvnPsDuLSdTMOa4iyxSIYwcBp4q7lnaYe2rMt1WLrVMVDR3maOm6ASH+AkQuU9uvBz/TpOVg9&#10;rsT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OzUzA/bAAAACwEAAA8AAAAAAAAAAQAgAAAAIgAA&#10;AGRycy9kb3ducmV2LnhtbFBLAQIUABQAAAAIAIdO4kBvpn6wsAIAAFoFAAAOAAAAAAAAAAEAIAAA&#10;ACoBAABkcnMvZTJvRG9jLnhtbFBLBQYAAAAABgAGAFkBAABMBg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学士及以上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10"/>
                <w:rFonts w:hAnsi="宋体"/>
                <w:lang w:val="en-US" w:eastAsia="zh-CN" w:bidi="ar"/>
              </w:rPr>
              <w:t>信息安全、物联网工程、物联网工程技术、数据科学与大数据技术、大数据工程技术、云计算技术、网络空间安全、信息安全与管理、虚拟现实技术、人工智能工程技术</w:t>
            </w:r>
            <w:r>
              <w:rPr>
                <w:rStyle w:val="11"/>
                <w:lang w:val="en-US" w:eastAsia="zh-CN" w:bidi="ar"/>
              </w:rPr>
              <w:t>（以上专业的三级专业目录为计算机类）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3335655</wp:posOffset>
                      </wp:positionH>
                      <wp:positionV relativeFrom="paragraph">
                        <wp:posOffset>-85090</wp:posOffset>
                      </wp:positionV>
                      <wp:extent cx="495300" cy="95250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本科及以上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2.65pt;margin-top:-6.7pt;height:75pt;width:39pt;z-index:251660288;mso-width-relative:page;mso-height-relative:page;" filled="f" stroked="f" coordsize="21600,21600" o:gfxdata="UEsDBAoAAAAAAIdO4kAAAAAAAAAAAAAAAAAEAAAAZHJzL1BLAwQUAAAACACHTuJAFdgU8tsAAAAL&#10;AQAADwAAAGRycy9kb3ducmV2LnhtbE2Py07DMBBF90j8gzVI7Fo7CYmqEKdCkSokBIuWbthNYjeJ&#10;8CPE7gO+nmFFlzNzdOfcan2xhp30HEbvJCRLAUy7zqvR9RL275vFCliI6BQa77SEbx1gXd/eVFgq&#10;f3ZbfdrFnlGICyVKGGKcSs5DN2iLYekn7eh28LPFSOPcczXjmcKt4akQBbc4Ovow4KSbQXefu6OV&#10;8NJs3nDbpnb1Y5rn18PT9LX/yKW8v0vEI7CoL/Efhj99UoeanFp/dCowIyFP84xQCYskewBGRCEy&#10;2rSEZkUBvK74dYf6F1BLAwQUAAAACACHTuJA6H128ToCAABlBAAADgAAAGRycy9lMm9Eb2MueG1s&#10;rVTNbhMxEL4j8Q6W73TzW2jUTRVaFSFVtFJBnB2vt7uS7TG2093yAPAGnLhw57n6HHz2JmlVOPTA&#10;xRl7Zr+Z75uZHJ/0RrNb5UNLtuTjgxFnykqqWntT8k8fz1+94SxEYSuhyaqS36nAT5YvXxx3bqEm&#10;1JCulGcAsWHRuZI3MbpFUQTZKCPCATll4azJGxFx9TdF5UUHdKOLyWh0WHTkK+dJqhDwejY4+RbR&#10;PweQ6rqV6ozkxigbB1SvtIigFJrWBb7M1da1kvGyroOKTJccTGM+kQT2Op3F8lgsbrxwTSu3JYjn&#10;lPCEkxGtRdI91JmIgm18+xeUaaWnQHU8kGSKgUhWBCzGoyfaXDfCqcwFUge3Fz38P1j54fbKs7Yq&#10;+ZQzKwwafv/j+/3P3/e/vrFpkqdzYYGoa4e42L+lHkOzew94TKz72pv0Cz4Mfoh7txdX9ZFJPM6O&#10;5tMRPBKuo/lkDhvoxcPHzof4TpFhySi5R++ypOL2IsQhdBeSclk6b7XO/dOWdSU/nM5H+YO9B+Da&#10;IkeiMJSarNiv+y2vNVV3oOVpmIvg5HmL5BcixCvhMQioF6sSL3HUmpCEthZnDfmv/3pP8egPvJx1&#10;GKyShy8b4RVn+r1F547GsxlgY77M5q8nuPjHnvVjj92YU8LsjrGUTmYzxUe9M2tP5jM2apWywiWs&#10;RO6Sx515Godxx0ZKtVrlIMyeE/HCXjuZoAc5V5tIdZuVTjIN2mzVw/TlXm03JY3343uOevh3WP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dgU8tsAAAALAQAADwAAAAAAAAABACAAAAAiAAAAZHJz&#10;L2Rvd25yZXYueG1sUEsBAhQAFAAAAAgAh07iQOh9dvE6AgAAZQQAAA4AAAAAAAAAAQAgAAAAKg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本科及以上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11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大数据科学与工程、大数据技术与工程、计算机网络与信息安全</w:t>
            </w:r>
            <w:r>
              <w:rPr>
                <w:rStyle w:val="11"/>
                <w:lang w:val="en-US" w:eastAsia="zh-CN" w:bidi="ar"/>
              </w:rPr>
              <w:t>（以上专业的三级专业为计算机科学与技术类）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人工智能、人工智能与机器学习、网络与信息系统安全</w:t>
            </w:r>
            <w:r>
              <w:rPr>
                <w:rStyle w:val="11"/>
                <w:lang w:val="en-US" w:eastAsia="zh-CN" w:bidi="ar"/>
              </w:rPr>
              <w:t>（以上的三级专业目录为软件工程类）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具备与招聘岗位学科对应的中职及以上教师资格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中职美术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1994年1月1日及以后出生（硕士研究生及以上学历可放宽至1989年1月1日及以后出生）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美术、绘画、雕塑、摄影、书法学、中国画、中国画与书法、美术教育</w:t>
            </w:r>
            <w:r>
              <w:rPr>
                <w:rStyle w:val="9"/>
                <w:rFonts w:hAnsi="宋体"/>
                <w:lang w:val="en-US" w:eastAsia="zh-CN" w:bidi="ar"/>
              </w:rPr>
              <w:t>（以上专业三级专业目录为美术学）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学科教学（美术）</w:t>
            </w:r>
            <w:r>
              <w:rPr>
                <w:rStyle w:val="9"/>
                <w:rFonts w:hAnsi="宋体"/>
                <w:lang w:val="en-US" w:eastAsia="zh-CN" w:bidi="ar"/>
              </w:rPr>
              <w:t>（以上专业三级专业目录为教育学类）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美术、美术学、美术史论、美术与书法、中国书画</w:t>
            </w:r>
            <w:r>
              <w:rPr>
                <w:rStyle w:val="9"/>
                <w:rFonts w:hAnsi="宋体"/>
                <w:lang w:val="en-US" w:eastAsia="zh-CN" w:bidi="ar"/>
              </w:rPr>
              <w:t>（以上专业三级专业目录为美术学）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具备与招聘岗位学科对应的中职及以上教师资格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中职电子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1994年1月1日及以后出生（硕士研究生及以上学历可放宽至1989年1月1日及以后出生）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电气工程与自动化、电气信息工程、电气自动化</w:t>
            </w:r>
            <w:r>
              <w:rPr>
                <w:rStyle w:val="9"/>
                <w:rFonts w:hAnsi="宋体"/>
                <w:lang w:val="en-US" w:eastAsia="zh-CN" w:bidi="ar"/>
              </w:rPr>
              <w:t>（以上三级目录为电气类）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电子信息科学与技术、电子信息技术、电子信息技术及仪器、电子信息</w:t>
            </w:r>
            <w:r>
              <w:rPr>
                <w:rStyle w:val="9"/>
                <w:rFonts w:hAnsi="宋体"/>
                <w:lang w:val="en-US" w:eastAsia="zh-CN" w:bidi="ar"/>
              </w:rPr>
              <w:t>（以上三级目录为电子信息类）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电气工程</w:t>
            </w:r>
            <w:r>
              <w:rPr>
                <w:rStyle w:val="9"/>
                <w:rFonts w:hAnsi="宋体"/>
                <w:lang w:val="en-US" w:eastAsia="zh-CN" w:bidi="ar"/>
              </w:rPr>
              <w:t>（以上三级目录为电气工程类）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电路与系统、电子科学与技术、电子信息、电子与通信工程</w:t>
            </w:r>
            <w:r>
              <w:rPr>
                <w:rStyle w:val="9"/>
                <w:rFonts w:hAnsi="宋体"/>
                <w:lang w:val="en-US" w:eastAsia="zh-CN" w:bidi="ar"/>
              </w:rPr>
              <w:t>（以上三级目录为电子科学与技术类）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具备与招聘岗位学科对应的中职及以上教师资格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中职电商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1994年1月1日及以后出生（硕士研究生及以上学历可放宽至1989年1月1日及以后出生）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Style w:val="10"/>
                <w:rFonts w:hint="eastAsia" w:hAnsi="宋体"/>
                <w:b/>
                <w:bCs/>
                <w:lang w:val="en-US" w:eastAsia="zh-CN" w:bidi="ar"/>
              </w:rPr>
            </w:pPr>
            <w:r>
              <w:rPr>
                <w:rStyle w:val="10"/>
                <w:rFonts w:hint="eastAsia" w:hAnsi="宋体"/>
                <w:b/>
                <w:bCs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Style w:val="10"/>
                <w:rFonts w:hint="eastAsia" w:hAnsi="宋体"/>
                <w:b/>
                <w:bCs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市场营销、国际市场营销、国际商务、市场营销教育</w:t>
            </w:r>
            <w:r>
              <w:rPr>
                <w:rStyle w:val="10"/>
                <w:rFonts w:hint="eastAsia" w:hAnsi="宋体"/>
                <w:b/>
                <w:bCs/>
                <w:lang w:val="en-US" w:eastAsia="zh-CN" w:bidi="ar"/>
              </w:rPr>
              <w:t>（以上专业三级专业目录为工商管理类）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Style w:val="10"/>
                <w:rFonts w:hint="eastAsia" w:hAnsi="宋体"/>
                <w:b/>
                <w:bCs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电子商务、电子商务及法律、跨境电子商务、全媒体电商运营</w:t>
            </w:r>
            <w:r>
              <w:rPr>
                <w:rStyle w:val="10"/>
                <w:rFonts w:hint="eastAsia" w:hAnsi="宋体"/>
                <w:b/>
                <w:bCs/>
                <w:lang w:val="en-US" w:eastAsia="zh-CN" w:bidi="ar"/>
              </w:rPr>
              <w:t>（以上专业三级专业目录为电子商务类）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Style w:val="10"/>
                <w:rFonts w:hint="eastAsia" w:hAnsi="宋体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国际贸易</w:t>
            </w:r>
            <w:r>
              <w:rPr>
                <w:rStyle w:val="10"/>
                <w:rFonts w:hint="eastAsia" w:hAnsi="宋体"/>
                <w:b/>
                <w:bCs/>
                <w:lang w:val="en-US" w:eastAsia="zh-CN" w:bidi="ar"/>
              </w:rPr>
              <w:t>（以上专业三级专业目录为经济与贸易类）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Style w:val="10"/>
                <w:rFonts w:hint="eastAsia" w:hAnsi="宋体"/>
                <w:b/>
                <w:bCs/>
                <w:lang w:val="en-US" w:eastAsia="zh-CN" w:bidi="ar"/>
              </w:rPr>
            </w:pPr>
            <w:r>
              <w:rPr>
                <w:rStyle w:val="10"/>
                <w:rFonts w:hint="eastAsia" w:hAnsi="宋体"/>
                <w:b/>
                <w:bCs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Style w:val="10"/>
                <w:rFonts w:hAnsi="宋体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电子商务、国际商务、市场营销、市场营销管理、物流管理与电子商务</w:t>
            </w:r>
            <w:r>
              <w:rPr>
                <w:rStyle w:val="10"/>
                <w:rFonts w:hint="eastAsia" w:hAnsi="宋体"/>
                <w:b/>
                <w:bCs/>
                <w:lang w:val="en-US" w:eastAsia="zh-CN" w:bidi="ar"/>
              </w:rPr>
              <w:t>（以上专业三级专业目录为工商管理类）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具备与招聘岗位学科对应的中职及以上教师资格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中职印刷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1994年1月1日及以后出生（硕士研究生及以上学历可放宽至1989年1月1日及以后出生）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hAnsi="宋体"/>
                <w:b/>
                <w:bCs/>
                <w:lang w:val="en-US" w:eastAsia="zh-CN" w:bidi="ar"/>
              </w:rPr>
            </w:pPr>
            <w:r>
              <w:rPr>
                <w:rStyle w:val="10"/>
                <w:rFonts w:hint="eastAsia" w:hAnsi="宋体"/>
                <w:b/>
                <w:bCs/>
                <w:lang w:val="en-US" w:eastAsia="zh-CN" w:bidi="ar"/>
              </w:rPr>
              <w:t>本科专业;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Ansi="宋体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包装工程、包装工程技术、印刷工程、数字印刷、数字印刷工程</w:t>
            </w:r>
            <w:r>
              <w:rPr>
                <w:rStyle w:val="10"/>
                <w:rFonts w:hint="eastAsia" w:hAnsi="宋体"/>
                <w:b/>
                <w:bCs/>
                <w:lang w:val="en-US" w:eastAsia="zh-CN" w:bidi="ar"/>
              </w:rPr>
              <w:t>（以上专业三级专业目录为轻工类）</w:t>
            </w:r>
          </w:p>
        </w:tc>
        <w:tc>
          <w:tcPr>
            <w:tcW w:w="3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具备与招聘岗位学科对应的中职及以上教师资格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Ansi="宋体"/>
                <w:lang w:val="en-US" w:eastAsia="zh-CN" w:bidi="ar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备注：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1</w:t>
            </w:r>
            <w:r>
              <w:rPr>
                <w:rStyle w:val="8"/>
                <w:rFonts w:hAnsi="宋体"/>
                <w:lang w:val="en-US" w:eastAsia="zh-CN" w:bidi="ar"/>
              </w:rPr>
              <w:t>.报考001-007岗位暂未取得资格证书的人员，可持有效期内的中小学资格考试合格证明或《师范生职业能力证书》（或高校出具的符合免试认定中小学资格的证明）以及普通话等级证书报考。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2</w:t>
            </w:r>
            <w:r>
              <w:rPr>
                <w:rStyle w:val="8"/>
                <w:rFonts w:hAnsi="宋体"/>
                <w:lang w:val="en-US" w:eastAsia="zh-CN" w:bidi="ar"/>
              </w:rPr>
              <w:t>.报考008-01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2</w:t>
            </w:r>
            <w:r>
              <w:rPr>
                <w:rStyle w:val="8"/>
                <w:rFonts w:hAnsi="宋体"/>
                <w:lang w:val="en-US" w:eastAsia="zh-CN" w:bidi="ar"/>
              </w:rPr>
              <w:t>岗位的人员，需于202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5</w:t>
            </w:r>
            <w:r>
              <w:rPr>
                <w:rStyle w:val="8"/>
                <w:rFonts w:hAnsi="宋体"/>
                <w:lang w:val="en-US" w:eastAsia="zh-CN" w:bidi="ar"/>
              </w:rPr>
              <w:t>年7月31日前取得与岗位相适应的教师资格证书，否则解除聘用资格。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3</w:t>
            </w:r>
            <w:r>
              <w:rPr>
                <w:rStyle w:val="8"/>
                <w:rFonts w:hAnsi="宋体"/>
                <w:lang w:val="en-US" w:eastAsia="zh-CN" w:bidi="ar"/>
              </w:rPr>
              <w:t>.博士研究生可放宽至1984年1月1日及以后出生。</w:t>
            </w:r>
          </w:p>
        </w:tc>
      </w:tr>
    </w:tbl>
    <w:p>
      <w:pPr>
        <w:rPr>
          <w:b/>
          <w:bCs/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ZjVmZjMxNjJiMjI4MmI0NjA4ZDEzYjAxNTViNGQifQ=="/>
  </w:docVars>
  <w:rsids>
    <w:rsidRoot w:val="6983099C"/>
    <w:rsid w:val="17CE6313"/>
    <w:rsid w:val="2A094D30"/>
    <w:rsid w:val="343F0843"/>
    <w:rsid w:val="6983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character" w:customStyle="1" w:styleId="7">
    <w:name w:val="font31"/>
    <w:basedOn w:val="6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8">
    <w:name w:val="font61"/>
    <w:basedOn w:val="6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0">
    <w:name w:val="font7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81"/>
    <w:basedOn w:val="6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2024-05-16T06:58:00Z</dcterms:created>
  <dc:creator>慵懶楊</dc:creator>
  <cp:lastModifiedBy>慵懶楊</cp:lastModifiedBy>
  <dcterms:modified xsi:type="dcterms:W3CDTF">2024-05-16T07:55:18Z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B5D42B570B3942378977DB731F07AE59_11</vt:lpwstr>
  </property>
</Properties>
</file>