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ind w:left="0"/>
        <w:jc w:val="left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共青团四川省委所属事业单位2024年公开选调工作人员岗位和条件要求一览表</w:t>
      </w:r>
    </w:p>
    <w:tbl>
      <w:tblPr>
        <w:tblStyle w:val="3"/>
        <w:tblpPr w:leftFromText="180" w:rightFromText="180" w:vertAnchor="text" w:horzAnchor="page" w:tblpX="1426" w:tblpY="557"/>
        <w:tblOverlap w:val="never"/>
        <w:tblW w:w="143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68"/>
        <w:gridCol w:w="847"/>
        <w:gridCol w:w="844"/>
        <w:gridCol w:w="876"/>
        <w:gridCol w:w="864"/>
        <w:gridCol w:w="1578"/>
        <w:gridCol w:w="2340"/>
        <w:gridCol w:w="3908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公开选调单位全称（类别）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选调</w:t>
            </w: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岗位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岗位</w:t>
            </w: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类别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岗位</w:t>
            </w: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选调</w:t>
            </w: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名额</w:t>
            </w:r>
          </w:p>
        </w:tc>
        <w:tc>
          <w:tcPr>
            <w:tcW w:w="9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学历学位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专业条件要求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四川省团校</w:t>
            </w:r>
          </w:p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（公益一类）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zh-CN" w:bidi="ar-SA"/>
              </w:rPr>
              <w:t>教师岗位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专业技术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 w:bidi="ar-SA"/>
              </w:rPr>
              <w:t>（八级及以下）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06201001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zh-CN" w:bidi="ar-SA"/>
              </w:rPr>
              <w:t>1993年5月29日及以后出生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方正仿宋简体"/>
                <w:sz w:val="28"/>
                <w:szCs w:val="28"/>
                <w:lang w:bidi="ar-SA"/>
              </w:rPr>
              <w:t>研究生学历，并取得硕士及以上学位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思想政治教育专业</w:t>
            </w:r>
            <w:r>
              <w:rPr>
                <w:rFonts w:hint="eastAsia" w:cs="Times New Roman"/>
                <w:sz w:val="28"/>
                <w:szCs w:val="28"/>
                <w:lang w:eastAsia="zh-CN" w:bidi="ar-SA"/>
              </w:rPr>
              <w:t>、</w:t>
            </w:r>
            <w:r>
              <w:rPr>
                <w:rFonts w:hint="eastAsia" w:cs="Times New Roman"/>
                <w:sz w:val="28"/>
                <w:szCs w:val="28"/>
                <w:lang w:val="en-US" w:eastAsia="zh-CN" w:bidi="ar-SA"/>
              </w:rPr>
              <w:t>学科教学（思政）</w:t>
            </w:r>
            <w:r>
              <w:rPr>
                <w:rFonts w:cs="Times New Roman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hint="eastAsia" w:cs="Times New Roman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政治学理论专业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 w:bidi="ar-SA"/>
              </w:rPr>
              <w:t>、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马克思主义中国化研究专业</w:t>
            </w:r>
          </w:p>
        </w:tc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ascii="Times New Roman" w:hAnsi="Times New Roman" w:cs="Times New Roman"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中共党员（含中共预备党员）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 w:bidi="ar-SA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 w:bidi="ar-SA"/>
              </w:rPr>
              <w:t>中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级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 w:bidi="ar-SA"/>
              </w:rPr>
              <w:t>职称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及以上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〔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党校（行政学院）系统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 w:bidi="ar-SA"/>
              </w:rPr>
              <w:t>评定的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教师职称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〕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spacing w:line="3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cs="Times New Roman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cs="Times New Roman"/>
                <w:sz w:val="28"/>
                <w:szCs w:val="28"/>
                <w:lang w:val="en-US" w:eastAsia="zh-CN" w:bidi="ar-SA"/>
              </w:rPr>
              <w:t>任现职以来：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 w:bidi="ar-SA"/>
              </w:rPr>
              <w:t>（1）获市（州）级及以上教学成果三等奖（含）以上奖项1项；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（2）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 w:bidi="ar-SA"/>
              </w:rPr>
              <w:t>获市（州）级及以上讲课比赛三等奖（含）以上奖项1项。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 w:bidi="ar-SA"/>
              </w:rPr>
              <w:t>教师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zh-CN" w:bidi="ar-SA"/>
              </w:rPr>
              <w:t>岗位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zh-CN" w:bidi="ar-SA"/>
              </w:rPr>
              <w:t>专业技术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 w:bidi="ar-SA"/>
              </w:rPr>
              <w:t>（八级及以下）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06201002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1993年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zh-CN" w:bidi="ar-SA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日及以后出生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Cs w:val="32"/>
                <w:lang w:val="en-US" w:eastAsia="zh-CN" w:bidi="ar-SA"/>
              </w:rPr>
            </w:pPr>
            <w:r>
              <w:rPr>
                <w:rFonts w:hint="eastAsia" w:ascii="仿宋_GB2312" w:cs="方正仿宋简体"/>
                <w:sz w:val="28"/>
                <w:szCs w:val="28"/>
                <w:lang w:bidi="ar-SA"/>
              </w:rPr>
              <w:t>研究生学历，并取得硕士及以上学位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思想政治教育专业</w:t>
            </w:r>
            <w:r>
              <w:rPr>
                <w:rFonts w:hint="eastAsia" w:cs="Times New Roman"/>
                <w:sz w:val="28"/>
                <w:szCs w:val="28"/>
                <w:lang w:eastAsia="zh-CN" w:bidi="ar-SA"/>
              </w:rPr>
              <w:t>、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政治学理论专业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 w:bidi="ar-SA"/>
              </w:rPr>
              <w:t>、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马克思主义中国化研究专业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line="360" w:lineRule="exact"/>
              <w:ind w:left="0" w:leftChars="0" w:firstLine="0" w:firstLineChars="0"/>
              <w:rPr>
                <w:rFonts w:ascii="Times New Roman" w:hAnsi="Times New Roman" w:cs="Times New Roman"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中共党员（含中共预备党员）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 w:bidi="ar-SA"/>
              </w:rPr>
              <w:t>；</w:t>
            </w:r>
          </w:p>
          <w:p>
            <w:pPr>
              <w:pStyle w:val="5"/>
              <w:numPr>
                <w:ilvl w:val="0"/>
                <w:numId w:val="2"/>
              </w:numPr>
              <w:spacing w:line="3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zh-CN" w:bidi="ar-SA"/>
              </w:rPr>
              <w:t>中级职称及以上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〔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党校（行政学院）系统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 w:bidi="ar-SA"/>
              </w:rPr>
              <w:t>评定的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教师职称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>〕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zh-CN" w:bidi="ar-SA"/>
              </w:rPr>
              <w:t>；</w:t>
            </w:r>
          </w:p>
          <w:p>
            <w:pPr>
              <w:pStyle w:val="5"/>
              <w:numPr>
                <w:ilvl w:val="0"/>
                <w:numId w:val="2"/>
              </w:numPr>
              <w:spacing w:line="3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 w:bidi="ar-SA"/>
              </w:rPr>
              <w:t>任现职以来：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 w:bidi="ar-SA"/>
              </w:rPr>
              <w:t>（1）公开发表独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著论文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篇；（2）主编著作1部或参编著作2部且独立承担整体章节撰写；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 w:bidi="ar-SA"/>
              </w:rPr>
              <w:t>（3）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主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 w:bidi="ar-SA"/>
              </w:rPr>
              <w:t>研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完成省部级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 w:bidi="ar-SA"/>
              </w:rPr>
              <w:t>及以上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-SA"/>
              </w:rPr>
              <w:t>研究课题1项或市厅级课题2项。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仿宋_GB2312" w:cs="方正仿宋简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方正仿宋简体"/>
                <w:sz w:val="28"/>
                <w:szCs w:val="28"/>
                <w:lang w:val="en-US" w:eastAsia="zh-CN" w:bidi="ar-SA"/>
              </w:rPr>
              <w:t>四川省青少年研究与发展中心（公益一类）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ind w:left="0" w:leftChars="0" w:firstLine="0" w:firstLineChars="0"/>
              <w:jc w:val="center"/>
              <w:rPr>
                <w:rFonts w:hint="eastAsia" w:ascii="仿宋_GB2312" w:cs="方正仿宋简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方正仿宋简体"/>
                <w:sz w:val="28"/>
                <w:szCs w:val="28"/>
                <w:lang w:val="en-US" w:eastAsia="zh-CN" w:bidi="ar-SA"/>
              </w:rPr>
              <w:t>实习研究员岗位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仿宋_GB2312" w:cs="方正仿宋简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方正仿宋简体"/>
                <w:color w:val="000000"/>
                <w:sz w:val="28"/>
                <w:szCs w:val="28"/>
                <w:lang w:val="en-US" w:eastAsia="zh-CN" w:bidi="ar-SA"/>
              </w:rPr>
              <w:t>专业技术（十级及以下）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仿宋_GB2312" w:cs="方正仿宋简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color w:val="000000"/>
                <w:sz w:val="28"/>
                <w:szCs w:val="28"/>
              </w:rPr>
              <w:t>06202003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仿宋_GB2312" w:cs="方正仿宋简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00000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both"/>
              <w:rPr>
                <w:rFonts w:hint="eastAsia" w:ascii="仿宋_GB2312" w:cs="方正仿宋简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19</w:t>
            </w:r>
            <w:r>
              <w:rPr>
                <w:rFonts w:hint="eastAsia" w:cs="Times New Roman"/>
                <w:sz w:val="28"/>
                <w:szCs w:val="28"/>
                <w:lang w:val="en-US" w:eastAsia="zh-CN" w:bidi="ar-SA"/>
              </w:rPr>
              <w:t>9</w:t>
            </w:r>
            <w:r>
              <w:rPr>
                <w:rFonts w:cs="Times New Roman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zh-CN" w:bidi="ar-SA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日及以后出生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center"/>
              <w:rPr>
                <w:rFonts w:hint="eastAsia" w:ascii="仿宋_GB2312" w:cs="方正仿宋简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方正仿宋简体"/>
                <w:sz w:val="28"/>
                <w:szCs w:val="28"/>
                <w:lang w:val="en-US" w:eastAsia="zh-CN" w:bidi="ar-SA"/>
              </w:rPr>
              <w:t>研究生学历，并取得硕士及以上学位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both"/>
              <w:rPr>
                <w:rFonts w:hint="eastAsia" w:ascii="仿宋_GB2312" w:cs="方正仿宋简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8"/>
                <w:szCs w:val="28"/>
                <w:lang w:val="en-US" w:eastAsia="zh-CN" w:bidi="ar-SA"/>
              </w:rPr>
              <w:t>统计学（</w:t>
            </w:r>
            <w:r>
              <w:rPr>
                <w:rFonts w:hint="eastAsia" w:ascii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一级学科</w:t>
            </w:r>
            <w:r>
              <w:rPr>
                <w:rFonts w:hint="eastAsia" w:ascii="仿宋_GB2312" w:cs="Times New Roman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hint="eastAsia" w:ascii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、社会学（一级学科）、应用经济学（一级学科）、社会工作专业、城乡规划学专业、城乡规划专业、城市规划专业、应用统计专业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jc w:val="both"/>
              <w:rPr>
                <w:rFonts w:hint="eastAsia" w:ascii="仿宋_GB2312" w:cs="方正仿宋简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cs="方正仿宋简体"/>
                <w:sz w:val="28"/>
                <w:szCs w:val="28"/>
                <w:lang w:val="en-US" w:eastAsia="zh-CN" w:bidi="ar-SA"/>
              </w:rPr>
              <w:t>中共党员（含中共预备党员）；有</w:t>
            </w:r>
            <w:r>
              <w:rPr>
                <w:rFonts w:hint="eastAsia" w:ascii="仿宋_GB2312" w:cs="Times New Roman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cs="方正仿宋简体"/>
                <w:sz w:val="28"/>
                <w:szCs w:val="28"/>
                <w:lang w:val="en-US" w:eastAsia="zh-CN" w:bidi="ar-SA"/>
              </w:rPr>
              <w:t>年及以上规划编制或研究相关工作经历。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spacing w:line="3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该岗位需要经常出差</w:t>
            </w:r>
          </w:p>
        </w:tc>
      </w:tr>
    </w:tbl>
    <w:p>
      <w:pPr>
        <w:rPr>
          <w:rFonts w:hint="default" w:eastAsia="黑体"/>
          <w:spacing w:val="-6"/>
          <w:szCs w:val="32"/>
        </w:rPr>
      </w:pPr>
      <w:r>
        <w:rPr>
          <w:rFonts w:ascii="Times New Roman" w:hAnsi="Times New Roman" w:eastAsia="楷体_GB2312" w:cs="Times New Roman"/>
          <w:sz w:val="24"/>
          <w:szCs w:val="24"/>
          <w:lang w:bidi="ar-SA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（不能以辅修专业、第二学历专业报考）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8DE8D"/>
    <w:multiLevelType w:val="singleLevel"/>
    <w:tmpl w:val="CB58DE8D"/>
    <w:lvl w:ilvl="0" w:tentative="0">
      <w:start w:val="1"/>
      <w:numFmt w:val="decimal"/>
      <w:lvlText w:val="%1."/>
      <w:lvlJc w:val="left"/>
      <w:pPr>
        <w:ind w:left="0" w:firstLine="0"/>
      </w:pPr>
    </w:lvl>
  </w:abstractNum>
  <w:abstractNum w:abstractNumId="1">
    <w:nsid w:val="7410E7DB"/>
    <w:multiLevelType w:val="singleLevel"/>
    <w:tmpl w:val="7410E7DB"/>
    <w:lvl w:ilvl="0" w:tentative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C127942"/>
    <w:rsid w:val="0C12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uiPriority w:val="0"/>
    <w:pPr>
      <w:widowControl w:val="0"/>
      <w:ind w:left="200" w:firstLine="20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5">
    <w:name w:val="图表目录1"/>
    <w:basedOn w:val="1"/>
    <w:next w:val="1"/>
    <w:uiPriority w:val="0"/>
    <w:pPr>
      <w:ind w:left="4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2024-05-20T09:55:00Z</dcterms:created>
  <dc:creator>Primadonna</dc:creator>
  <cp:lastModifiedBy>Primadonna</cp:lastModifiedBy>
  <dcterms:modified xsi:type="dcterms:W3CDTF">2024-05-20T09:55:58Z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A26FD3C931F941D1AD140BE0E8E024A6_11</vt:lpwstr>
  </property>
</Properties>
</file>