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kern w:val="0"/>
          <w:sz w:val="36"/>
          <w:szCs w:val="36"/>
        </w:rPr>
      </w:pPr>
      <w:r>
        <w:rPr>
          <w:rFonts w:hint="default" w:ascii="Times New Roman" w:hAnsi="Times New Roman" w:eastAsia="方正小标宋简体" w:cs="Times New Roman"/>
          <w:bCs/>
          <w:color w:val="000000"/>
          <w:kern w:val="0"/>
          <w:sz w:val="36"/>
          <w:szCs w:val="36"/>
        </w:rPr>
        <w:t>四川省</w:t>
      </w:r>
      <w:r>
        <w:rPr>
          <w:rFonts w:hint="default" w:ascii="Times New Roman" w:hAnsi="Times New Roman" w:eastAsia="方正小标宋简体" w:cs="Times New Roman"/>
          <w:bCs/>
          <w:color w:val="000000"/>
          <w:kern w:val="0"/>
          <w:sz w:val="36"/>
          <w:szCs w:val="36"/>
          <w:lang w:eastAsia="zh-CN"/>
        </w:rPr>
        <w:t>农业科学院下</w:t>
      </w:r>
      <w:r>
        <w:rPr>
          <w:rFonts w:hint="default" w:ascii="Times New Roman" w:hAnsi="Times New Roman" w:eastAsia="方正小标宋简体" w:cs="Times New Roman"/>
          <w:bCs/>
          <w:color w:val="000000"/>
          <w:kern w:val="0"/>
          <w:sz w:val="36"/>
          <w:szCs w:val="36"/>
        </w:rPr>
        <w:t>属事业单位202</w:t>
      </w:r>
      <w:r>
        <w:rPr>
          <w:rFonts w:hint="default" w:ascii="Times New Roman" w:hAnsi="Times New Roman" w:eastAsia="方正小标宋简体" w:cs="Times New Roman"/>
          <w:bCs/>
          <w:color w:val="000000"/>
          <w:kern w:val="0"/>
          <w:sz w:val="36"/>
          <w:szCs w:val="36"/>
          <w:lang w:val="en-US" w:eastAsia="zh-CN"/>
        </w:rPr>
        <w:t>4</w:t>
      </w:r>
      <w:r>
        <w:rPr>
          <w:rFonts w:hint="default" w:ascii="Times New Roman" w:hAnsi="Times New Roman" w:eastAsia="方正小标宋简体" w:cs="Times New Roman"/>
          <w:bCs/>
          <w:color w:val="000000"/>
          <w:kern w:val="0"/>
          <w:sz w:val="36"/>
          <w:szCs w:val="36"/>
        </w:rPr>
        <w:t>年公开选调工作人员岗位和条件要求一览表</w:t>
      </w:r>
    </w:p>
    <w:tbl>
      <w:tblPr>
        <w:tblStyle w:val="5"/>
        <w:tblpPr w:leftFromText="180" w:rightFromText="180" w:vertAnchor="text" w:horzAnchor="page" w:tblpXSpec="center" w:tblpY="557"/>
        <w:tblOverlap w:val="never"/>
        <w:tblW w:w="14845" w:type="dxa"/>
        <w:jc w:val="center"/>
        <w:tblLayout w:type="fixed"/>
        <w:tblCellMar>
          <w:top w:w="0" w:type="dxa"/>
          <w:left w:w="108" w:type="dxa"/>
          <w:bottom w:w="0" w:type="dxa"/>
          <w:right w:w="108" w:type="dxa"/>
        </w:tblCellMar>
      </w:tblPr>
      <w:tblGrid>
        <w:gridCol w:w="1100"/>
        <w:gridCol w:w="1073"/>
        <w:gridCol w:w="1083"/>
        <w:gridCol w:w="1167"/>
        <w:gridCol w:w="1400"/>
        <w:gridCol w:w="900"/>
        <w:gridCol w:w="1000"/>
        <w:gridCol w:w="1050"/>
        <w:gridCol w:w="2550"/>
        <w:gridCol w:w="2462"/>
        <w:gridCol w:w="1060"/>
      </w:tblGrid>
      <w:tr>
        <w:tblPrEx>
          <w:tblCellMar>
            <w:top w:w="0" w:type="dxa"/>
            <w:left w:w="108" w:type="dxa"/>
            <w:bottom w:w="0" w:type="dxa"/>
            <w:right w:w="108" w:type="dxa"/>
          </w:tblCellMar>
        </w:tblPrEx>
        <w:trPr>
          <w:trHeight w:val="578"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公开选调</w:t>
            </w:r>
          </w:p>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单位</w:t>
            </w:r>
          </w:p>
        </w:tc>
        <w:tc>
          <w:tcPr>
            <w:tcW w:w="1073" w:type="dxa"/>
            <w:vMerge w:val="restart"/>
            <w:tcBorders>
              <w:top w:val="single" w:color="000000" w:sz="4" w:space="0"/>
              <w:left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单位性质</w:t>
            </w: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选调</w:t>
            </w:r>
          </w:p>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岗位</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岗位</w:t>
            </w:r>
          </w:p>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类别</w:t>
            </w:r>
          </w:p>
        </w:tc>
        <w:tc>
          <w:tcPr>
            <w:tcW w:w="140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岗位</w:t>
            </w:r>
          </w:p>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编码</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选调</w:t>
            </w:r>
          </w:p>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名额</w:t>
            </w:r>
          </w:p>
        </w:tc>
        <w:tc>
          <w:tcPr>
            <w:tcW w:w="8122"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报名资格条件</w:t>
            </w:r>
          </w:p>
        </w:tc>
      </w:tr>
      <w:tr>
        <w:tblPrEx>
          <w:tblCellMar>
            <w:top w:w="0" w:type="dxa"/>
            <w:left w:w="108" w:type="dxa"/>
            <w:bottom w:w="0" w:type="dxa"/>
            <w:right w:w="108" w:type="dxa"/>
          </w:tblCellMar>
        </w:tblPrEx>
        <w:trPr>
          <w:trHeight w:val="1618" w:hRule="atLeast"/>
          <w:jc w:val="center"/>
        </w:trPr>
        <w:tc>
          <w:tcPr>
            <w:tcW w:w="1100" w:type="dxa"/>
            <w:vMerge w:val="continue"/>
            <w:tcBorders>
              <w:top w:val="single" w:color="000000" w:sz="4" w:space="0"/>
              <w:left w:val="single" w:color="000000" w:sz="4" w:space="0"/>
              <w:bottom w:val="single" w:color="auto"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p>
        </w:tc>
        <w:tc>
          <w:tcPr>
            <w:tcW w:w="1073" w:type="dxa"/>
            <w:vMerge w:val="continue"/>
            <w:tcBorders>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年龄</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学历学位</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专业条件要求</w:t>
            </w:r>
          </w:p>
        </w:tc>
        <w:tc>
          <w:tcPr>
            <w:tcW w:w="2462" w:type="dxa"/>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其他要求</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pStyle w:val="7"/>
              <w:ind w:left="0" w:leftChars="0" w:firstLine="0" w:firstLineChars="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备注</w:t>
            </w:r>
          </w:p>
        </w:tc>
      </w:tr>
      <w:tr>
        <w:tblPrEx>
          <w:tblCellMar>
            <w:top w:w="0" w:type="dxa"/>
            <w:left w:w="108" w:type="dxa"/>
            <w:bottom w:w="0" w:type="dxa"/>
            <w:right w:w="108" w:type="dxa"/>
          </w:tblCellMar>
        </w:tblPrEx>
        <w:trPr>
          <w:trHeight w:val="1818"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四川省农业科学院作物研究所（四川省种质资源中心）</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水稻资源科研岗位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04201001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作物遗传育种</w:t>
            </w:r>
            <w:r>
              <w:rPr>
                <w:rFonts w:hint="default" w:ascii="Times New Roman" w:hAnsi="Times New Roman" w:eastAsia="仿宋_GB2312" w:cs="Times New Roman"/>
                <w:sz w:val="21"/>
                <w:szCs w:val="21"/>
                <w:lang w:eastAsia="zh-CN"/>
              </w:rPr>
              <w:t>专业或</w:t>
            </w:r>
            <w:r>
              <w:rPr>
                <w:rFonts w:hint="default" w:ascii="Times New Roman" w:hAnsi="Times New Roman" w:eastAsia="仿宋_GB2312" w:cs="Times New Roman"/>
                <w:sz w:val="21"/>
                <w:szCs w:val="21"/>
              </w:rPr>
              <w:t>作物栽培</w:t>
            </w:r>
            <w:r>
              <w:rPr>
                <w:rFonts w:hint="default" w:ascii="Times New Roman" w:hAnsi="Times New Roman" w:eastAsia="仿宋_GB2312" w:cs="Times New Roman"/>
                <w:sz w:val="21"/>
                <w:szCs w:val="21"/>
                <w:lang w:eastAsia="zh-CN"/>
              </w:rPr>
              <w:t>学</w:t>
            </w:r>
            <w:r>
              <w:rPr>
                <w:rFonts w:hint="default" w:ascii="Times New Roman" w:hAnsi="Times New Roman" w:eastAsia="仿宋_GB2312" w:cs="Times New Roman"/>
                <w:sz w:val="21"/>
                <w:szCs w:val="21"/>
              </w:rPr>
              <w:t>与耕作学专业</w:t>
            </w:r>
            <w:r>
              <w:rPr>
                <w:rFonts w:hint="default" w:ascii="Times New Roman" w:hAnsi="Times New Roman" w:eastAsia="仿宋_GB2312" w:cs="Times New Roman"/>
                <w:sz w:val="21"/>
                <w:szCs w:val="21"/>
                <w:lang w:eastAsia="zh-CN"/>
              </w:rPr>
              <w:t>或化学工程专业</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1661" w:hRule="atLeast"/>
          <w:jc w:val="center"/>
        </w:trPr>
        <w:tc>
          <w:tcPr>
            <w:tcW w:w="11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sz w:val="21"/>
                <w:szCs w:val="21"/>
                <w:lang w:val="en-US" w:eastAsia="zh-CN"/>
              </w:rPr>
              <w:t>四川省农业科学院农业资源与环境研究所</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p>
        </w:tc>
        <w:tc>
          <w:tcPr>
            <w:tcW w:w="1073" w:type="dxa"/>
            <w:vMerge w:val="restart"/>
            <w:tcBorders>
              <w:top w:val="single" w:color="000000" w:sz="4" w:space="0"/>
              <w:left w:val="single" w:color="auto"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生态系统服务功能评价研究科研岗位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04202002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土壤</w:t>
            </w:r>
            <w:r>
              <w:rPr>
                <w:rFonts w:hint="default" w:ascii="Times New Roman" w:hAnsi="Times New Roman" w:eastAsia="仿宋_GB2312" w:cs="Times New Roman"/>
                <w:sz w:val="21"/>
                <w:szCs w:val="21"/>
                <w:lang w:eastAsia="zh-CN"/>
              </w:rPr>
              <w:t>学专业或作物栽培学与耕作学专业或</w:t>
            </w:r>
            <w:r>
              <w:rPr>
                <w:rFonts w:hint="default" w:ascii="Times New Roman" w:hAnsi="Times New Roman" w:eastAsia="仿宋_GB2312" w:cs="Times New Roman"/>
                <w:sz w:val="21"/>
                <w:szCs w:val="21"/>
              </w:rPr>
              <w:t>森林</w:t>
            </w:r>
            <w:r>
              <w:rPr>
                <w:rFonts w:hint="default" w:ascii="Times New Roman" w:hAnsi="Times New Roman" w:eastAsia="仿宋_GB2312" w:cs="Times New Roman"/>
                <w:sz w:val="21"/>
                <w:szCs w:val="21"/>
                <w:lang w:eastAsia="zh-CN"/>
              </w:rPr>
              <w:t>培育专业或</w:t>
            </w:r>
            <w:r>
              <w:rPr>
                <w:rFonts w:hint="default" w:ascii="Times New Roman" w:hAnsi="Times New Roman" w:eastAsia="仿宋_GB2312" w:cs="Times New Roman"/>
                <w:sz w:val="21"/>
                <w:szCs w:val="21"/>
              </w:rPr>
              <w:t>森林经理</w:t>
            </w:r>
            <w:r>
              <w:rPr>
                <w:rFonts w:hint="default" w:ascii="Times New Roman" w:hAnsi="Times New Roman" w:eastAsia="仿宋_GB2312" w:cs="Times New Roman"/>
                <w:sz w:val="21"/>
                <w:szCs w:val="21"/>
                <w:lang w:eastAsia="zh-CN"/>
              </w:rPr>
              <w:t>学专业或</w:t>
            </w:r>
            <w:r>
              <w:rPr>
                <w:rFonts w:hint="default" w:ascii="Times New Roman" w:hAnsi="Times New Roman" w:eastAsia="仿宋_GB2312" w:cs="Times New Roman"/>
                <w:sz w:val="21"/>
                <w:szCs w:val="21"/>
              </w:rPr>
              <w:t>地图学与地理信息系统</w:t>
            </w:r>
            <w:r>
              <w:rPr>
                <w:rFonts w:hint="default" w:ascii="Times New Roman" w:hAnsi="Times New Roman" w:eastAsia="仿宋_GB2312" w:cs="Times New Roman"/>
                <w:sz w:val="21"/>
                <w:szCs w:val="21"/>
                <w:lang w:eastAsia="zh-CN"/>
              </w:rPr>
              <w:t>专业或</w:t>
            </w:r>
            <w:r>
              <w:rPr>
                <w:rFonts w:hint="default" w:ascii="Times New Roman" w:hAnsi="Times New Roman" w:eastAsia="仿宋_GB2312" w:cs="Times New Roman"/>
                <w:sz w:val="21"/>
                <w:szCs w:val="21"/>
              </w:rPr>
              <w:t>林</w:t>
            </w:r>
            <w:r>
              <w:rPr>
                <w:rFonts w:hint="default" w:ascii="Times New Roman" w:hAnsi="Times New Roman" w:eastAsia="仿宋_GB2312" w:cs="Times New Roman"/>
                <w:sz w:val="21"/>
                <w:szCs w:val="21"/>
                <w:lang w:eastAsia="zh-CN"/>
              </w:rPr>
              <w:t>业专业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2055" w:hRule="atLeast"/>
          <w:jc w:val="center"/>
        </w:trPr>
        <w:tc>
          <w:tcPr>
            <w:tcW w:w="1100" w:type="dxa"/>
            <w:vMerge w:val="continue"/>
            <w:tcBorders>
              <w:left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73" w:type="dxa"/>
            <w:vMerge w:val="continue"/>
            <w:tcBorders>
              <w:left w:val="single" w:color="auto"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土壤微生物科研岗位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04202003</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19</w:t>
            </w:r>
            <w:r>
              <w:rPr>
                <w:rFonts w:hint="default" w:ascii="Times New Roman" w:hAnsi="Times New Roman" w:eastAsia="仿宋_GB2312" w:cs="Times New Roman"/>
                <w:sz w:val="21"/>
                <w:szCs w:val="21"/>
                <w:lang w:val="en-US" w:eastAsia="zh-CN"/>
              </w:rPr>
              <w:t>88</w:t>
            </w:r>
            <w:r>
              <w:rPr>
                <w:rFonts w:hint="default" w:ascii="Times New Roman" w:hAnsi="Times New Roman" w:eastAsia="仿宋_GB2312" w:cs="Times New Roman"/>
                <w:sz w:val="21"/>
                <w:szCs w:val="21"/>
              </w:rPr>
              <w:t>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植物营养</w:t>
            </w:r>
            <w:r>
              <w:rPr>
                <w:rFonts w:hint="default" w:ascii="Times New Roman" w:hAnsi="Times New Roman" w:eastAsia="仿宋_GB2312" w:cs="Times New Roman"/>
                <w:sz w:val="21"/>
                <w:szCs w:val="21"/>
                <w:lang w:eastAsia="zh-CN"/>
              </w:rPr>
              <w:t>学专业或</w:t>
            </w:r>
            <w:r>
              <w:rPr>
                <w:rFonts w:hint="default" w:ascii="Times New Roman" w:hAnsi="Times New Roman" w:eastAsia="仿宋_GB2312" w:cs="Times New Roman"/>
                <w:sz w:val="21"/>
                <w:szCs w:val="21"/>
              </w:rPr>
              <w:t>土壤学</w:t>
            </w:r>
            <w:r>
              <w:rPr>
                <w:rFonts w:hint="default" w:ascii="Times New Roman" w:hAnsi="Times New Roman" w:eastAsia="仿宋_GB2312" w:cs="Times New Roman"/>
                <w:sz w:val="21"/>
                <w:szCs w:val="21"/>
                <w:lang w:eastAsia="zh-CN"/>
              </w:rPr>
              <w:t>专业或</w:t>
            </w:r>
            <w:r>
              <w:rPr>
                <w:rFonts w:hint="default" w:ascii="Times New Roman" w:hAnsi="Times New Roman" w:eastAsia="仿宋_GB2312" w:cs="Times New Roman"/>
                <w:sz w:val="21"/>
                <w:szCs w:val="21"/>
              </w:rPr>
              <w:t>微生物学</w:t>
            </w:r>
            <w:r>
              <w:rPr>
                <w:rFonts w:hint="default" w:ascii="Times New Roman" w:hAnsi="Times New Roman" w:eastAsia="仿宋_GB2312" w:cs="Times New Roman"/>
                <w:sz w:val="21"/>
                <w:szCs w:val="21"/>
                <w:lang w:eastAsia="zh-CN"/>
              </w:rPr>
              <w:t>专业或</w:t>
            </w:r>
            <w:r>
              <w:rPr>
                <w:rFonts w:hint="default" w:ascii="Times New Roman" w:hAnsi="Times New Roman" w:eastAsia="仿宋_GB2312" w:cs="Times New Roman"/>
                <w:sz w:val="21"/>
                <w:szCs w:val="21"/>
              </w:rPr>
              <w:t>作物栽培</w:t>
            </w:r>
            <w:r>
              <w:rPr>
                <w:rFonts w:hint="default" w:ascii="Times New Roman" w:hAnsi="Times New Roman" w:eastAsia="仿宋_GB2312" w:cs="Times New Roman"/>
                <w:sz w:val="21"/>
                <w:szCs w:val="21"/>
                <w:lang w:eastAsia="zh-CN"/>
              </w:rPr>
              <w:t>学</w:t>
            </w:r>
            <w:r>
              <w:rPr>
                <w:rFonts w:hint="default" w:ascii="Times New Roman" w:hAnsi="Times New Roman" w:eastAsia="仿宋_GB2312" w:cs="Times New Roman"/>
                <w:sz w:val="21"/>
                <w:szCs w:val="21"/>
              </w:rPr>
              <w:t>与耕作学</w:t>
            </w:r>
            <w:r>
              <w:rPr>
                <w:rFonts w:hint="default" w:ascii="Times New Roman" w:hAnsi="Times New Roman" w:eastAsia="仿宋_GB2312" w:cs="Times New Roman"/>
                <w:sz w:val="21"/>
                <w:szCs w:val="21"/>
                <w:lang w:eastAsia="zh-CN"/>
              </w:rPr>
              <w:t>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以第1作者发表SCI论文1篇或中文核心期刊2篇及以上；</w:t>
            </w:r>
          </w:p>
          <w:p>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参与</w:t>
            </w:r>
            <w:r>
              <w:rPr>
                <w:rFonts w:hint="default" w:ascii="Times New Roman" w:hAnsi="Times New Roman" w:eastAsia="仿宋_GB2312" w:cs="Times New Roman"/>
                <w:sz w:val="21"/>
                <w:szCs w:val="21"/>
                <w:lang w:eastAsia="zh-CN"/>
              </w:rPr>
              <w:t>或主持科研项目</w:t>
            </w:r>
            <w:r>
              <w:rPr>
                <w:rFonts w:hint="default" w:ascii="Times New Roman" w:hAnsi="Times New Roman" w:eastAsia="仿宋_GB2312" w:cs="Times New Roman"/>
                <w:sz w:val="21"/>
                <w:szCs w:val="21"/>
              </w:rPr>
              <w:t>1项及以上</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2061" w:hRule="atLeast"/>
          <w:jc w:val="center"/>
        </w:trPr>
        <w:tc>
          <w:tcPr>
            <w:tcW w:w="1100" w:type="dxa"/>
            <w:vMerge w:val="continue"/>
            <w:tcBorders>
              <w:left w:val="single" w:color="auto" w:sz="4" w:space="0"/>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73" w:type="dxa"/>
            <w:vMerge w:val="continue"/>
            <w:tcBorders>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农业环境科研岗位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04202004</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19</w:t>
            </w:r>
            <w:r>
              <w:rPr>
                <w:rFonts w:hint="default" w:ascii="Times New Roman" w:hAnsi="Times New Roman" w:eastAsia="仿宋_GB2312" w:cs="Times New Roman"/>
                <w:color w:val="auto"/>
                <w:sz w:val="21"/>
                <w:szCs w:val="21"/>
                <w:lang w:val="en-US" w:eastAsia="zh-CN"/>
              </w:rPr>
              <w:t>88</w:t>
            </w:r>
            <w:r>
              <w:rPr>
                <w:rFonts w:hint="default" w:ascii="Times New Roman" w:hAnsi="Times New Roman" w:eastAsia="仿宋_GB2312" w:cs="Times New Roman"/>
                <w:color w:val="auto"/>
                <w:sz w:val="21"/>
                <w:szCs w:val="21"/>
              </w:rPr>
              <w:t>年5月</w:t>
            </w:r>
            <w:r>
              <w:rPr>
                <w:rFonts w:hint="default" w:ascii="Times New Roman" w:hAnsi="Times New Roman" w:eastAsia="仿宋_GB2312" w:cs="Times New Roman"/>
                <w:color w:val="auto"/>
                <w:sz w:val="21"/>
                <w:szCs w:val="21"/>
                <w:lang w:val="en-US" w:eastAsia="zh-CN"/>
              </w:rPr>
              <w:t>29</w:t>
            </w:r>
            <w:r>
              <w:rPr>
                <w:rFonts w:hint="default" w:ascii="Times New Roman" w:hAnsi="Times New Roman" w:eastAsia="仿宋_GB2312" w:cs="Times New Roman"/>
                <w:color w:val="auto"/>
                <w:sz w:val="21"/>
                <w:szCs w:val="21"/>
              </w:rPr>
              <w:t>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土壤</w:t>
            </w:r>
            <w:r>
              <w:rPr>
                <w:rFonts w:hint="default" w:ascii="Times New Roman" w:hAnsi="Times New Roman" w:eastAsia="仿宋_GB2312" w:cs="Times New Roman"/>
                <w:color w:val="auto"/>
                <w:sz w:val="21"/>
                <w:szCs w:val="21"/>
                <w:lang w:eastAsia="zh-CN"/>
              </w:rPr>
              <w:t>学</w:t>
            </w:r>
            <w:r>
              <w:rPr>
                <w:rFonts w:hint="default" w:ascii="Times New Roman" w:hAnsi="Times New Roman" w:eastAsia="仿宋_GB2312" w:cs="Times New Roman"/>
                <w:sz w:val="21"/>
                <w:szCs w:val="21"/>
                <w:lang w:eastAsia="zh-CN"/>
              </w:rPr>
              <w:t>专业或</w:t>
            </w:r>
            <w:r>
              <w:rPr>
                <w:rFonts w:hint="default" w:ascii="Times New Roman" w:hAnsi="Times New Roman" w:eastAsia="仿宋_GB2312" w:cs="Times New Roman"/>
                <w:color w:val="auto"/>
                <w:sz w:val="21"/>
                <w:szCs w:val="21"/>
              </w:rPr>
              <w:t>植物营养</w:t>
            </w:r>
            <w:r>
              <w:rPr>
                <w:rFonts w:hint="default" w:ascii="Times New Roman" w:hAnsi="Times New Roman" w:eastAsia="仿宋_GB2312" w:cs="Times New Roman"/>
                <w:color w:val="auto"/>
                <w:sz w:val="21"/>
                <w:szCs w:val="21"/>
                <w:lang w:eastAsia="zh-CN"/>
              </w:rPr>
              <w:t>学专</w:t>
            </w:r>
            <w:r>
              <w:rPr>
                <w:rFonts w:hint="default" w:ascii="Times New Roman" w:hAnsi="Times New Roman" w:eastAsia="仿宋_GB2312" w:cs="Times New Roman"/>
                <w:sz w:val="21"/>
                <w:szCs w:val="21"/>
                <w:lang w:eastAsia="zh-CN"/>
              </w:rPr>
              <w:t>业或</w:t>
            </w:r>
            <w:r>
              <w:rPr>
                <w:rFonts w:hint="default" w:ascii="Times New Roman" w:hAnsi="Times New Roman" w:eastAsia="仿宋_GB2312" w:cs="Times New Roman"/>
                <w:color w:val="auto"/>
                <w:sz w:val="21"/>
                <w:szCs w:val="21"/>
              </w:rPr>
              <w:t>作物栽培学与耕作学专业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1.以第1作者发表SCI论文1篇或中文核心期刊2篇及以上；</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参与</w:t>
            </w:r>
            <w:r>
              <w:rPr>
                <w:rFonts w:hint="default" w:ascii="Times New Roman" w:hAnsi="Times New Roman" w:eastAsia="仿宋_GB2312" w:cs="Times New Roman"/>
                <w:sz w:val="21"/>
                <w:szCs w:val="21"/>
                <w:lang w:eastAsia="zh-CN"/>
              </w:rPr>
              <w:t>或主持科研项目</w:t>
            </w:r>
            <w:r>
              <w:rPr>
                <w:rFonts w:hint="default" w:ascii="Times New Roman" w:hAnsi="Times New Roman" w:eastAsia="仿宋_GB2312" w:cs="Times New Roman"/>
                <w:sz w:val="21"/>
                <w:szCs w:val="21"/>
              </w:rPr>
              <w:t>1项及以上</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2061" w:hRule="atLeast"/>
          <w:jc w:val="center"/>
        </w:trPr>
        <w:tc>
          <w:tcPr>
            <w:tcW w:w="11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rPr>
              <w:t>四川省畜牧科学研究院（四川省阳平种牛场）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auto"/>
                <w:kern w:val="2"/>
                <w:sz w:val="21"/>
                <w:szCs w:val="21"/>
                <w:lang w:val="en-US" w:eastAsia="zh-CN" w:bidi="ar-SA"/>
              </w:rPr>
            </w:pPr>
          </w:p>
        </w:tc>
        <w:tc>
          <w:tcPr>
            <w:tcW w:w="1073" w:type="dxa"/>
            <w:vMerge w:val="restart"/>
            <w:tcBorders>
              <w:top w:val="single" w:color="000000" w:sz="4" w:space="0"/>
              <w:left w:val="single" w:color="auto"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综合管理岗位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管理岗位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（七级及以下）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04203005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val="en-US" w:eastAsia="zh-CN"/>
              </w:rPr>
              <w:t>大学本科及以上学历且取得学士及以上学位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val="0"/>
                <w:iCs w:val="0"/>
                <w:color w:val="000000"/>
                <w:kern w:val="0"/>
                <w:sz w:val="21"/>
                <w:szCs w:val="21"/>
                <w:u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rPr>
              <w:t>本科：行政管理专业或人力资源管理专业或劳动经济学专业或新闻学专业或汉语言文学专业或汉语言专业或思想政治教育专业；</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rPr>
              <w:t>研究生：行政管理专业或劳动经济学专业或新闻学专业或思想政治教育专业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中共党员（含中共预备党员）</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1327" w:hRule="atLeast"/>
          <w:jc w:val="center"/>
        </w:trPr>
        <w:tc>
          <w:tcPr>
            <w:tcW w:w="1100" w:type="dxa"/>
            <w:vMerge w:val="continue"/>
            <w:tcBorders>
              <w:left w:val="single" w:color="auto" w:sz="4" w:space="0"/>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73" w:type="dxa"/>
            <w:vMerge w:val="continue"/>
            <w:tcBorders>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Style w:val="8"/>
                <w:rFonts w:hint="default" w:ascii="Times New Roman" w:hAnsi="Times New Roman" w:eastAsia="仿宋_GB2312" w:cs="Times New Roman"/>
                <w:sz w:val="21"/>
                <w:szCs w:val="21"/>
                <w:lang w:val="en-US" w:eastAsia="zh-CN"/>
              </w:rPr>
              <w:t>动物遗传育种科研岗位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04203006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rPr>
              <w:t>动物遗传育种与繁殖专业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173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sz w:val="21"/>
                <w:szCs w:val="21"/>
                <w:lang w:val="en-US" w:eastAsia="zh-CN"/>
              </w:rPr>
              <w:t>四川省农业机械科学研究院</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kern w:val="0"/>
                <w:sz w:val="21"/>
                <w:szCs w:val="21"/>
              </w:rPr>
              <w:t>田间作业装备科研岗位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04204007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3</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kern w:val="0"/>
                <w:sz w:val="21"/>
                <w:szCs w:val="21"/>
              </w:rPr>
              <w:t>机械制造及其自动化专业或机械电子工程专业</w:t>
            </w:r>
            <w:r>
              <w:rPr>
                <w:rFonts w:hint="default" w:ascii="Times New Roman" w:hAnsi="Times New Roman" w:eastAsia="仿宋_GB2312" w:cs="Times New Roman"/>
                <w:kern w:val="0"/>
                <w:sz w:val="21"/>
                <w:szCs w:val="21"/>
                <w:lang w:eastAsia="zh-CN"/>
              </w:rPr>
              <w:t>或</w:t>
            </w:r>
            <w:r>
              <w:rPr>
                <w:rFonts w:hint="default" w:ascii="Times New Roman" w:hAnsi="Times New Roman" w:eastAsia="仿宋_GB2312" w:cs="Times New Roman"/>
                <w:kern w:val="0"/>
                <w:sz w:val="21"/>
                <w:szCs w:val="21"/>
              </w:rPr>
              <w:t>农业电气化与自动化专业</w:t>
            </w:r>
            <w:r>
              <w:rPr>
                <w:rFonts w:hint="default" w:ascii="Times New Roman" w:hAnsi="Times New Roman" w:eastAsia="仿宋_GB2312" w:cs="Times New Roman"/>
                <w:color w:val="auto"/>
                <w:kern w:val="0"/>
                <w:sz w:val="21"/>
                <w:szCs w:val="21"/>
              </w:rPr>
              <w:t>或</w:t>
            </w:r>
            <w:r>
              <w:rPr>
                <w:rFonts w:hint="default" w:ascii="Times New Roman" w:hAnsi="Times New Roman" w:eastAsia="仿宋_GB2312" w:cs="Times New Roman"/>
                <w:color w:val="auto"/>
                <w:kern w:val="0"/>
                <w:sz w:val="21"/>
                <w:szCs w:val="21"/>
                <w:lang w:val="en-US" w:eastAsia="zh-CN"/>
              </w:rPr>
              <w:t>控制理论与控制工程专业</w:t>
            </w:r>
            <w:r>
              <w:rPr>
                <w:rFonts w:hint="default" w:ascii="Times New Roman" w:hAnsi="Times New Roman" w:eastAsia="仿宋_GB2312" w:cs="Times New Roman"/>
                <w:kern w:val="0"/>
                <w:sz w:val="21"/>
                <w:szCs w:val="21"/>
              </w:rPr>
              <w:t>或控制工程专业或农机装备工程专业或智能制造技术专业或机器人工程专业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1584"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四川省农业科学院生物技术核技术研究所</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水稻育种科研岗位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04205008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作物遗传育种</w:t>
            </w:r>
            <w:r>
              <w:rPr>
                <w:rFonts w:hint="default" w:ascii="Times New Roman" w:hAnsi="Times New Roman" w:eastAsia="仿宋_GB2312" w:cs="Times New Roman"/>
                <w:sz w:val="21"/>
                <w:szCs w:val="21"/>
                <w:lang w:eastAsia="zh-CN"/>
              </w:rPr>
              <w:t>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sz w:val="21"/>
                <w:szCs w:val="21"/>
              </w:rPr>
              <w:t>需长期从事田间水稻育种</w:t>
            </w:r>
            <w:r>
              <w:rPr>
                <w:rFonts w:hint="default" w:ascii="Times New Roman" w:hAnsi="Times New Roman" w:eastAsia="仿宋_GB2312" w:cs="Times New Roman"/>
                <w:sz w:val="21"/>
                <w:szCs w:val="21"/>
                <w:lang w:eastAsia="zh-CN"/>
              </w:rPr>
              <w:t>工</w:t>
            </w:r>
            <w:r>
              <w:rPr>
                <w:rFonts w:hint="default" w:ascii="Times New Roman" w:hAnsi="Times New Roman" w:eastAsia="仿宋_GB2312" w:cs="Times New Roman"/>
                <w:sz w:val="21"/>
                <w:szCs w:val="21"/>
              </w:rPr>
              <w:t>作</w:t>
            </w:r>
          </w:p>
        </w:tc>
      </w:tr>
      <w:tr>
        <w:tblPrEx>
          <w:tblCellMar>
            <w:top w:w="0" w:type="dxa"/>
            <w:left w:w="108" w:type="dxa"/>
            <w:bottom w:w="0" w:type="dxa"/>
            <w:right w:w="108" w:type="dxa"/>
          </w:tblCellMar>
        </w:tblPrEx>
        <w:trPr>
          <w:trHeight w:val="2061"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eastAsia="zh-CN"/>
              </w:rPr>
              <w:t>四川省农业科学院遥感与数字农业研究所（成都农业遥感分中心）</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综合管理岗位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管理岗位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（七级及以下）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04206009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val="en-US" w:eastAsia="zh-CN"/>
              </w:rPr>
              <w:t>大学本科及以上学历且取得学士及以上学位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本科：测绘工程专业或动植物检疫专业；</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val="0"/>
                <w:bCs w:val="0"/>
                <w:color w:val="auto"/>
                <w:sz w:val="21"/>
                <w:szCs w:val="21"/>
                <w:lang w:val="en-US" w:eastAsia="zh-CN"/>
              </w:rPr>
              <w:t>研究生：地图制图学与地理信息工程专业或测绘工程专业或植物病理学专业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1751"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四川省农业科学院农业信息与农村经济研究所</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农业资源环境信息化科研岗位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04207010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地图学与地理信息系统专业</w:t>
            </w:r>
            <w:r>
              <w:rPr>
                <w:rFonts w:hint="default" w:ascii="Times New Roman" w:hAnsi="Times New Roman" w:eastAsia="仿宋_GB2312" w:cs="Times New Roman"/>
                <w:sz w:val="21"/>
                <w:szCs w:val="21"/>
                <w:lang w:eastAsia="zh-CN"/>
              </w:rPr>
              <w:t>或</w:t>
            </w:r>
            <w:r>
              <w:rPr>
                <w:rFonts w:hint="default" w:ascii="Times New Roman" w:hAnsi="Times New Roman" w:eastAsia="仿宋_GB2312" w:cs="Times New Roman"/>
                <w:sz w:val="21"/>
                <w:szCs w:val="21"/>
              </w:rPr>
              <w:t>地图制图学与地理信息工程专业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1785"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四川省农业科学院农业质量标准与检测技术研究所</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w:t>
            </w:r>
            <w:r>
              <w:rPr>
                <w:rFonts w:hint="default" w:ascii="Times New Roman" w:hAnsi="Times New Roman" w:cs="Times New Roman"/>
                <w:color w:val="000000"/>
                <w:sz w:val="21"/>
                <w:szCs w:val="21"/>
                <w:lang w:val="en-US" w:eastAsia="zh-CN"/>
              </w:rPr>
              <w:t>二</w:t>
            </w:r>
            <w:r>
              <w:rPr>
                <w:rFonts w:hint="default" w:ascii="Times New Roman" w:hAnsi="Times New Roman" w:eastAsia="仿宋_GB2312" w:cs="Times New Roman"/>
                <w:color w:val="000000"/>
                <w:sz w:val="21"/>
                <w:szCs w:val="21"/>
                <w:lang w:val="en-US" w:eastAsia="zh-CN"/>
              </w:rPr>
              <w:t>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highlight w:val="none"/>
                <w:lang w:val="en-US" w:eastAsia="zh-CN"/>
              </w:rPr>
              <w:t>农产品质量安全检测</w:t>
            </w:r>
            <w:r>
              <w:rPr>
                <w:rFonts w:hint="default" w:ascii="Times New Roman" w:hAnsi="Times New Roman" w:eastAsia="仿宋_GB2312" w:cs="Times New Roman"/>
                <w:sz w:val="21"/>
                <w:szCs w:val="21"/>
              </w:rPr>
              <w:t>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04208011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有机化学</w:t>
            </w:r>
            <w:r>
              <w:rPr>
                <w:rFonts w:hint="default" w:ascii="Times New Roman" w:hAnsi="Times New Roman" w:eastAsia="仿宋_GB2312" w:cs="Times New Roman"/>
                <w:sz w:val="21"/>
                <w:szCs w:val="21"/>
                <w:lang w:eastAsia="zh-CN"/>
              </w:rPr>
              <w:t>专业或</w:t>
            </w:r>
            <w:r>
              <w:rPr>
                <w:rFonts w:hint="default" w:ascii="Times New Roman" w:hAnsi="Times New Roman" w:eastAsia="仿宋_GB2312" w:cs="Times New Roman"/>
                <w:sz w:val="21"/>
                <w:szCs w:val="21"/>
              </w:rPr>
              <w:t>分析化学</w:t>
            </w:r>
            <w:r>
              <w:rPr>
                <w:rFonts w:hint="default" w:ascii="Times New Roman" w:hAnsi="Times New Roman" w:eastAsia="仿宋_GB2312" w:cs="Times New Roman"/>
                <w:sz w:val="21"/>
                <w:szCs w:val="21"/>
                <w:lang w:eastAsia="zh-CN"/>
              </w:rPr>
              <w:t>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1618"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四川省农业科学院园艺研究所</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科研服务岗位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04209012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果树学专业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2061"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四川省农业科学院茶叶研究所</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茶学</w:t>
            </w:r>
            <w:r>
              <w:rPr>
                <w:rFonts w:hint="default" w:ascii="Times New Roman" w:hAnsi="Times New Roman" w:eastAsia="仿宋_GB2312" w:cs="Times New Roman"/>
                <w:sz w:val="21"/>
                <w:szCs w:val="21"/>
              </w:rPr>
              <w:t>科研岗位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04210013</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茶学专业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2061"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四川省农业科学院农产品加工研究所（四川省农业科学院食物与营养健康研究所）</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财务</w:t>
            </w:r>
            <w:r>
              <w:rPr>
                <w:rFonts w:hint="default" w:ascii="Times New Roman" w:hAnsi="Times New Roman" w:eastAsia="仿宋_GB2312" w:cs="Times New Roman"/>
                <w:sz w:val="21"/>
                <w:szCs w:val="21"/>
              </w:rPr>
              <w:t>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04211014</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val="en-US" w:eastAsia="zh-CN"/>
              </w:rPr>
              <w:t>大学本科及以上学历且取得学士及以上学位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本科：会计（学）专业或财务管理专业；</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研究生：会计（学）专业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2061"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四川省食用菌研究所</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文秘</w:t>
            </w:r>
            <w:r>
              <w:rPr>
                <w:rFonts w:hint="default" w:ascii="Times New Roman" w:hAnsi="Times New Roman" w:eastAsia="仿宋_GB2312" w:cs="Times New Roman"/>
                <w:sz w:val="21"/>
                <w:szCs w:val="21"/>
                <w:lang w:eastAsia="zh-CN"/>
              </w:rPr>
              <w:t>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管理岗位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（七级及以下）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04212015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val="en-US" w:eastAsia="zh-CN"/>
              </w:rPr>
              <w:t>大学本科及以上学历且取得学士及以上学位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本科：汉语言文学专业或汉语言</w:t>
            </w:r>
            <w:r>
              <w:rPr>
                <w:rFonts w:hint="default" w:ascii="Times New Roman" w:hAnsi="Times New Roman" w:eastAsia="仿宋_GB2312" w:cs="Times New Roman"/>
                <w:sz w:val="21"/>
                <w:szCs w:val="21"/>
                <w:lang w:eastAsia="zh-CN"/>
              </w:rPr>
              <w:t>专业或</w:t>
            </w:r>
            <w:r>
              <w:rPr>
                <w:rFonts w:hint="default" w:ascii="Times New Roman" w:hAnsi="Times New Roman" w:eastAsia="仿宋_GB2312" w:cs="Times New Roman"/>
                <w:color w:val="auto"/>
                <w:kern w:val="2"/>
                <w:sz w:val="21"/>
                <w:szCs w:val="21"/>
                <w:lang w:val="en-US" w:eastAsia="zh-CN" w:bidi="ar-SA"/>
              </w:rPr>
              <w:t>秘书学</w:t>
            </w:r>
            <w:r>
              <w:rPr>
                <w:rFonts w:hint="default" w:ascii="Times New Roman" w:hAnsi="Times New Roman" w:eastAsia="仿宋_GB2312" w:cs="Times New Roman"/>
                <w:sz w:val="21"/>
                <w:szCs w:val="21"/>
                <w:lang w:eastAsia="zh-CN"/>
              </w:rPr>
              <w:t>专业或</w:t>
            </w:r>
            <w:r>
              <w:rPr>
                <w:rFonts w:hint="default" w:ascii="Times New Roman" w:hAnsi="Times New Roman" w:eastAsia="仿宋_GB2312" w:cs="Times New Roman"/>
                <w:color w:val="auto"/>
                <w:kern w:val="2"/>
                <w:sz w:val="21"/>
                <w:szCs w:val="21"/>
                <w:lang w:val="en-US" w:eastAsia="zh-CN" w:bidi="ar-SA"/>
              </w:rPr>
              <w:t>行政管理</w:t>
            </w:r>
            <w:r>
              <w:rPr>
                <w:rFonts w:hint="default" w:ascii="Times New Roman" w:hAnsi="Times New Roman" w:eastAsia="仿宋_GB2312" w:cs="Times New Roman"/>
                <w:sz w:val="21"/>
                <w:szCs w:val="21"/>
                <w:lang w:eastAsia="zh-CN"/>
              </w:rPr>
              <w:t>专业或</w:t>
            </w:r>
            <w:r>
              <w:rPr>
                <w:rFonts w:hint="default" w:ascii="Times New Roman" w:hAnsi="Times New Roman" w:eastAsia="仿宋_GB2312" w:cs="Times New Roman"/>
                <w:color w:val="auto"/>
                <w:kern w:val="2"/>
                <w:sz w:val="21"/>
                <w:szCs w:val="21"/>
                <w:lang w:val="en-US" w:eastAsia="zh-CN" w:bidi="ar-SA"/>
              </w:rPr>
              <w:t>新闻学</w:t>
            </w:r>
            <w:r>
              <w:rPr>
                <w:rFonts w:hint="default" w:ascii="Times New Roman" w:hAnsi="Times New Roman" w:eastAsia="仿宋_GB2312" w:cs="Times New Roman"/>
                <w:sz w:val="21"/>
                <w:szCs w:val="21"/>
                <w:lang w:eastAsia="zh-CN"/>
              </w:rPr>
              <w:t>专业；</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研究生：语言学及应用语言学</w:t>
            </w:r>
            <w:r>
              <w:rPr>
                <w:rFonts w:hint="default" w:ascii="Times New Roman" w:hAnsi="Times New Roman" w:eastAsia="仿宋_GB2312" w:cs="Times New Roman"/>
                <w:sz w:val="21"/>
                <w:szCs w:val="21"/>
                <w:lang w:eastAsia="zh-CN"/>
              </w:rPr>
              <w:t>专业或</w:t>
            </w:r>
            <w:r>
              <w:rPr>
                <w:rFonts w:hint="default" w:ascii="Times New Roman" w:hAnsi="Times New Roman" w:eastAsia="仿宋_GB2312" w:cs="Times New Roman"/>
                <w:color w:val="auto"/>
                <w:kern w:val="2"/>
                <w:sz w:val="21"/>
                <w:szCs w:val="21"/>
                <w:lang w:val="en-US" w:eastAsia="zh-CN" w:bidi="ar-SA"/>
              </w:rPr>
              <w:t>行政管理</w:t>
            </w:r>
            <w:r>
              <w:rPr>
                <w:rFonts w:hint="default" w:ascii="Times New Roman" w:hAnsi="Times New Roman" w:eastAsia="仿宋_GB2312" w:cs="Times New Roman"/>
                <w:sz w:val="21"/>
                <w:szCs w:val="21"/>
                <w:lang w:eastAsia="zh-CN"/>
              </w:rPr>
              <w:t>专业或</w:t>
            </w:r>
            <w:r>
              <w:rPr>
                <w:rFonts w:hint="default" w:ascii="Times New Roman" w:hAnsi="Times New Roman" w:eastAsia="仿宋_GB2312" w:cs="Times New Roman"/>
                <w:color w:val="auto"/>
                <w:kern w:val="2"/>
                <w:sz w:val="21"/>
                <w:szCs w:val="21"/>
                <w:lang w:val="en-US" w:eastAsia="zh-CN" w:bidi="ar-SA"/>
              </w:rPr>
              <w:t>新闻学</w:t>
            </w:r>
            <w:r>
              <w:rPr>
                <w:rFonts w:hint="default" w:ascii="Times New Roman" w:hAnsi="Times New Roman" w:eastAsia="仿宋_GB2312" w:cs="Times New Roman"/>
                <w:sz w:val="21"/>
                <w:szCs w:val="21"/>
                <w:lang w:eastAsia="zh-CN"/>
              </w:rPr>
              <w:t>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2061"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四川省农业科学院水稻高粱研究所（四川省农业科学院德阳分院）</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综合管理岗位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管理岗位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七</w:t>
            </w:r>
            <w:r>
              <w:rPr>
                <w:rFonts w:hint="default" w:ascii="Times New Roman" w:hAnsi="Times New Roman" w:eastAsia="仿宋_GB2312" w:cs="Times New Roman"/>
                <w:sz w:val="21"/>
                <w:szCs w:val="21"/>
                <w:lang w:eastAsia="zh-CN"/>
              </w:rPr>
              <w:t>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04213016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val="en-US" w:eastAsia="zh-CN"/>
              </w:rPr>
              <w:t>大学本科及以上学历且取得学士及以上学位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本科：汉语言文学专业或汉语言专业</w:t>
            </w:r>
            <w:r>
              <w:rPr>
                <w:rFonts w:hint="default" w:ascii="Times New Roman" w:hAnsi="Times New Roman" w:eastAsia="仿宋_GB2312" w:cs="Times New Roman"/>
                <w:sz w:val="21"/>
                <w:szCs w:val="21"/>
                <w:lang w:val="en-US" w:eastAsia="zh-CN"/>
              </w:rPr>
              <w:t>或</w:t>
            </w:r>
            <w:r>
              <w:rPr>
                <w:rFonts w:hint="default" w:ascii="Times New Roman" w:hAnsi="Times New Roman" w:eastAsia="仿宋_GB2312" w:cs="Times New Roman"/>
                <w:sz w:val="21"/>
                <w:szCs w:val="21"/>
              </w:rPr>
              <w:t>行政管理专业；</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研究生：语言学及应用语言学专业</w:t>
            </w:r>
            <w:r>
              <w:rPr>
                <w:rFonts w:hint="default" w:ascii="Times New Roman" w:hAnsi="Times New Roman" w:eastAsia="仿宋_GB2312" w:cs="Times New Roman"/>
                <w:sz w:val="21"/>
                <w:szCs w:val="21"/>
                <w:lang w:val="en-US" w:eastAsia="zh-CN"/>
              </w:rPr>
              <w:t>或</w:t>
            </w:r>
            <w:r>
              <w:rPr>
                <w:rFonts w:hint="default" w:ascii="Times New Roman" w:hAnsi="Times New Roman" w:eastAsia="仿宋_GB2312" w:cs="Times New Roman"/>
                <w:sz w:val="21"/>
                <w:szCs w:val="21"/>
              </w:rPr>
              <w:t>行政管理专业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中共党员（含中共预备党员）</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工作地：四川省德阳市</w:t>
            </w:r>
          </w:p>
        </w:tc>
      </w:tr>
      <w:tr>
        <w:tblPrEx>
          <w:tblCellMar>
            <w:top w:w="0" w:type="dxa"/>
            <w:left w:w="108" w:type="dxa"/>
            <w:bottom w:w="0" w:type="dxa"/>
            <w:right w:w="108" w:type="dxa"/>
          </w:tblCellMar>
        </w:tblPrEx>
        <w:trPr>
          <w:trHeight w:val="2061" w:hRule="atLeast"/>
          <w:jc w:val="center"/>
        </w:trPr>
        <w:tc>
          <w:tcPr>
            <w:tcW w:w="11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四川省农业科学院经济作物研究所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p>
        </w:tc>
        <w:tc>
          <w:tcPr>
            <w:tcW w:w="1073" w:type="dxa"/>
            <w:vMerge w:val="restart"/>
            <w:tcBorders>
              <w:top w:val="single" w:color="000000" w:sz="4" w:space="0"/>
              <w:left w:val="single" w:color="auto"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农机研发岗位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04214017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rPr>
              <w:t>农业机械化工程专业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sz w:val="21"/>
                <w:szCs w:val="21"/>
                <w:lang w:eastAsia="zh-CN"/>
              </w:rPr>
              <w:t>工作地：四川省成都市青白江区</w:t>
            </w:r>
          </w:p>
        </w:tc>
      </w:tr>
      <w:tr>
        <w:tblPrEx>
          <w:tblCellMar>
            <w:top w:w="0" w:type="dxa"/>
            <w:left w:w="108" w:type="dxa"/>
            <w:bottom w:w="0" w:type="dxa"/>
            <w:right w:w="108" w:type="dxa"/>
          </w:tblCellMar>
        </w:tblPrEx>
        <w:trPr>
          <w:trHeight w:val="1594" w:hRule="atLeast"/>
          <w:jc w:val="center"/>
        </w:trPr>
        <w:tc>
          <w:tcPr>
            <w:tcW w:w="1100" w:type="dxa"/>
            <w:vMerge w:val="continue"/>
            <w:tcBorders>
              <w:left w:val="single" w:color="auto" w:sz="4" w:space="0"/>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73" w:type="dxa"/>
            <w:vMerge w:val="continue"/>
            <w:tcBorders>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花生科研岗位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04214018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rPr>
              <w:t>作物栽培学与耕作学专业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sz w:val="21"/>
                <w:szCs w:val="21"/>
                <w:lang w:eastAsia="zh-CN"/>
              </w:rPr>
              <w:t>工作地：四川省成都市青白江区</w:t>
            </w:r>
          </w:p>
        </w:tc>
      </w:tr>
      <w:tr>
        <w:tblPrEx>
          <w:tblCellMar>
            <w:top w:w="0" w:type="dxa"/>
            <w:left w:w="108" w:type="dxa"/>
            <w:bottom w:w="0" w:type="dxa"/>
            <w:right w:w="108" w:type="dxa"/>
          </w:tblCellMar>
        </w:tblPrEx>
        <w:trPr>
          <w:trHeight w:val="2061"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四川省农业科学院蚕业研究所（四川省农业科学院特种经济动植物研究所）</w:t>
            </w:r>
          </w:p>
        </w:tc>
        <w:tc>
          <w:tcPr>
            <w:tcW w:w="1073" w:type="dxa"/>
            <w:tcBorders>
              <w:top w:val="single" w:color="000000" w:sz="4" w:space="0"/>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牧草</w:t>
            </w:r>
            <w:r>
              <w:rPr>
                <w:rFonts w:hint="default" w:ascii="Times New Roman" w:hAnsi="Times New Roman" w:eastAsia="仿宋_GB2312" w:cs="Times New Roman"/>
                <w:sz w:val="21"/>
                <w:szCs w:val="21"/>
              </w:rPr>
              <w:t>科研岗位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eastAsia="zh-CN"/>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04215019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动物营养与饲料科学专业或畜牧专业或养殖专</w:t>
            </w:r>
            <w:r>
              <w:rPr>
                <w:rFonts w:hint="default" w:ascii="Times New Roman" w:hAnsi="Times New Roman" w:eastAsia="仿宋_GB2312" w:cs="Times New Roman"/>
                <w:sz w:val="21"/>
                <w:szCs w:val="21"/>
                <w:lang w:val="en-US" w:eastAsia="zh-CN"/>
              </w:rPr>
              <w:t>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auto"/>
                <w:spacing w:val="0"/>
                <w:kern w:val="2"/>
                <w:sz w:val="21"/>
                <w:szCs w:val="21"/>
                <w:lang w:val="en-US" w:eastAsia="zh-CN" w:bidi="ar-SA"/>
              </w:rPr>
              <w:t>工作地：四川省南充市</w:t>
            </w:r>
          </w:p>
        </w:tc>
      </w:tr>
      <w:tr>
        <w:tblPrEx>
          <w:tblCellMar>
            <w:top w:w="0" w:type="dxa"/>
            <w:left w:w="108" w:type="dxa"/>
            <w:bottom w:w="0" w:type="dxa"/>
            <w:right w:w="108" w:type="dxa"/>
          </w:tblCellMar>
        </w:tblPrEx>
        <w:trPr>
          <w:trHeight w:val="1583" w:hRule="atLeast"/>
          <w:jc w:val="center"/>
        </w:trPr>
        <w:tc>
          <w:tcPr>
            <w:tcW w:w="11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sz w:val="21"/>
                <w:szCs w:val="21"/>
                <w:lang w:val="en-US" w:eastAsia="zh-CN"/>
              </w:rPr>
              <w:t>四川省农业科学院水产研究所（四川省水产研究所）</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000000"/>
                <w:kern w:val="2"/>
                <w:sz w:val="21"/>
                <w:szCs w:val="21"/>
                <w:lang w:val="en-US" w:eastAsia="zh-CN" w:bidi="ar-SA"/>
              </w:rPr>
            </w:pPr>
          </w:p>
        </w:tc>
        <w:tc>
          <w:tcPr>
            <w:tcW w:w="1073" w:type="dxa"/>
            <w:vMerge w:val="restart"/>
            <w:tcBorders>
              <w:top w:val="single" w:color="000000" w:sz="4" w:space="0"/>
              <w:left w:val="single" w:color="auto"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水产养殖岗位1</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04216020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000000"/>
                <w:kern w:val="0"/>
                <w:sz w:val="21"/>
                <w:szCs w:val="21"/>
              </w:rPr>
              <w:t>水产养殖专业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rPr>
              <w:t>工作地：四川省阿坝州马尔康市巴郎村基地</w:t>
            </w:r>
          </w:p>
        </w:tc>
      </w:tr>
      <w:tr>
        <w:tblPrEx>
          <w:tblCellMar>
            <w:top w:w="0" w:type="dxa"/>
            <w:left w:w="108" w:type="dxa"/>
            <w:bottom w:w="0" w:type="dxa"/>
            <w:right w:w="108" w:type="dxa"/>
          </w:tblCellMar>
        </w:tblPrEx>
        <w:trPr>
          <w:trHeight w:val="1741" w:hRule="atLeast"/>
          <w:jc w:val="center"/>
        </w:trPr>
        <w:tc>
          <w:tcPr>
            <w:tcW w:w="1100" w:type="dxa"/>
            <w:vMerge w:val="continue"/>
            <w:tcBorders>
              <w:left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73" w:type="dxa"/>
            <w:vMerge w:val="continue"/>
            <w:tcBorders>
              <w:left w:val="single" w:color="auto"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水产养殖岗位2</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04216021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水产养殖专业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rPr>
              <w:t>工作地：四川省宜宾市长宁县野驯基地</w:t>
            </w:r>
          </w:p>
        </w:tc>
      </w:tr>
      <w:tr>
        <w:tblPrEx>
          <w:tblCellMar>
            <w:top w:w="0" w:type="dxa"/>
            <w:left w:w="108" w:type="dxa"/>
            <w:bottom w:w="0" w:type="dxa"/>
            <w:right w:w="108" w:type="dxa"/>
          </w:tblCellMar>
        </w:tblPrEx>
        <w:trPr>
          <w:trHeight w:val="1827" w:hRule="atLeast"/>
          <w:jc w:val="center"/>
        </w:trPr>
        <w:tc>
          <w:tcPr>
            <w:tcW w:w="1100" w:type="dxa"/>
            <w:vMerge w:val="continue"/>
            <w:tcBorders>
              <w:left w:val="single" w:color="auto" w:sz="4" w:space="0"/>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73" w:type="dxa"/>
            <w:vMerge w:val="continue"/>
            <w:tcBorders>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水产养殖岗位3</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专业技术岗位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04216022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eastAsia="zh-CN"/>
              </w:rPr>
              <w:t>仅限硕士研究生学历学位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水产养殖专业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420" w:leftChars="0" w:hanging="420" w:hangingChars="200"/>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rPr>
              <w:t>工作地：</w:t>
            </w:r>
            <w:r>
              <w:rPr>
                <w:rFonts w:hint="default" w:ascii="Times New Roman" w:hAnsi="Times New Roman" w:eastAsia="仿宋_GB2312" w:cs="Times New Roman"/>
                <w:sz w:val="21"/>
                <w:szCs w:val="21"/>
              </w:rPr>
              <w:t>四川省雅安市荥经县基地</w:t>
            </w:r>
          </w:p>
        </w:tc>
      </w:tr>
      <w:tr>
        <w:tblPrEx>
          <w:tblCellMar>
            <w:top w:w="0" w:type="dxa"/>
            <w:left w:w="108" w:type="dxa"/>
            <w:bottom w:w="0" w:type="dxa"/>
            <w:right w:w="108" w:type="dxa"/>
          </w:tblCellMar>
        </w:tblPrEx>
        <w:trPr>
          <w:trHeight w:val="2061" w:hRule="atLeast"/>
          <w:jc w:val="center"/>
        </w:trPr>
        <w:tc>
          <w:tcPr>
            <w:tcW w:w="11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四川省农业科学院科技保障中心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color w:val="auto"/>
                <w:kern w:val="2"/>
                <w:sz w:val="21"/>
                <w:szCs w:val="21"/>
                <w:lang w:val="en-US" w:eastAsia="zh-CN" w:bidi="ar-SA"/>
              </w:rPr>
            </w:pPr>
          </w:p>
        </w:tc>
        <w:tc>
          <w:tcPr>
            <w:tcW w:w="1073" w:type="dxa"/>
            <w:vMerge w:val="restart"/>
            <w:tcBorders>
              <w:top w:val="single" w:color="000000" w:sz="4" w:space="0"/>
              <w:left w:val="single" w:color="auto"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公益一类事业单位</w:t>
            </w: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综合管理岗位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管理岗位</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（七级及以下）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04217023</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val="en-US" w:eastAsia="zh-CN"/>
              </w:rPr>
              <w:t>大学本科及以上学历且取得学士及以上学位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val="0"/>
                <w:iCs w:val="0"/>
                <w:color w:val="auto"/>
                <w:kern w:val="2"/>
                <w:sz w:val="21"/>
                <w:szCs w:val="21"/>
                <w:u w:val="none"/>
                <w:lang w:val="en-US" w:eastAsia="zh-CN"/>
              </w:rPr>
            </w:pPr>
            <w:r>
              <w:rPr>
                <w:rFonts w:hint="default" w:ascii="Times New Roman" w:hAnsi="Times New Roman" w:eastAsia="仿宋_GB2312" w:cs="Times New Roman"/>
                <w:i w:val="0"/>
                <w:iCs w:val="0"/>
                <w:color w:val="auto"/>
                <w:kern w:val="2"/>
                <w:sz w:val="21"/>
                <w:szCs w:val="21"/>
                <w:u w:val="none"/>
                <w:lang w:val="en-US" w:eastAsia="zh-CN"/>
              </w:rPr>
              <w:t>本科：行政管理专业或工商管理专业或物业管理专业或公共事业管理专业或档案学专业；</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研究生：行政管理专业或新闻学专业或企业管理专业或工商管理专业或档案学专业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r>
        <w:tblPrEx>
          <w:tblCellMar>
            <w:top w:w="0" w:type="dxa"/>
            <w:left w:w="108" w:type="dxa"/>
            <w:bottom w:w="0" w:type="dxa"/>
            <w:right w:w="108" w:type="dxa"/>
          </w:tblCellMar>
        </w:tblPrEx>
        <w:trPr>
          <w:trHeight w:val="1854" w:hRule="atLeast"/>
          <w:jc w:val="center"/>
        </w:trPr>
        <w:tc>
          <w:tcPr>
            <w:tcW w:w="110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sz w:val="21"/>
                <w:szCs w:val="21"/>
                <w:lang w:val="en-US" w:eastAsia="zh-CN"/>
              </w:rPr>
            </w:pPr>
          </w:p>
        </w:tc>
        <w:tc>
          <w:tcPr>
            <w:tcW w:w="1073" w:type="dxa"/>
            <w:vMerge w:val="continue"/>
            <w:tcBorders>
              <w:left w:val="single" w:color="auto"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基地维护岗位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专业技术岗位</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04217024</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val="en-US" w:eastAsia="zh-CN"/>
              </w:rPr>
              <w:t>大学本科及以上学历且取得学士及以上学位</w:t>
            </w:r>
          </w:p>
        </w:tc>
        <w:tc>
          <w:tcPr>
            <w:tcW w:w="25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val="0"/>
                <w:iCs w:val="0"/>
                <w:color w:val="auto"/>
                <w:kern w:val="2"/>
                <w:sz w:val="21"/>
                <w:szCs w:val="21"/>
                <w:u w:val="none"/>
                <w:lang w:val="en-US" w:eastAsia="zh-CN"/>
              </w:rPr>
            </w:pPr>
            <w:r>
              <w:rPr>
                <w:rFonts w:hint="default" w:ascii="Times New Roman" w:hAnsi="Times New Roman" w:eastAsia="仿宋_GB2312" w:cs="Times New Roman"/>
                <w:i w:val="0"/>
                <w:iCs w:val="0"/>
                <w:color w:val="auto"/>
                <w:kern w:val="2"/>
                <w:sz w:val="21"/>
                <w:szCs w:val="21"/>
                <w:u w:val="none"/>
                <w:lang w:val="en-US" w:eastAsia="zh-CN"/>
              </w:rPr>
              <w:t>本科：农学专业或园艺专业或</w:t>
            </w:r>
            <w:r>
              <w:rPr>
                <w:rFonts w:hint="default" w:ascii="Times New Roman" w:hAnsi="Times New Roman" w:eastAsia="仿宋_GB2312" w:cs="Times New Roman"/>
                <w:i w:val="0"/>
                <w:iCs w:val="0"/>
                <w:color w:val="auto"/>
                <w:kern w:val="2"/>
                <w:sz w:val="21"/>
                <w:szCs w:val="21"/>
                <w:u w:val="none"/>
                <w:lang w:val="en-US" w:eastAsia="zh-CN"/>
              </w:rPr>
              <w:fldChar w:fldCharType="begin"/>
            </w:r>
            <w:r>
              <w:rPr>
                <w:rFonts w:hint="default" w:ascii="Times New Roman" w:hAnsi="Times New Roman" w:eastAsia="仿宋_GB2312" w:cs="Times New Roman"/>
                <w:i w:val="0"/>
                <w:iCs w:val="0"/>
                <w:color w:val="auto"/>
                <w:kern w:val="2"/>
                <w:sz w:val="21"/>
                <w:szCs w:val="21"/>
                <w:u w:val="none"/>
                <w:lang w:val="en-US" w:eastAsia="zh-CN"/>
              </w:rPr>
              <w:instrText xml:space="preserve"> HYPERLINK "https://gaokao.chsi.com.cn/zyk/zybk/detail/73384924" \t "https://gaokao.chsi.com.cn/zyk/zybk/_blank" </w:instrText>
            </w:r>
            <w:r>
              <w:rPr>
                <w:rFonts w:hint="default" w:ascii="Times New Roman" w:hAnsi="Times New Roman" w:eastAsia="仿宋_GB2312" w:cs="Times New Roman"/>
                <w:i w:val="0"/>
                <w:iCs w:val="0"/>
                <w:color w:val="auto"/>
                <w:kern w:val="2"/>
                <w:sz w:val="21"/>
                <w:szCs w:val="21"/>
                <w:u w:val="none"/>
                <w:lang w:val="en-US" w:eastAsia="zh-CN"/>
              </w:rPr>
              <w:fldChar w:fldCharType="separate"/>
            </w:r>
            <w:r>
              <w:rPr>
                <w:rFonts w:hint="default" w:ascii="Times New Roman" w:hAnsi="Times New Roman" w:eastAsia="仿宋_GB2312" w:cs="Times New Roman"/>
                <w:i w:val="0"/>
                <w:iCs w:val="0"/>
                <w:color w:val="auto"/>
                <w:kern w:val="2"/>
                <w:sz w:val="21"/>
                <w:szCs w:val="21"/>
                <w:u w:val="none"/>
                <w:lang w:val="en-US" w:eastAsia="zh-CN"/>
              </w:rPr>
              <w:t>植物科学与技术</w:t>
            </w:r>
            <w:r>
              <w:rPr>
                <w:rFonts w:hint="default" w:ascii="Times New Roman" w:hAnsi="Times New Roman" w:eastAsia="仿宋_GB2312" w:cs="Times New Roman"/>
                <w:i w:val="0"/>
                <w:iCs w:val="0"/>
                <w:color w:val="auto"/>
                <w:kern w:val="2"/>
                <w:sz w:val="21"/>
                <w:szCs w:val="21"/>
                <w:u w:val="none"/>
                <w:lang w:val="en-US" w:eastAsia="zh-CN"/>
              </w:rPr>
              <w:fldChar w:fldCharType="end"/>
            </w:r>
            <w:r>
              <w:rPr>
                <w:rFonts w:hint="default" w:ascii="Times New Roman" w:hAnsi="Times New Roman" w:eastAsia="仿宋_GB2312" w:cs="Times New Roman"/>
                <w:i w:val="0"/>
                <w:iCs w:val="0"/>
                <w:color w:val="auto"/>
                <w:kern w:val="2"/>
                <w:sz w:val="21"/>
                <w:szCs w:val="21"/>
                <w:u w:val="none"/>
                <w:lang w:val="en-US" w:eastAsia="zh-CN"/>
              </w:rPr>
              <w:t>专业；</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研究生：</w:t>
            </w:r>
            <w:r>
              <w:rPr>
                <w:rFonts w:hint="default" w:ascii="Times New Roman" w:hAnsi="Times New Roman" w:eastAsia="仿宋_GB2312" w:cs="Times New Roman"/>
                <w:i w:val="0"/>
                <w:iCs w:val="0"/>
                <w:color w:val="auto"/>
                <w:kern w:val="2"/>
                <w:sz w:val="21"/>
                <w:szCs w:val="21"/>
                <w:u w:val="none"/>
                <w:lang w:val="en-US" w:eastAsia="zh-CN"/>
              </w:rPr>
              <w:fldChar w:fldCharType="begin"/>
            </w:r>
            <w:r>
              <w:rPr>
                <w:rFonts w:hint="default" w:ascii="Times New Roman" w:hAnsi="Times New Roman" w:eastAsia="仿宋_GB2312" w:cs="Times New Roman"/>
                <w:i w:val="0"/>
                <w:iCs w:val="0"/>
                <w:color w:val="auto"/>
                <w:kern w:val="2"/>
                <w:sz w:val="21"/>
                <w:szCs w:val="21"/>
                <w:u w:val="none"/>
                <w:lang w:val="en-US" w:eastAsia="zh-CN"/>
              </w:rPr>
              <w:instrText xml:space="preserve"> HYPERLINK "https://yz.chsi.com.cn/zyk/specialityDetail.do?zymc=%e8%94%ac%e8%8f%9c%e5%ad%a6&amp;zydm=090202&amp;cckey=10&amp;ssdm=&amp;method=distribution" \t "https://yz.chsi.com.cn/zyk/_blank" </w:instrText>
            </w:r>
            <w:r>
              <w:rPr>
                <w:rFonts w:hint="default" w:ascii="Times New Roman" w:hAnsi="Times New Roman" w:eastAsia="仿宋_GB2312" w:cs="Times New Roman"/>
                <w:i w:val="0"/>
                <w:iCs w:val="0"/>
                <w:color w:val="auto"/>
                <w:kern w:val="2"/>
                <w:sz w:val="21"/>
                <w:szCs w:val="21"/>
                <w:u w:val="none"/>
                <w:lang w:val="en-US" w:eastAsia="zh-CN"/>
              </w:rPr>
              <w:fldChar w:fldCharType="separate"/>
            </w:r>
            <w:r>
              <w:rPr>
                <w:rFonts w:hint="default" w:ascii="Times New Roman" w:hAnsi="Times New Roman" w:eastAsia="仿宋_GB2312" w:cs="Times New Roman"/>
                <w:i w:val="0"/>
                <w:iCs w:val="0"/>
                <w:color w:val="auto"/>
                <w:kern w:val="2"/>
                <w:sz w:val="21"/>
                <w:szCs w:val="21"/>
                <w:u w:val="none"/>
                <w:lang w:val="en-US" w:eastAsia="zh-CN"/>
              </w:rPr>
              <w:t>蔬菜学</w:t>
            </w:r>
            <w:r>
              <w:rPr>
                <w:rFonts w:hint="default" w:ascii="Times New Roman" w:hAnsi="Times New Roman" w:eastAsia="仿宋_GB2312" w:cs="Times New Roman"/>
                <w:i w:val="0"/>
                <w:iCs w:val="0"/>
                <w:color w:val="auto"/>
                <w:kern w:val="2"/>
                <w:sz w:val="21"/>
                <w:szCs w:val="21"/>
                <w:u w:val="none"/>
                <w:lang w:val="en-US" w:eastAsia="zh-CN"/>
              </w:rPr>
              <w:fldChar w:fldCharType="end"/>
            </w:r>
            <w:r>
              <w:rPr>
                <w:rFonts w:hint="default" w:ascii="Times New Roman" w:hAnsi="Times New Roman" w:eastAsia="仿宋_GB2312" w:cs="Times New Roman"/>
                <w:i w:val="0"/>
                <w:iCs w:val="0"/>
                <w:color w:val="auto"/>
                <w:kern w:val="2"/>
                <w:sz w:val="21"/>
                <w:szCs w:val="21"/>
                <w:u w:val="none"/>
                <w:lang w:val="en-US" w:eastAsia="zh-CN"/>
              </w:rPr>
              <w:t>专业或</w:t>
            </w:r>
            <w:r>
              <w:rPr>
                <w:rFonts w:hint="default" w:ascii="Times New Roman" w:hAnsi="Times New Roman" w:eastAsia="仿宋_GB2312" w:cs="Times New Roman"/>
                <w:i w:val="0"/>
                <w:iCs w:val="0"/>
                <w:color w:val="auto"/>
                <w:kern w:val="2"/>
                <w:sz w:val="21"/>
                <w:szCs w:val="21"/>
                <w:u w:val="none"/>
                <w:lang w:val="en-US" w:eastAsia="zh-CN"/>
              </w:rPr>
              <w:fldChar w:fldCharType="begin"/>
            </w:r>
            <w:r>
              <w:rPr>
                <w:rFonts w:hint="default" w:ascii="Times New Roman" w:hAnsi="Times New Roman" w:eastAsia="仿宋_GB2312" w:cs="Times New Roman"/>
                <w:i w:val="0"/>
                <w:iCs w:val="0"/>
                <w:color w:val="auto"/>
                <w:kern w:val="2"/>
                <w:sz w:val="21"/>
                <w:szCs w:val="21"/>
                <w:u w:val="none"/>
                <w:lang w:val="en-US" w:eastAsia="zh-CN"/>
              </w:rPr>
              <w:instrText xml:space="preserve"> HYPERLINK "https://yz.chsi.com.cn/zyk/specialityDetail.do?zymc=%e4%bd%9c%e7%89%a9%e6%a0%bd%e5%9f%b9%e5%ad%a6%e4%b8%8e%e8%80%95%e4%bd%9c%e5%ad%a6&amp;zydm=090101&amp;cckey=10&amp;ssdm=&amp;method=distribution" \t "https://yz.chsi.com.cn/zyk/_blank" </w:instrText>
            </w:r>
            <w:r>
              <w:rPr>
                <w:rFonts w:hint="default" w:ascii="Times New Roman" w:hAnsi="Times New Roman" w:eastAsia="仿宋_GB2312" w:cs="Times New Roman"/>
                <w:i w:val="0"/>
                <w:iCs w:val="0"/>
                <w:color w:val="auto"/>
                <w:kern w:val="2"/>
                <w:sz w:val="21"/>
                <w:szCs w:val="21"/>
                <w:u w:val="none"/>
                <w:lang w:val="en-US" w:eastAsia="zh-CN"/>
              </w:rPr>
              <w:fldChar w:fldCharType="separate"/>
            </w:r>
            <w:r>
              <w:rPr>
                <w:rFonts w:hint="default" w:ascii="Times New Roman" w:hAnsi="Times New Roman" w:eastAsia="仿宋_GB2312" w:cs="Times New Roman"/>
                <w:i w:val="0"/>
                <w:iCs w:val="0"/>
                <w:color w:val="auto"/>
                <w:kern w:val="2"/>
                <w:sz w:val="21"/>
                <w:szCs w:val="21"/>
                <w:u w:val="none"/>
                <w:lang w:val="en-US" w:eastAsia="zh-CN"/>
              </w:rPr>
              <w:t>作物栽培学与耕作学</w:t>
            </w:r>
            <w:r>
              <w:rPr>
                <w:rFonts w:hint="default" w:ascii="Times New Roman" w:hAnsi="Times New Roman" w:eastAsia="仿宋_GB2312" w:cs="Times New Roman"/>
                <w:i w:val="0"/>
                <w:iCs w:val="0"/>
                <w:color w:val="auto"/>
                <w:kern w:val="2"/>
                <w:sz w:val="21"/>
                <w:szCs w:val="21"/>
                <w:u w:val="none"/>
                <w:lang w:val="en-US" w:eastAsia="zh-CN"/>
              </w:rPr>
              <w:fldChar w:fldCharType="end"/>
            </w:r>
            <w:r>
              <w:rPr>
                <w:rFonts w:hint="default" w:ascii="Times New Roman" w:hAnsi="Times New Roman" w:eastAsia="仿宋_GB2312" w:cs="Times New Roman"/>
                <w:i w:val="0"/>
                <w:iCs w:val="0"/>
                <w:color w:val="auto"/>
                <w:kern w:val="2"/>
                <w:sz w:val="21"/>
                <w:szCs w:val="21"/>
                <w:u w:val="none"/>
                <w:lang w:val="en-US" w:eastAsia="zh-CN"/>
              </w:rPr>
              <w:t>专业</w:t>
            </w:r>
          </w:p>
        </w:tc>
        <w:tc>
          <w:tcPr>
            <w:tcW w:w="24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sz w:val="21"/>
                <w:szCs w:val="21"/>
                <w:lang w:val="en-US" w:eastAsia="zh-CN"/>
              </w:rPr>
              <w:t>需长期驻守四川省农业科学院现代农业科技创新示范园（四川省成都市新都区）</w:t>
            </w:r>
          </w:p>
        </w:tc>
      </w:tr>
      <w:tr>
        <w:tblPrEx>
          <w:tblCellMar>
            <w:top w:w="0" w:type="dxa"/>
            <w:left w:w="108" w:type="dxa"/>
            <w:bottom w:w="0" w:type="dxa"/>
            <w:right w:w="108" w:type="dxa"/>
          </w:tblCellMar>
        </w:tblPrEx>
        <w:trPr>
          <w:trHeight w:val="1768" w:hRule="atLeast"/>
          <w:jc w:val="center"/>
        </w:trPr>
        <w:tc>
          <w:tcPr>
            <w:tcW w:w="1100" w:type="dxa"/>
            <w:vMerge w:val="continue"/>
            <w:tcBorders>
              <w:left w:val="single" w:color="auto" w:sz="4" w:space="0"/>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73" w:type="dxa"/>
            <w:vMerge w:val="continue"/>
            <w:tcBorders>
              <w:left w:val="single" w:color="auto" w:sz="4" w:space="0"/>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p>
        </w:tc>
        <w:tc>
          <w:tcPr>
            <w:tcW w:w="10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融媒体</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岗位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专业技术岗位</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（八级及以下）</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04217025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1988年5月29日及以后出生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sz w:val="21"/>
                <w:szCs w:val="21"/>
                <w:lang w:val="en-US" w:eastAsia="zh-CN"/>
              </w:rPr>
              <w:t>大学本科及以上学历且取得学士及以上学位</w:t>
            </w:r>
          </w:p>
        </w:tc>
        <w:tc>
          <w:tcPr>
            <w:tcW w:w="255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本科：</w:t>
            </w:r>
            <w:r>
              <w:rPr>
                <w:rFonts w:hint="default" w:ascii="Times New Roman" w:hAnsi="Times New Roman" w:eastAsia="仿宋_GB2312" w:cs="Times New Roman"/>
                <w:sz w:val="21"/>
                <w:szCs w:val="21"/>
                <w:lang w:val="en-US" w:eastAsia="zh-CN"/>
              </w:rPr>
              <w:fldChar w:fldCharType="begin"/>
            </w:r>
            <w:r>
              <w:rPr>
                <w:rFonts w:hint="default" w:ascii="Times New Roman" w:hAnsi="Times New Roman" w:eastAsia="仿宋_GB2312" w:cs="Times New Roman"/>
                <w:sz w:val="21"/>
                <w:szCs w:val="21"/>
                <w:lang w:val="en-US" w:eastAsia="zh-CN"/>
              </w:rPr>
              <w:instrText xml:space="preserve"> HYPERLINK "https://gaokao.chsi.com.cn/zyk/zybk/detail/73383599" \t "https://gaokao.chsi.com.cn/zyk/zybk/_blank" </w:instrText>
            </w:r>
            <w:r>
              <w:rPr>
                <w:rFonts w:hint="default" w:ascii="Times New Roman" w:hAnsi="Times New Roman" w:eastAsia="仿宋_GB2312" w:cs="Times New Roman"/>
                <w:sz w:val="21"/>
                <w:szCs w:val="21"/>
                <w:lang w:val="en-US" w:eastAsia="zh-CN"/>
              </w:rPr>
              <w:fldChar w:fldCharType="separate"/>
            </w:r>
            <w:r>
              <w:rPr>
                <w:rFonts w:hint="default" w:ascii="Times New Roman" w:hAnsi="Times New Roman" w:eastAsia="仿宋_GB2312" w:cs="Times New Roman"/>
                <w:sz w:val="21"/>
                <w:szCs w:val="21"/>
                <w:lang w:val="en-US" w:eastAsia="zh-CN"/>
              </w:rPr>
              <w:t>新闻学</w:t>
            </w:r>
            <w:r>
              <w:rPr>
                <w:rFonts w:hint="default" w:ascii="Times New Roman" w:hAnsi="Times New Roman" w:eastAsia="仿宋_GB2312" w:cs="Times New Roman"/>
                <w:sz w:val="21"/>
                <w:szCs w:val="21"/>
                <w:lang w:val="en-US" w:eastAsia="zh-CN"/>
              </w:rPr>
              <w:fldChar w:fldCharType="end"/>
            </w:r>
            <w:r>
              <w:rPr>
                <w:rFonts w:hint="default" w:ascii="Times New Roman" w:hAnsi="Times New Roman" w:eastAsia="仿宋_GB2312" w:cs="Times New Roman"/>
                <w:sz w:val="21"/>
                <w:szCs w:val="21"/>
                <w:lang w:val="en-US" w:eastAsia="zh-CN"/>
              </w:rPr>
              <w:t>专业或</w:t>
            </w:r>
            <w:r>
              <w:rPr>
                <w:rFonts w:hint="default" w:ascii="Times New Roman" w:hAnsi="Times New Roman" w:eastAsia="仿宋_GB2312" w:cs="Times New Roman"/>
                <w:sz w:val="21"/>
                <w:szCs w:val="21"/>
                <w:lang w:val="en-US" w:eastAsia="zh-CN"/>
              </w:rPr>
              <w:fldChar w:fldCharType="begin"/>
            </w:r>
            <w:r>
              <w:rPr>
                <w:rFonts w:hint="default" w:ascii="Times New Roman" w:hAnsi="Times New Roman" w:eastAsia="仿宋_GB2312" w:cs="Times New Roman"/>
                <w:sz w:val="21"/>
                <w:szCs w:val="21"/>
                <w:lang w:val="en-US" w:eastAsia="zh-CN"/>
              </w:rPr>
              <w:instrText xml:space="preserve"> HYPERLINK "https://gaokao.chsi.com.cn/zyk/zybk/detail/73383615" \t "https://gaokao.chsi.com.cn/zyk/zybk/_blank" </w:instrText>
            </w:r>
            <w:r>
              <w:rPr>
                <w:rFonts w:hint="default" w:ascii="Times New Roman" w:hAnsi="Times New Roman" w:eastAsia="仿宋_GB2312" w:cs="Times New Roman"/>
                <w:sz w:val="21"/>
                <w:szCs w:val="21"/>
                <w:lang w:val="en-US" w:eastAsia="zh-CN"/>
              </w:rPr>
              <w:fldChar w:fldCharType="separate"/>
            </w:r>
            <w:r>
              <w:rPr>
                <w:rFonts w:hint="default" w:ascii="Times New Roman" w:hAnsi="Times New Roman" w:eastAsia="仿宋_GB2312" w:cs="Times New Roman"/>
                <w:sz w:val="21"/>
                <w:szCs w:val="21"/>
                <w:lang w:val="en-US" w:eastAsia="zh-CN"/>
              </w:rPr>
              <w:t>传播学</w:t>
            </w:r>
            <w:r>
              <w:rPr>
                <w:rFonts w:hint="default" w:ascii="Times New Roman" w:hAnsi="Times New Roman" w:eastAsia="仿宋_GB2312" w:cs="Times New Roman"/>
                <w:sz w:val="21"/>
                <w:szCs w:val="21"/>
                <w:lang w:val="en-US" w:eastAsia="zh-CN"/>
              </w:rPr>
              <w:fldChar w:fldCharType="end"/>
            </w:r>
            <w:r>
              <w:rPr>
                <w:rFonts w:hint="default" w:ascii="Times New Roman" w:hAnsi="Times New Roman" w:eastAsia="仿宋_GB2312" w:cs="Times New Roman"/>
                <w:sz w:val="21"/>
                <w:szCs w:val="21"/>
                <w:lang w:val="en-US" w:eastAsia="zh-CN"/>
              </w:rPr>
              <w:t>专业或</w:t>
            </w:r>
            <w:r>
              <w:rPr>
                <w:rFonts w:hint="default" w:ascii="Times New Roman" w:hAnsi="Times New Roman" w:eastAsia="仿宋_GB2312" w:cs="Times New Roman"/>
                <w:sz w:val="21"/>
                <w:szCs w:val="21"/>
                <w:lang w:val="en-US" w:eastAsia="zh-CN"/>
              </w:rPr>
              <w:fldChar w:fldCharType="begin"/>
            </w:r>
            <w:r>
              <w:rPr>
                <w:rFonts w:hint="default" w:ascii="Times New Roman" w:hAnsi="Times New Roman" w:eastAsia="仿宋_GB2312" w:cs="Times New Roman"/>
                <w:sz w:val="21"/>
                <w:szCs w:val="21"/>
                <w:lang w:val="en-US" w:eastAsia="zh-CN"/>
              </w:rPr>
              <w:instrText xml:space="preserve"> HYPERLINK "https://gaokao.chsi.com.cn/zyk/zybk/detail/73383603" \t "https://gaokao.chsi.com.cn/zyk/zybk/_blank" </w:instrText>
            </w:r>
            <w:r>
              <w:rPr>
                <w:rFonts w:hint="default" w:ascii="Times New Roman" w:hAnsi="Times New Roman" w:eastAsia="仿宋_GB2312" w:cs="Times New Roman"/>
                <w:sz w:val="21"/>
                <w:szCs w:val="21"/>
                <w:lang w:val="en-US" w:eastAsia="zh-CN"/>
              </w:rPr>
              <w:fldChar w:fldCharType="separate"/>
            </w:r>
            <w:r>
              <w:rPr>
                <w:rFonts w:hint="default" w:ascii="Times New Roman" w:hAnsi="Times New Roman" w:eastAsia="仿宋_GB2312" w:cs="Times New Roman"/>
                <w:sz w:val="21"/>
                <w:szCs w:val="21"/>
                <w:lang w:val="en-US" w:eastAsia="zh-CN"/>
              </w:rPr>
              <w:t>广播电视学</w:t>
            </w:r>
            <w:r>
              <w:rPr>
                <w:rFonts w:hint="default" w:ascii="Times New Roman" w:hAnsi="Times New Roman" w:eastAsia="仿宋_GB2312" w:cs="Times New Roman"/>
                <w:sz w:val="21"/>
                <w:szCs w:val="21"/>
                <w:lang w:val="en-US" w:eastAsia="zh-CN"/>
              </w:rPr>
              <w:fldChar w:fldCharType="end"/>
            </w:r>
            <w:r>
              <w:rPr>
                <w:rFonts w:hint="default" w:ascii="Times New Roman" w:hAnsi="Times New Roman" w:eastAsia="仿宋_GB2312" w:cs="Times New Roman"/>
                <w:sz w:val="21"/>
                <w:szCs w:val="21"/>
                <w:lang w:val="en-US" w:eastAsia="zh-CN"/>
              </w:rPr>
              <w:t>专业或</w:t>
            </w:r>
            <w:r>
              <w:rPr>
                <w:rFonts w:hint="default" w:ascii="Times New Roman" w:hAnsi="Times New Roman" w:eastAsia="仿宋_GB2312" w:cs="Times New Roman"/>
                <w:sz w:val="21"/>
                <w:szCs w:val="21"/>
                <w:lang w:val="en-US" w:eastAsia="zh-CN"/>
              </w:rPr>
              <w:fldChar w:fldCharType="begin"/>
            </w:r>
            <w:r>
              <w:rPr>
                <w:rFonts w:hint="default" w:ascii="Times New Roman" w:hAnsi="Times New Roman" w:eastAsia="仿宋_GB2312" w:cs="Times New Roman"/>
                <w:sz w:val="21"/>
                <w:szCs w:val="21"/>
                <w:lang w:val="en-US" w:eastAsia="zh-CN"/>
              </w:rPr>
              <w:instrText xml:space="preserve"> HYPERLINK "https://gaokao.chsi.com.cn/zyk/zybk/detail/437287088" \t "https://gaokao.chsi.com.cn/zyk/zybk/_blank" </w:instrText>
            </w:r>
            <w:r>
              <w:rPr>
                <w:rFonts w:hint="default" w:ascii="Times New Roman" w:hAnsi="Times New Roman" w:eastAsia="仿宋_GB2312" w:cs="Times New Roman"/>
                <w:sz w:val="21"/>
                <w:szCs w:val="21"/>
                <w:lang w:val="en-US" w:eastAsia="zh-CN"/>
              </w:rPr>
              <w:fldChar w:fldCharType="separate"/>
            </w:r>
            <w:r>
              <w:rPr>
                <w:rFonts w:hint="default" w:ascii="Times New Roman" w:hAnsi="Times New Roman" w:eastAsia="仿宋_GB2312" w:cs="Times New Roman"/>
                <w:sz w:val="21"/>
                <w:szCs w:val="21"/>
                <w:lang w:val="en-US" w:eastAsia="zh-CN"/>
              </w:rPr>
              <w:t>网络与新媒体</w:t>
            </w:r>
            <w:r>
              <w:rPr>
                <w:rFonts w:hint="default" w:ascii="Times New Roman" w:hAnsi="Times New Roman" w:eastAsia="仿宋_GB2312" w:cs="Times New Roman"/>
                <w:sz w:val="21"/>
                <w:szCs w:val="21"/>
                <w:lang w:val="en-US" w:eastAsia="zh-CN"/>
              </w:rPr>
              <w:fldChar w:fldCharType="end"/>
            </w:r>
            <w:r>
              <w:rPr>
                <w:rFonts w:hint="default" w:ascii="Times New Roman" w:hAnsi="Times New Roman" w:eastAsia="仿宋_GB2312" w:cs="Times New Roman"/>
                <w:sz w:val="21"/>
                <w:szCs w:val="21"/>
                <w:lang w:val="en-US" w:eastAsia="zh-CN"/>
              </w:rPr>
              <w:t>专业；</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sz w:val="21"/>
                <w:szCs w:val="21"/>
                <w:lang w:val="en-US" w:eastAsia="zh-CN"/>
              </w:rPr>
              <w:t>研究生：传播学专业或</w:t>
            </w:r>
            <w:r>
              <w:rPr>
                <w:rFonts w:hint="default" w:ascii="Times New Roman" w:hAnsi="Times New Roman" w:eastAsia="仿宋_GB2312" w:cs="Times New Roman"/>
                <w:sz w:val="21"/>
                <w:szCs w:val="21"/>
                <w:lang w:val="en-US" w:eastAsia="zh-CN"/>
              </w:rPr>
              <w:fldChar w:fldCharType="begin"/>
            </w:r>
            <w:r>
              <w:rPr>
                <w:rFonts w:hint="default" w:ascii="Times New Roman" w:hAnsi="Times New Roman" w:eastAsia="仿宋_GB2312" w:cs="Times New Roman"/>
                <w:sz w:val="21"/>
                <w:szCs w:val="21"/>
                <w:lang w:val="en-US" w:eastAsia="zh-CN"/>
              </w:rPr>
              <w:instrText xml:space="preserve"> HYPERLINK "https://yz.chsi.com.cn/zyk/specialityDetail.do?zymc=%e6%96%b0%e9%97%bb%e5%ad%a6&amp;zydm=050301&amp;cckey=10&amp;ssdm=&amp;method=distribution" \t "https://yz.chsi.com.cn/zyk/_blank" </w:instrText>
            </w:r>
            <w:r>
              <w:rPr>
                <w:rFonts w:hint="default" w:ascii="Times New Roman" w:hAnsi="Times New Roman" w:eastAsia="仿宋_GB2312" w:cs="Times New Roman"/>
                <w:sz w:val="21"/>
                <w:szCs w:val="21"/>
                <w:lang w:val="en-US" w:eastAsia="zh-CN"/>
              </w:rPr>
              <w:fldChar w:fldCharType="separate"/>
            </w:r>
            <w:r>
              <w:rPr>
                <w:rFonts w:hint="default" w:ascii="Times New Roman" w:hAnsi="Times New Roman" w:eastAsia="仿宋_GB2312" w:cs="Times New Roman"/>
                <w:sz w:val="21"/>
                <w:szCs w:val="21"/>
                <w:lang w:val="en-US" w:eastAsia="zh-CN"/>
              </w:rPr>
              <w:t>新闻学</w:t>
            </w:r>
            <w:r>
              <w:rPr>
                <w:rFonts w:hint="default" w:ascii="Times New Roman" w:hAnsi="Times New Roman" w:eastAsia="仿宋_GB2312" w:cs="Times New Roman"/>
                <w:sz w:val="21"/>
                <w:szCs w:val="21"/>
                <w:lang w:val="en-US" w:eastAsia="zh-CN"/>
              </w:rPr>
              <w:fldChar w:fldCharType="end"/>
            </w:r>
            <w:r>
              <w:rPr>
                <w:rFonts w:hint="default" w:ascii="Times New Roman" w:hAnsi="Times New Roman" w:eastAsia="仿宋_GB2312" w:cs="Times New Roman"/>
                <w:sz w:val="21"/>
                <w:szCs w:val="21"/>
                <w:lang w:val="en-US" w:eastAsia="zh-CN"/>
              </w:rPr>
              <w:t>专业或</w:t>
            </w:r>
            <w:r>
              <w:rPr>
                <w:rFonts w:hint="default" w:ascii="Times New Roman" w:hAnsi="Times New Roman" w:eastAsia="仿宋_GB2312" w:cs="Times New Roman"/>
                <w:sz w:val="21"/>
                <w:szCs w:val="21"/>
                <w:lang w:val="en-US" w:eastAsia="zh-CN"/>
              </w:rPr>
              <w:fldChar w:fldCharType="begin"/>
            </w:r>
            <w:r>
              <w:rPr>
                <w:rFonts w:hint="default" w:ascii="Times New Roman" w:hAnsi="Times New Roman" w:eastAsia="仿宋_GB2312" w:cs="Times New Roman"/>
                <w:sz w:val="21"/>
                <w:szCs w:val="21"/>
                <w:lang w:val="en-US" w:eastAsia="zh-CN"/>
              </w:rPr>
              <w:instrText xml:space="preserve"> HYPERLINK "https://yz.chsi.com.cn/zyk/specialityDetail.do?zymc=%e6%96%b0%e9%97%bb%e4%b8%8e%e4%bc%a0%e6%92%ad&amp;zydm=055200&amp;cckey=20&amp;ssdm=&amp;method=distribution" \t "https://yz.chsi.com.cn/zyk/_blank" </w:instrText>
            </w:r>
            <w:r>
              <w:rPr>
                <w:rFonts w:hint="default" w:ascii="Times New Roman" w:hAnsi="Times New Roman" w:eastAsia="仿宋_GB2312" w:cs="Times New Roman"/>
                <w:sz w:val="21"/>
                <w:szCs w:val="21"/>
                <w:lang w:val="en-US" w:eastAsia="zh-CN"/>
              </w:rPr>
              <w:fldChar w:fldCharType="separate"/>
            </w:r>
            <w:r>
              <w:rPr>
                <w:rFonts w:hint="default" w:ascii="Times New Roman" w:hAnsi="Times New Roman" w:eastAsia="仿宋_GB2312" w:cs="Times New Roman"/>
                <w:sz w:val="21"/>
                <w:szCs w:val="21"/>
                <w:lang w:val="en-US" w:eastAsia="zh-CN"/>
              </w:rPr>
              <w:t>新闻与传播</w:t>
            </w:r>
            <w:r>
              <w:rPr>
                <w:rFonts w:hint="default" w:ascii="Times New Roman" w:hAnsi="Times New Roman" w:eastAsia="仿宋_GB2312" w:cs="Times New Roman"/>
                <w:sz w:val="21"/>
                <w:szCs w:val="21"/>
                <w:lang w:val="en-US" w:eastAsia="zh-CN"/>
              </w:rPr>
              <w:fldChar w:fldCharType="end"/>
            </w:r>
            <w:r>
              <w:rPr>
                <w:rFonts w:hint="default" w:ascii="Times New Roman" w:hAnsi="Times New Roman" w:eastAsia="仿宋_GB2312" w:cs="Times New Roman"/>
                <w:sz w:val="21"/>
                <w:szCs w:val="21"/>
                <w:lang w:val="en-US" w:eastAsia="zh-CN"/>
              </w:rPr>
              <w:t>专业</w:t>
            </w:r>
          </w:p>
        </w:tc>
        <w:tc>
          <w:tcPr>
            <w:tcW w:w="246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auto"/>
              <w:rPr>
                <w:rFonts w:hint="default" w:ascii="Times New Roman" w:hAnsi="Times New Roman" w:eastAsia="仿宋_GB2312" w:cs="Times New Roman"/>
                <w:color w:val="auto"/>
                <w:kern w:val="2"/>
                <w:sz w:val="21"/>
                <w:szCs w:val="21"/>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auto"/>
              <w:rPr>
                <w:rFonts w:hint="default" w:ascii="Times New Roman" w:hAnsi="Times New Roman" w:eastAsia="仿宋_GB2312" w:cs="Times New Roman"/>
                <w:color w:val="000000"/>
                <w:kern w:val="2"/>
                <w:sz w:val="21"/>
                <w:szCs w:val="21"/>
                <w:lang w:val="en-US" w:eastAsia="zh-CN" w:bidi="ar-SA"/>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71CF3194"/>
    <w:rsid w:val="71CF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Times New Roman" w:hAnsi="Times New Roman" w:eastAsia="仿宋_GB2312" w:cs="Times New Roman"/>
      <w:color w:val="auto"/>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1I2"/>
    <w:autoRedefine/>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7">
    <w:name w:val="图表目录1"/>
    <w:basedOn w:val="1"/>
    <w:next w:val="1"/>
    <w:autoRedefine/>
    <w:qFormat/>
    <w:uiPriority w:val="0"/>
    <w:pPr>
      <w:ind w:left="200" w:leftChars="200" w:hanging="200" w:hangingChars="200"/>
    </w:pPr>
    <w:rPr>
      <w:rFonts w:ascii="Times New Roman" w:hAnsi="Times New Roman" w:eastAsia="仿宋_GB2312" w:cs="Times New Roman"/>
      <w:sz w:val="32"/>
    </w:rPr>
  </w:style>
  <w:style w:type="character" w:customStyle="1" w:styleId="8">
    <w:name w:val="font21"/>
    <w:basedOn w:val="6"/>
    <w:autoRedefine/>
    <w:qFormat/>
    <w:uiPriority w:val="0"/>
    <w:rPr>
      <w:rFonts w:hint="default" w:ascii="仿宋_GB2312" w:hAnsi="Times New Roman"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2024-05-21T01:51:00Z</dcterms:created>
  <dc:creator>Primadonna</dc:creator>
  <cp:lastModifiedBy>Primadonna</cp:lastModifiedBy>
  <dcterms:modified xsi:type="dcterms:W3CDTF">2024-05-21T01:51:21Z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77B991C58BC54F36B261947CB357F850_11</vt:lpwstr>
  </property>
</Properties>
</file>