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FBE15" w14:textId="77777777" w:rsidR="00CA7902" w:rsidRDefault="00CA7902" w:rsidP="000C2370">
      <w:pPr>
        <w:pStyle w:val="111"/>
        <w:ind w:firstLineChars="0" w:firstLine="0"/>
      </w:pPr>
      <w:r>
        <w:rPr>
          <w:rFonts w:hint="eastAsia"/>
        </w:rPr>
        <w:t>附件</w:t>
      </w:r>
    </w:p>
    <w:p w14:paraId="4CEC1B92" w14:textId="77777777" w:rsidR="00CA7902" w:rsidRDefault="00CA7902" w:rsidP="00CA7902">
      <w:pPr>
        <w:spacing w:line="440" w:lineRule="exact"/>
        <w:jc w:val="center"/>
        <w:rPr>
          <w:rFonts w:ascii="微软雅黑" w:eastAsia="微软雅黑" w:hAnsi="微软雅黑" w:cs="微软雅黑"/>
          <w:bCs/>
          <w:color w:val="000000"/>
          <w:kern w:val="0"/>
          <w:sz w:val="36"/>
          <w:szCs w:val="36"/>
          <w:lang w:bidi="ar"/>
        </w:rPr>
      </w:pPr>
      <w:r>
        <w:rPr>
          <w:rFonts w:ascii="微软雅黑" w:eastAsia="微软雅黑" w:hAnsi="微软雅黑" w:cs="微软雅黑" w:hint="eastAsia"/>
          <w:bCs/>
          <w:color w:val="000000"/>
          <w:kern w:val="0"/>
          <w:sz w:val="36"/>
          <w:szCs w:val="36"/>
          <w:lang w:bidi="ar"/>
        </w:rPr>
        <w:t>西南石油大学2024年公开选调工作人员</w:t>
      </w:r>
    </w:p>
    <w:p w14:paraId="18EA9844" w14:textId="77777777" w:rsidR="00CA7902" w:rsidRDefault="00CA7902" w:rsidP="00CA7902">
      <w:pPr>
        <w:spacing w:line="440" w:lineRule="exact"/>
        <w:jc w:val="center"/>
        <w:rPr>
          <w:rFonts w:ascii="微软雅黑" w:eastAsia="微软雅黑" w:hAnsi="微软雅黑" w:cs="微软雅黑"/>
          <w:bCs/>
          <w:color w:val="000000"/>
          <w:kern w:val="0"/>
          <w:sz w:val="36"/>
          <w:szCs w:val="36"/>
          <w:lang w:bidi="ar"/>
        </w:rPr>
      </w:pPr>
      <w:r>
        <w:rPr>
          <w:rFonts w:ascii="微软雅黑" w:eastAsia="微软雅黑" w:hAnsi="微软雅黑" w:cs="微软雅黑" w:hint="eastAsia"/>
          <w:bCs/>
          <w:color w:val="000000"/>
          <w:kern w:val="0"/>
          <w:sz w:val="36"/>
          <w:szCs w:val="36"/>
          <w:lang w:bidi="ar"/>
        </w:rPr>
        <w:t>岗位和条件要求一览表</w:t>
      </w:r>
    </w:p>
    <w:tbl>
      <w:tblPr>
        <w:tblpPr w:leftFromText="180" w:rightFromText="180" w:vertAnchor="text" w:horzAnchor="margin" w:tblpY="260"/>
        <w:tblOverlap w:val="never"/>
        <w:tblW w:w="14292" w:type="dxa"/>
        <w:tblLayout w:type="fixed"/>
        <w:tblLook w:val="04A0" w:firstRow="1" w:lastRow="0" w:firstColumn="1" w:lastColumn="0" w:noHBand="0" w:noVBand="1"/>
      </w:tblPr>
      <w:tblGrid>
        <w:gridCol w:w="1135"/>
        <w:gridCol w:w="761"/>
        <w:gridCol w:w="877"/>
        <w:gridCol w:w="897"/>
        <w:gridCol w:w="564"/>
        <w:gridCol w:w="4408"/>
        <w:gridCol w:w="1418"/>
        <w:gridCol w:w="992"/>
        <w:gridCol w:w="709"/>
        <w:gridCol w:w="850"/>
        <w:gridCol w:w="1681"/>
      </w:tblGrid>
      <w:tr w:rsidR="00CA7902" w14:paraId="3A2CEF18" w14:textId="77777777" w:rsidTr="00241C3E">
        <w:trPr>
          <w:trHeight w:val="825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E03594" w14:textId="77777777" w:rsidR="00CA7902" w:rsidRDefault="00CA7902" w:rsidP="00CA7902">
            <w:pPr>
              <w:pStyle w:val="11"/>
              <w:ind w:leftChars="0" w:left="0" w:firstLineChars="0" w:firstLine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公开选调单位全称（类别）</w:t>
            </w:r>
          </w:p>
        </w:tc>
        <w:tc>
          <w:tcPr>
            <w:tcW w:w="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4568C" w14:textId="77777777" w:rsidR="00CA7902" w:rsidRDefault="00CA7902">
            <w:pPr>
              <w:pStyle w:val="11"/>
              <w:ind w:leftChars="0" w:left="0" w:firstLineChars="0" w:firstLine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选调</w:t>
            </w:r>
            <w:r>
              <w:rPr>
                <w:rFonts w:ascii="黑体" w:eastAsia="黑体" w:hAnsi="黑体" w:cs="黑体" w:hint="eastAsia"/>
                <w:sz w:val="24"/>
              </w:rPr>
              <w:br/>
              <w:t>岗位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8DC00" w14:textId="139C233D" w:rsidR="00CA7902" w:rsidRDefault="00CA7902" w:rsidP="00A00010">
            <w:pPr>
              <w:pStyle w:val="11"/>
              <w:ind w:leftChars="0" w:left="0" w:firstLineChars="0" w:firstLine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岗位类别</w:t>
            </w: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CCD1C" w14:textId="68009826" w:rsidR="00CA7902" w:rsidRDefault="00CA7902" w:rsidP="00A00010">
            <w:pPr>
              <w:pStyle w:val="11"/>
              <w:ind w:leftChars="0" w:left="0" w:firstLineChars="0" w:firstLine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岗位编码</w:t>
            </w:r>
          </w:p>
        </w:tc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56E3C" w14:textId="79D9E476" w:rsidR="00CA7902" w:rsidRDefault="00CA7902" w:rsidP="00A00010">
            <w:pPr>
              <w:pStyle w:val="11"/>
              <w:ind w:leftChars="0" w:left="0" w:firstLineChars="0" w:firstLine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选调名额</w:t>
            </w:r>
          </w:p>
        </w:tc>
        <w:tc>
          <w:tcPr>
            <w:tcW w:w="4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2BD13" w14:textId="3EEC8AF8" w:rsidR="00CA7902" w:rsidRDefault="00CA7902" w:rsidP="00A00010">
            <w:pPr>
              <w:pStyle w:val="11"/>
              <w:ind w:leftChars="0" w:left="0" w:firstLineChars="0" w:firstLine="0"/>
              <w:jc w:val="center"/>
              <w:rPr>
                <w:rFonts w:ascii="黑体" w:eastAsia="黑体" w:hAnsi="黑体" w:cs="黑体"/>
                <w:sz w:val="24"/>
              </w:rPr>
            </w:pPr>
            <w:bookmarkStart w:id="0" w:name="_GoBack"/>
            <w:bookmarkEnd w:id="0"/>
            <w:r>
              <w:rPr>
                <w:rFonts w:ascii="黑体" w:eastAsia="黑体" w:hAnsi="黑体" w:cs="黑体" w:hint="eastAsia"/>
                <w:sz w:val="24"/>
              </w:rPr>
              <w:t>选调对象</w:t>
            </w:r>
          </w:p>
        </w:tc>
        <w:tc>
          <w:tcPr>
            <w:tcW w:w="5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C7479" w14:textId="77777777" w:rsidR="00CA7902" w:rsidRDefault="00CA7902">
            <w:pPr>
              <w:pStyle w:val="11"/>
              <w:ind w:leftChars="0" w:left="0" w:firstLineChars="0" w:firstLine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报名资格条件</w:t>
            </w:r>
          </w:p>
        </w:tc>
      </w:tr>
      <w:tr w:rsidR="00CA7902" w14:paraId="6D9D0E72" w14:textId="77777777" w:rsidTr="00241C3E">
        <w:trPr>
          <w:trHeight w:val="2311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DD3AD7" w14:textId="77777777" w:rsidR="00CA7902" w:rsidRDefault="00CA7902">
            <w:pPr>
              <w:widowControl/>
              <w:suppressAutoHyphens w:val="0"/>
              <w:spacing w:beforeAutospacing="1" w:afterAutospacing="1"/>
              <w:jc w:val="left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7431E" w14:textId="77777777" w:rsidR="00CA7902" w:rsidRDefault="00CA7902">
            <w:pPr>
              <w:widowControl/>
              <w:suppressAutoHyphens w:val="0"/>
              <w:spacing w:beforeAutospacing="1" w:afterAutospacing="1"/>
              <w:jc w:val="left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696CA" w14:textId="77777777" w:rsidR="00CA7902" w:rsidRDefault="00CA7902">
            <w:pPr>
              <w:widowControl/>
              <w:suppressAutoHyphens w:val="0"/>
              <w:spacing w:beforeAutospacing="1" w:afterAutospacing="1"/>
              <w:jc w:val="left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38265" w14:textId="77777777" w:rsidR="00CA7902" w:rsidRDefault="00CA7902">
            <w:pPr>
              <w:widowControl/>
              <w:suppressAutoHyphens w:val="0"/>
              <w:spacing w:beforeAutospacing="1" w:afterAutospacing="1"/>
              <w:jc w:val="left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E53AD" w14:textId="77777777" w:rsidR="00CA7902" w:rsidRDefault="00CA7902">
            <w:pPr>
              <w:widowControl/>
              <w:suppressAutoHyphens w:val="0"/>
              <w:spacing w:beforeAutospacing="1" w:afterAutospacing="1"/>
              <w:jc w:val="left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CFEC6" w14:textId="77777777" w:rsidR="00CA7902" w:rsidRDefault="00CA7902">
            <w:pPr>
              <w:widowControl/>
              <w:suppressAutoHyphens w:val="0"/>
              <w:spacing w:beforeAutospacing="1" w:afterAutospacing="1"/>
              <w:jc w:val="left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6AD34" w14:textId="77777777" w:rsidR="00CA7902" w:rsidRDefault="00CA7902">
            <w:pPr>
              <w:pStyle w:val="11"/>
              <w:ind w:leftChars="0" w:left="0" w:firstLineChars="0" w:firstLine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年龄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F4B00" w14:textId="77777777" w:rsidR="00CA7902" w:rsidRDefault="00CA7902">
            <w:pPr>
              <w:pStyle w:val="11"/>
              <w:ind w:leftChars="0" w:left="0" w:firstLineChars="0" w:firstLine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学历学位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D3828" w14:textId="77777777" w:rsidR="00CA7902" w:rsidRDefault="00CA7902">
            <w:pPr>
              <w:pStyle w:val="11"/>
              <w:ind w:leftChars="0" w:left="0" w:firstLineChars="0" w:firstLine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专业条件要求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04BCB" w14:textId="77777777" w:rsidR="00CA7902" w:rsidRDefault="00CA7902">
            <w:pPr>
              <w:pStyle w:val="11"/>
              <w:ind w:leftChars="0" w:left="0" w:firstLineChars="0" w:firstLine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其他要求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88EDB" w14:textId="77777777" w:rsidR="00CA7902" w:rsidRDefault="00CA7902">
            <w:pPr>
              <w:pStyle w:val="11"/>
              <w:ind w:leftChars="0" w:left="0" w:firstLineChars="0" w:firstLine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CA7902" w14:paraId="70DEB924" w14:textId="77777777" w:rsidTr="00241C3E">
        <w:trPr>
          <w:trHeight w:val="294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00FAB" w14:textId="2CC75727" w:rsidR="00CA7902" w:rsidRDefault="00CA7902">
            <w:pPr>
              <w:pStyle w:val="11"/>
              <w:ind w:leftChars="0" w:left="0"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西南石油大学</w:t>
            </w:r>
          </w:p>
          <w:p w14:paraId="5DA5EE75" w14:textId="77777777" w:rsidR="00CA7902" w:rsidRDefault="00CA7902">
            <w:pPr>
              <w:pStyle w:val="11"/>
              <w:ind w:leftChars="0" w:left="0"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（公益二类）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9E874" w14:textId="77777777" w:rsidR="00CA7902" w:rsidRDefault="00CA7902">
            <w:pPr>
              <w:pStyle w:val="11"/>
              <w:ind w:leftChars="0" w:left="0"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专职辅导员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77DD7" w14:textId="77777777" w:rsidR="00CA7902" w:rsidRDefault="00CA7902">
            <w:pPr>
              <w:pStyle w:val="11"/>
              <w:ind w:leftChars="0" w:left="0"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专业技术岗位（八级及以下）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35075" w14:textId="1A4070A4" w:rsidR="00CA7902" w:rsidRDefault="003069E8">
            <w:pPr>
              <w:pStyle w:val="11"/>
              <w:ind w:leftChars="0" w:left="0" w:firstLineChars="0" w:firstLine="0"/>
              <w:rPr>
                <w:sz w:val="24"/>
              </w:rPr>
            </w:pPr>
            <w:r w:rsidRPr="003069E8">
              <w:rPr>
                <w:sz w:val="24"/>
              </w:rPr>
              <w:t>10001001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290EB" w14:textId="05F9DB3D" w:rsidR="00CA7902" w:rsidRDefault="00D576D2" w:rsidP="00A00010">
            <w:pPr>
              <w:pStyle w:val="11"/>
              <w:ind w:leftChars="0" w:left="0"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E36E1" w14:textId="7BFC9F29" w:rsidR="00CA7902" w:rsidRDefault="00A00010" w:rsidP="00A00010">
            <w:pPr>
              <w:pStyle w:val="11"/>
              <w:ind w:leftChars="0" w:left="0" w:firstLineChars="0" w:firstLine="0"/>
              <w:rPr>
                <w:sz w:val="24"/>
              </w:rPr>
            </w:pPr>
            <w:r w:rsidRPr="00A00010">
              <w:rPr>
                <w:rFonts w:hint="eastAsia"/>
                <w:sz w:val="24"/>
              </w:rPr>
              <w:t>川渝两地各级党政群机关公务员、参照公务员法管理人员；川渝两地各级各类型事业单位在编在岗人员；中央在川渝两地单位（包括垂直管理单位、派出单位等）在编在岗机关事业单位人员。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C0F5B" w14:textId="77777777" w:rsidR="00CA7902" w:rsidRDefault="00CA7902" w:rsidP="00B87529">
            <w:pPr>
              <w:pStyle w:val="11"/>
              <w:ind w:leftChars="0" w:left="0" w:firstLineChars="0" w:firstLine="0"/>
              <w:rPr>
                <w:sz w:val="24"/>
              </w:rPr>
            </w:pPr>
            <w:r>
              <w:rPr>
                <w:sz w:val="24"/>
              </w:rPr>
              <w:t>3</w:t>
            </w:r>
            <w:r w:rsidR="00B87529"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周岁（</w:t>
            </w:r>
            <w:r>
              <w:rPr>
                <w:sz w:val="24"/>
              </w:rPr>
              <w:t>199</w:t>
            </w:r>
            <w:r w:rsidR="00B87529"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29</w:t>
            </w:r>
            <w:r>
              <w:rPr>
                <w:rFonts w:hint="eastAsia"/>
                <w:sz w:val="24"/>
              </w:rPr>
              <w:t>日及以后出生）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60A0B" w14:textId="77777777" w:rsidR="00CA7902" w:rsidRDefault="00CA7902">
            <w:pPr>
              <w:pStyle w:val="11"/>
              <w:ind w:leftChars="0" w:left="0"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研究生学历且硕士及以上学位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C4F17" w14:textId="77777777" w:rsidR="00CA7902" w:rsidRDefault="00CA7902">
            <w:pPr>
              <w:pStyle w:val="11"/>
              <w:ind w:leftChars="0" w:left="0"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不限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31260" w14:textId="77777777" w:rsidR="00CA7902" w:rsidRDefault="00CA7902">
            <w:pPr>
              <w:pStyle w:val="11"/>
              <w:ind w:leftChars="0" w:left="0"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中共党员（含预备党员）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4D1BA" w14:textId="5630916F" w:rsidR="00CA7902" w:rsidRDefault="00241C3E">
            <w:pPr>
              <w:pStyle w:val="11"/>
              <w:ind w:leftChars="0" w:left="0" w:firstLineChars="0" w:firstLine="0"/>
              <w:rPr>
                <w:sz w:val="24"/>
              </w:rPr>
            </w:pPr>
            <w:r w:rsidRPr="00241C3E">
              <w:rPr>
                <w:rFonts w:hint="eastAsia"/>
                <w:sz w:val="24"/>
              </w:rPr>
              <w:t>工作地点为西南石油大学成都校区（成都市新都区新都大道</w:t>
            </w:r>
            <w:r w:rsidRPr="00241C3E">
              <w:rPr>
                <w:rFonts w:hint="eastAsia"/>
                <w:sz w:val="24"/>
              </w:rPr>
              <w:t>8</w:t>
            </w:r>
            <w:r w:rsidRPr="00241C3E">
              <w:rPr>
                <w:rFonts w:hint="eastAsia"/>
                <w:sz w:val="24"/>
              </w:rPr>
              <w:t>号）。</w:t>
            </w:r>
          </w:p>
        </w:tc>
      </w:tr>
    </w:tbl>
    <w:p w14:paraId="2B717B7D" w14:textId="2A43B942" w:rsidR="00CA7902" w:rsidRDefault="00CA7902" w:rsidP="0042501B">
      <w:pPr>
        <w:snapToGrid w:val="0"/>
        <w:spacing w:line="520" w:lineRule="exact"/>
      </w:pPr>
    </w:p>
    <w:sectPr w:rsidR="00CA7902">
      <w:footerReference w:type="default" r:id="rId7"/>
      <w:pgSz w:w="16838" w:h="11906" w:orient="landscape"/>
      <w:pgMar w:top="1587" w:right="2098" w:bottom="1474" w:left="1984" w:header="851" w:footer="992" w:gutter="0"/>
      <w:cols w:space="720"/>
      <w:docGrid w:type="lines" w:linePitch="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4B6DAC" w14:textId="77777777" w:rsidR="00302E2E" w:rsidRDefault="00302E2E" w:rsidP="00D37A84">
      <w:r>
        <w:separator/>
      </w:r>
    </w:p>
  </w:endnote>
  <w:endnote w:type="continuationSeparator" w:id="0">
    <w:p w14:paraId="58BEEE6F" w14:textId="77777777" w:rsidR="00302E2E" w:rsidRDefault="00302E2E" w:rsidP="00D3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1279179"/>
      <w:docPartObj>
        <w:docPartGallery w:val="Page Numbers (Bottom of Page)"/>
        <w:docPartUnique/>
      </w:docPartObj>
    </w:sdtPr>
    <w:sdtEndPr/>
    <w:sdtContent>
      <w:p w14:paraId="6AEDB9D6" w14:textId="1783973E" w:rsidR="003069E8" w:rsidRDefault="003069E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2370" w:rsidRPr="000C2370">
          <w:rPr>
            <w:noProof/>
            <w:lang w:val="zh-CN"/>
          </w:rPr>
          <w:t>1</w:t>
        </w:r>
        <w:r>
          <w:fldChar w:fldCharType="end"/>
        </w:r>
      </w:p>
    </w:sdtContent>
  </w:sdt>
  <w:p w14:paraId="4061F2B2" w14:textId="77777777" w:rsidR="003069E8" w:rsidRDefault="003069E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08A04F" w14:textId="77777777" w:rsidR="00302E2E" w:rsidRDefault="00302E2E" w:rsidP="00D37A84">
      <w:r>
        <w:separator/>
      </w:r>
    </w:p>
  </w:footnote>
  <w:footnote w:type="continuationSeparator" w:id="0">
    <w:p w14:paraId="0B335A6A" w14:textId="77777777" w:rsidR="00302E2E" w:rsidRDefault="00302E2E" w:rsidP="00D37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B767225"/>
    <w:multiLevelType w:val="singleLevel"/>
    <w:tmpl w:val="BB767225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75B55F9C"/>
    <w:multiLevelType w:val="hybridMultilevel"/>
    <w:tmpl w:val="08A883CE"/>
    <w:lvl w:ilvl="0" w:tplc="97DC3782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attachedTemplate r:id="rId1"/>
  <w:defaultTabStop w:val="420"/>
  <w:drawingGridHorizontalSpacing w:val="160"/>
  <w:drawingGridVerticalSpacing w:val="439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NjYWMxNWM2MDU0NzY1MGVmODU3NGZiZjA0ZTAwMDkifQ=="/>
  </w:docVars>
  <w:rsids>
    <w:rsidRoot w:val="E7EDA58F"/>
    <w:rsid w:val="9BFD8962"/>
    <w:rsid w:val="9FFFA6DC"/>
    <w:rsid w:val="9FFFF36D"/>
    <w:rsid w:val="AF9D6DB0"/>
    <w:rsid w:val="B3F79E8B"/>
    <w:rsid w:val="BBEE8C61"/>
    <w:rsid w:val="BD5D5DC9"/>
    <w:rsid w:val="BEFEC3CF"/>
    <w:rsid w:val="BF69FE5C"/>
    <w:rsid w:val="BFBD8583"/>
    <w:rsid w:val="CAAFE585"/>
    <w:rsid w:val="CB5BE65F"/>
    <w:rsid w:val="DE6CAF32"/>
    <w:rsid w:val="DF0FE260"/>
    <w:rsid w:val="DF9F8FB1"/>
    <w:rsid w:val="E7EDA58F"/>
    <w:rsid w:val="EA1E07EF"/>
    <w:rsid w:val="EEB7819C"/>
    <w:rsid w:val="EFAFA4CC"/>
    <w:rsid w:val="EFBC0D55"/>
    <w:rsid w:val="EFF8B4A8"/>
    <w:rsid w:val="F4EF0F5F"/>
    <w:rsid w:val="F4F6A5DE"/>
    <w:rsid w:val="F7FFC9F5"/>
    <w:rsid w:val="FB93FD33"/>
    <w:rsid w:val="FBBF543B"/>
    <w:rsid w:val="FCEF48C6"/>
    <w:rsid w:val="FD93BF73"/>
    <w:rsid w:val="FDDFAFD9"/>
    <w:rsid w:val="FE17A273"/>
    <w:rsid w:val="FECCA117"/>
    <w:rsid w:val="FEFF35CE"/>
    <w:rsid w:val="FF3FC58E"/>
    <w:rsid w:val="FFBFA751"/>
    <w:rsid w:val="FFE3A5DA"/>
    <w:rsid w:val="FFE7A9CB"/>
    <w:rsid w:val="FFFDB017"/>
    <w:rsid w:val="000217C0"/>
    <w:rsid w:val="00022AF2"/>
    <w:rsid w:val="0002381F"/>
    <w:rsid w:val="00046A86"/>
    <w:rsid w:val="000C2370"/>
    <w:rsid w:val="000D23A0"/>
    <w:rsid w:val="000F4EFA"/>
    <w:rsid w:val="000F7889"/>
    <w:rsid w:val="001027ED"/>
    <w:rsid w:val="001129DC"/>
    <w:rsid w:val="001A47E0"/>
    <w:rsid w:val="001D0E01"/>
    <w:rsid w:val="001E712D"/>
    <w:rsid w:val="002064E0"/>
    <w:rsid w:val="00215F4C"/>
    <w:rsid w:val="00224C8C"/>
    <w:rsid w:val="00231939"/>
    <w:rsid w:val="00233DA2"/>
    <w:rsid w:val="00233F5F"/>
    <w:rsid w:val="00241C3E"/>
    <w:rsid w:val="0028306D"/>
    <w:rsid w:val="0028374F"/>
    <w:rsid w:val="002C7BBF"/>
    <w:rsid w:val="002E6ECF"/>
    <w:rsid w:val="00302E2E"/>
    <w:rsid w:val="003069E8"/>
    <w:rsid w:val="003223CE"/>
    <w:rsid w:val="0033205E"/>
    <w:rsid w:val="00342A66"/>
    <w:rsid w:val="003E35AC"/>
    <w:rsid w:val="00401655"/>
    <w:rsid w:val="00416278"/>
    <w:rsid w:val="00421195"/>
    <w:rsid w:val="0042501B"/>
    <w:rsid w:val="00470A59"/>
    <w:rsid w:val="00470F81"/>
    <w:rsid w:val="0047100B"/>
    <w:rsid w:val="00477F28"/>
    <w:rsid w:val="00496E1B"/>
    <w:rsid w:val="004D25B9"/>
    <w:rsid w:val="00517F8A"/>
    <w:rsid w:val="005218DB"/>
    <w:rsid w:val="005333E0"/>
    <w:rsid w:val="00546920"/>
    <w:rsid w:val="005B4D0C"/>
    <w:rsid w:val="005E379B"/>
    <w:rsid w:val="005E6DFC"/>
    <w:rsid w:val="005F796C"/>
    <w:rsid w:val="00612292"/>
    <w:rsid w:val="006272FD"/>
    <w:rsid w:val="00645EC8"/>
    <w:rsid w:val="00664037"/>
    <w:rsid w:val="00674B4D"/>
    <w:rsid w:val="006A61C0"/>
    <w:rsid w:val="006B507B"/>
    <w:rsid w:val="006E7E31"/>
    <w:rsid w:val="00723E3B"/>
    <w:rsid w:val="00724F9C"/>
    <w:rsid w:val="00785610"/>
    <w:rsid w:val="00795265"/>
    <w:rsid w:val="007B24E0"/>
    <w:rsid w:val="007B66B3"/>
    <w:rsid w:val="00802765"/>
    <w:rsid w:val="00811BFE"/>
    <w:rsid w:val="00832400"/>
    <w:rsid w:val="00876E49"/>
    <w:rsid w:val="00883C9B"/>
    <w:rsid w:val="008A0CC1"/>
    <w:rsid w:val="008D1B0A"/>
    <w:rsid w:val="00915C9E"/>
    <w:rsid w:val="009457B2"/>
    <w:rsid w:val="009A4E56"/>
    <w:rsid w:val="009A7D4D"/>
    <w:rsid w:val="009E04B1"/>
    <w:rsid w:val="00A00010"/>
    <w:rsid w:val="00A173F3"/>
    <w:rsid w:val="00A2379A"/>
    <w:rsid w:val="00A2416E"/>
    <w:rsid w:val="00A31C75"/>
    <w:rsid w:val="00A34EED"/>
    <w:rsid w:val="00A36552"/>
    <w:rsid w:val="00A51602"/>
    <w:rsid w:val="00A5201C"/>
    <w:rsid w:val="00A676A5"/>
    <w:rsid w:val="00A67711"/>
    <w:rsid w:val="00A84990"/>
    <w:rsid w:val="00A86021"/>
    <w:rsid w:val="00AC0005"/>
    <w:rsid w:val="00B27B10"/>
    <w:rsid w:val="00B5698C"/>
    <w:rsid w:val="00B608CE"/>
    <w:rsid w:val="00B87529"/>
    <w:rsid w:val="00BB1C8A"/>
    <w:rsid w:val="00BC675D"/>
    <w:rsid w:val="00BC6A5A"/>
    <w:rsid w:val="00BD3855"/>
    <w:rsid w:val="00BE7252"/>
    <w:rsid w:val="00C207A5"/>
    <w:rsid w:val="00C55D12"/>
    <w:rsid w:val="00C873AD"/>
    <w:rsid w:val="00CA7902"/>
    <w:rsid w:val="00CD7AF4"/>
    <w:rsid w:val="00CE2D8C"/>
    <w:rsid w:val="00CE6259"/>
    <w:rsid w:val="00CF4D00"/>
    <w:rsid w:val="00D10431"/>
    <w:rsid w:val="00D36F9A"/>
    <w:rsid w:val="00D37A84"/>
    <w:rsid w:val="00D41C16"/>
    <w:rsid w:val="00D436AC"/>
    <w:rsid w:val="00D46FAA"/>
    <w:rsid w:val="00D576D2"/>
    <w:rsid w:val="00DC0D14"/>
    <w:rsid w:val="00DD0A0B"/>
    <w:rsid w:val="00DE0C1A"/>
    <w:rsid w:val="00DE7D53"/>
    <w:rsid w:val="00DE7F73"/>
    <w:rsid w:val="00E12F0A"/>
    <w:rsid w:val="00E25AEE"/>
    <w:rsid w:val="00E65958"/>
    <w:rsid w:val="00E66654"/>
    <w:rsid w:val="00EB5F45"/>
    <w:rsid w:val="00EC4BAC"/>
    <w:rsid w:val="00ED3325"/>
    <w:rsid w:val="00ED35BE"/>
    <w:rsid w:val="00ED3968"/>
    <w:rsid w:val="00F12A12"/>
    <w:rsid w:val="00F135CB"/>
    <w:rsid w:val="00F1780A"/>
    <w:rsid w:val="00F22A51"/>
    <w:rsid w:val="00F24F23"/>
    <w:rsid w:val="00F42E32"/>
    <w:rsid w:val="00F54224"/>
    <w:rsid w:val="00F6645A"/>
    <w:rsid w:val="00F6746B"/>
    <w:rsid w:val="00F756F5"/>
    <w:rsid w:val="00F779AB"/>
    <w:rsid w:val="00F829E2"/>
    <w:rsid w:val="00F9091A"/>
    <w:rsid w:val="00FA42E4"/>
    <w:rsid w:val="00FD1179"/>
    <w:rsid w:val="00FD30A2"/>
    <w:rsid w:val="00FE1FB7"/>
    <w:rsid w:val="00FE2973"/>
    <w:rsid w:val="09842691"/>
    <w:rsid w:val="09F92701"/>
    <w:rsid w:val="0DAFEA91"/>
    <w:rsid w:val="1BF400B9"/>
    <w:rsid w:val="25BE7A27"/>
    <w:rsid w:val="28F57B83"/>
    <w:rsid w:val="2F7BD117"/>
    <w:rsid w:val="35FB349A"/>
    <w:rsid w:val="3680281D"/>
    <w:rsid w:val="3F7D52D3"/>
    <w:rsid w:val="3FFFD6A4"/>
    <w:rsid w:val="477111C3"/>
    <w:rsid w:val="4A993A56"/>
    <w:rsid w:val="4EF4AB20"/>
    <w:rsid w:val="52727066"/>
    <w:rsid w:val="555B0286"/>
    <w:rsid w:val="55FF5378"/>
    <w:rsid w:val="55FF81C5"/>
    <w:rsid w:val="5AF9078C"/>
    <w:rsid w:val="5E7FD3B4"/>
    <w:rsid w:val="5F7F92F9"/>
    <w:rsid w:val="69D87C9F"/>
    <w:rsid w:val="6BF6E905"/>
    <w:rsid w:val="6EADDA32"/>
    <w:rsid w:val="6F9F1F15"/>
    <w:rsid w:val="71025602"/>
    <w:rsid w:val="71D79B90"/>
    <w:rsid w:val="73B01775"/>
    <w:rsid w:val="73FC2334"/>
    <w:rsid w:val="7577DD3B"/>
    <w:rsid w:val="77BED010"/>
    <w:rsid w:val="77DE33A6"/>
    <w:rsid w:val="78DA0094"/>
    <w:rsid w:val="7A5A6630"/>
    <w:rsid w:val="7AF910E4"/>
    <w:rsid w:val="7BF254FF"/>
    <w:rsid w:val="7BFFEA9C"/>
    <w:rsid w:val="7DAE0842"/>
    <w:rsid w:val="7DEB18F7"/>
    <w:rsid w:val="7DFF0546"/>
    <w:rsid w:val="7E7BD9AF"/>
    <w:rsid w:val="7E7FAAD0"/>
    <w:rsid w:val="7F5E8A11"/>
    <w:rsid w:val="7FF7CE92"/>
    <w:rsid w:val="7FFF1D96"/>
    <w:rsid w:val="7FFFF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92D9CF"/>
  <w15:chartTrackingRefBased/>
  <w15:docId w15:val="{490651CB-28F4-4674-ABFE-4BFAA74C2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BodyText1I2"/>
    <w:qFormat/>
    <w:pPr>
      <w:widowControl w:val="0"/>
      <w:suppressAutoHyphens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link w:val="10"/>
    <w:qFormat/>
    <w:rsid w:val="00A520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semiHidden/>
    <w:unhideWhenUsed/>
    <w:qFormat/>
    <w:rsid w:val="00A5201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I2">
    <w:name w:val="BodyText1I2"/>
    <w:qFormat/>
    <w:pPr>
      <w:widowControl w:val="0"/>
      <w:ind w:left="200" w:firstLineChars="200" w:firstLine="420"/>
      <w:jc w:val="both"/>
      <w:textAlignment w:val="baseline"/>
    </w:pPr>
    <w:rPr>
      <w:rFonts w:ascii="仿宋_GB2312" w:eastAsia="仿宋_GB2312"/>
      <w:kern w:val="2"/>
      <w:sz w:val="28"/>
      <w:szCs w:val="24"/>
    </w:rPr>
  </w:style>
  <w:style w:type="paragraph" w:styleId="a3">
    <w:name w:val="annotation text"/>
    <w:basedOn w:val="a"/>
    <w:link w:val="a4"/>
    <w:pPr>
      <w:jc w:val="left"/>
    </w:pPr>
  </w:style>
  <w:style w:type="paragraph" w:styleId="a5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Strong"/>
    <w:qFormat/>
    <w:rPr>
      <w:b/>
    </w:rPr>
  </w:style>
  <w:style w:type="paragraph" w:customStyle="1" w:styleId="11">
    <w:name w:val="图表目录1"/>
    <w:basedOn w:val="a"/>
    <w:next w:val="a"/>
    <w:uiPriority w:val="99"/>
    <w:qFormat/>
    <w:pPr>
      <w:ind w:leftChars="200" w:left="200" w:hangingChars="200" w:hanging="200"/>
    </w:pPr>
  </w:style>
  <w:style w:type="paragraph" w:styleId="a7">
    <w:name w:val="header"/>
    <w:basedOn w:val="a"/>
    <w:link w:val="a8"/>
    <w:uiPriority w:val="99"/>
    <w:rsid w:val="00D37A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rsid w:val="00D37A84"/>
    <w:rPr>
      <w:rFonts w:eastAsia="仿宋_GB2312"/>
      <w:kern w:val="2"/>
      <w:sz w:val="18"/>
      <w:szCs w:val="18"/>
    </w:rPr>
  </w:style>
  <w:style w:type="paragraph" w:styleId="a9">
    <w:name w:val="footer"/>
    <w:basedOn w:val="a"/>
    <w:link w:val="aa"/>
    <w:uiPriority w:val="99"/>
    <w:rsid w:val="00D37A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link w:val="a9"/>
    <w:uiPriority w:val="99"/>
    <w:rsid w:val="00D37A84"/>
    <w:rPr>
      <w:rFonts w:eastAsia="仿宋_GB2312"/>
      <w:kern w:val="2"/>
      <w:sz w:val="18"/>
      <w:szCs w:val="18"/>
    </w:rPr>
  </w:style>
  <w:style w:type="paragraph" w:customStyle="1" w:styleId="111">
    <w:name w:val="标题111"/>
    <w:basedOn w:val="1"/>
    <w:link w:val="1110"/>
    <w:autoRedefine/>
    <w:qFormat/>
    <w:rsid w:val="00A5201C"/>
    <w:pPr>
      <w:spacing w:before="0" w:after="0" w:line="640" w:lineRule="exact"/>
      <w:ind w:firstLineChars="200" w:firstLine="643"/>
      <w:jc w:val="left"/>
    </w:pPr>
    <w:rPr>
      <w:rFonts w:ascii="黑体" w:eastAsia="黑体" w:hAnsi="黑体" w:cs="黑体"/>
      <w:color w:val="000000"/>
      <w:sz w:val="32"/>
      <w:szCs w:val="32"/>
    </w:rPr>
  </w:style>
  <w:style w:type="paragraph" w:customStyle="1" w:styleId="222">
    <w:name w:val="标题222"/>
    <w:basedOn w:val="2"/>
    <w:link w:val="2220"/>
    <w:autoRedefine/>
    <w:qFormat/>
    <w:rsid w:val="00A5201C"/>
    <w:pPr>
      <w:spacing w:before="0" w:after="0" w:line="640" w:lineRule="exact"/>
      <w:ind w:firstLineChars="200" w:firstLine="643"/>
    </w:pPr>
    <w:rPr>
      <w:rFonts w:ascii="楷体_GB2312" w:eastAsia="楷体_GB2312" w:hAnsi="楷体_GB2312" w:cs="楷体_GB2312"/>
      <w:color w:val="000000"/>
    </w:rPr>
  </w:style>
  <w:style w:type="character" w:customStyle="1" w:styleId="1110">
    <w:name w:val="标题111 字符"/>
    <w:basedOn w:val="a0"/>
    <w:link w:val="111"/>
    <w:rsid w:val="00A5201C"/>
    <w:rPr>
      <w:rFonts w:ascii="黑体" w:eastAsia="黑体" w:hAnsi="黑体" w:cs="黑体"/>
      <w:b/>
      <w:bCs/>
      <w:color w:val="000000"/>
      <w:kern w:val="44"/>
      <w:sz w:val="32"/>
      <w:szCs w:val="32"/>
    </w:rPr>
  </w:style>
  <w:style w:type="character" w:customStyle="1" w:styleId="10">
    <w:name w:val="标题 1 字符"/>
    <w:basedOn w:val="a0"/>
    <w:link w:val="1"/>
    <w:rsid w:val="00A5201C"/>
    <w:rPr>
      <w:rFonts w:eastAsia="仿宋_GB2312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semiHidden/>
    <w:rsid w:val="00A5201C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2220">
    <w:name w:val="标题222 字符"/>
    <w:basedOn w:val="20"/>
    <w:link w:val="222"/>
    <w:rsid w:val="00A5201C"/>
    <w:rPr>
      <w:rFonts w:ascii="楷体_GB2312" w:eastAsia="楷体_GB2312" w:hAnsi="楷体_GB2312" w:cs="楷体_GB2312"/>
      <w:b/>
      <w:bCs/>
      <w:color w:val="000000"/>
      <w:kern w:val="2"/>
      <w:sz w:val="32"/>
      <w:szCs w:val="32"/>
    </w:rPr>
  </w:style>
  <w:style w:type="character" w:styleId="ab">
    <w:name w:val="annotation reference"/>
    <w:basedOn w:val="a0"/>
    <w:rsid w:val="00ED3325"/>
    <w:rPr>
      <w:sz w:val="21"/>
      <w:szCs w:val="21"/>
    </w:rPr>
  </w:style>
  <w:style w:type="paragraph" w:styleId="ac">
    <w:name w:val="annotation subject"/>
    <w:basedOn w:val="a3"/>
    <w:next w:val="a3"/>
    <w:link w:val="ad"/>
    <w:rsid w:val="00ED3325"/>
    <w:rPr>
      <w:b/>
      <w:bCs/>
    </w:rPr>
  </w:style>
  <w:style w:type="character" w:customStyle="1" w:styleId="a4">
    <w:name w:val="批注文字 字符"/>
    <w:basedOn w:val="a0"/>
    <w:link w:val="a3"/>
    <w:rsid w:val="00ED3325"/>
    <w:rPr>
      <w:rFonts w:eastAsia="仿宋_GB2312"/>
      <w:kern w:val="2"/>
      <w:sz w:val="32"/>
      <w:szCs w:val="24"/>
    </w:rPr>
  </w:style>
  <w:style w:type="character" w:customStyle="1" w:styleId="ad">
    <w:name w:val="批注主题 字符"/>
    <w:basedOn w:val="a4"/>
    <w:link w:val="ac"/>
    <w:rsid w:val="00ED3325"/>
    <w:rPr>
      <w:rFonts w:eastAsia="仿宋_GB2312"/>
      <w:b/>
      <w:bCs/>
      <w:kern w:val="2"/>
      <w:sz w:val="32"/>
      <w:szCs w:val="24"/>
    </w:rPr>
  </w:style>
  <w:style w:type="paragraph" w:styleId="ae">
    <w:name w:val="Balloon Text"/>
    <w:basedOn w:val="a"/>
    <w:link w:val="af"/>
    <w:rsid w:val="00ED3325"/>
    <w:rPr>
      <w:sz w:val="18"/>
      <w:szCs w:val="18"/>
    </w:rPr>
  </w:style>
  <w:style w:type="character" w:customStyle="1" w:styleId="af">
    <w:name w:val="批注框文本 字符"/>
    <w:basedOn w:val="a0"/>
    <w:link w:val="ae"/>
    <w:rsid w:val="00ED3325"/>
    <w:rPr>
      <w:rFonts w:eastAsia="仿宋_GB2312"/>
      <w:kern w:val="2"/>
      <w:sz w:val="18"/>
      <w:szCs w:val="18"/>
    </w:rPr>
  </w:style>
  <w:style w:type="paragraph" w:styleId="af0">
    <w:name w:val="List Paragraph"/>
    <w:basedOn w:val="a"/>
    <w:uiPriority w:val="99"/>
    <w:qFormat/>
    <w:rsid w:val="00470F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3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home\user\Desktop\0507&#22235;&#24029;&#30465;XX&#21381;&#25152;&#23646;&#20107;&#19994;&#21333;&#20301;&#20844;&#24320;&#36873;&#35843;&#24037;&#20316;&#20154;&#21592;&#24037;&#20316;&#20844;&#21578;(&#21442;&#32771;&#27169;&#26495;).wp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0507四川省XX厅所属事业单位公开选调工作人员工作公告(参考模板).wpt</Template>
  <TotalTime>2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芶睿</dc:creator>
  <cp:keywords/>
  <cp:lastModifiedBy>微软用户</cp:lastModifiedBy>
  <cp:revision>3</cp:revision>
  <cp:lastPrinted>2024-05-20T09:19:00Z</cp:lastPrinted>
  <dcterms:created xsi:type="dcterms:W3CDTF">2024-05-20T09:19:00Z</dcterms:created>
  <dcterms:modified xsi:type="dcterms:W3CDTF">2024-05-20T09:31:00Z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F01B4F86D9ABD5F566D9396607D7B177</vt:lpwstr>
  </property>
</Properties>
</file>