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烹饪专业实践操作试题一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考试题目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银芽鸡丝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考试说明</w:t>
      </w:r>
    </w:p>
    <w:p>
      <w:pPr>
        <w:spacing w:line="360" w:lineRule="auto"/>
        <w:ind w:left="0" w:leftChars="0" w:firstLine="420" w:firstLineChars="150"/>
        <w:rPr>
          <w:rFonts w:hint="default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分钟内完成作品的制作，所有作品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现场完成，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考生需要携带准考证、身份证参加考试，除工作装以外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携带任何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自备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半成品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、工具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参加考试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分值：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100分。</w:t>
      </w:r>
    </w:p>
    <w:p>
      <w:pPr>
        <w:spacing w:line="360" w:lineRule="auto"/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bCs/>
          <w:sz w:val="28"/>
          <w:szCs w:val="28"/>
          <w:lang w:val="en-US" w:eastAsia="zh-CN"/>
        </w:rPr>
        <w:t>、考试过程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考场提供考试原材料）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鸡脯肉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（约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克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、净料率不低于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95%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绿豆芽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（约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0克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掐头去尾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鸡蛋2个，现场提供常规调味料（油、盐、味精、糖、酱油、醋）等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鸡脯肉必须完全解冻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且合理切割成形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主料现场切割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成品净重重量不低于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克，色泽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白嫩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鸡丝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口感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滑嫩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豆芽脆而不生，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口味纯正，粗细一致，无连刀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卷曲、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无结团、无碎粒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现象，丝粗细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均匀，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约为0.2</w:t>
      </w: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0.2厘米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长度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厘米。</w:t>
      </w:r>
    </w:p>
    <w:p>
      <w:pPr>
        <w:spacing w:line="360" w:lineRule="auto"/>
        <w:ind w:firstLine="57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成品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使用现场提供的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圆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盘盛装。</w:t>
      </w:r>
    </w:p>
    <w:p>
      <w:pPr>
        <w:spacing w:line="360" w:lineRule="auto"/>
        <w:ind w:firstLine="57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剩余的下脚料及废弃料使用现场提供的圆盘盛装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与成品一并送评。</w:t>
      </w:r>
    </w:p>
    <w:p>
      <w:pPr>
        <w:spacing w:line="360" w:lineRule="auto"/>
        <w:ind w:firstLine="57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7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70"/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四、现场提供设施设备</w:t>
      </w:r>
    </w:p>
    <w:tbl>
      <w:tblPr>
        <w:tblStyle w:val="2"/>
        <w:tblW w:w="8676" w:type="dxa"/>
        <w:jc w:val="center"/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886"/>
        <w:gridCol w:w="1059"/>
        <w:gridCol w:w="2577"/>
        <w:gridCol w:w="1814"/>
        <w:gridCol w:w="720"/>
        <w:gridCol w:w="1620"/>
      </w:tblGrid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菜板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直径45公分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炒灶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天然气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40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炒锅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单柄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1800*800*800cm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炒勺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长柄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油缸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直径26cm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钢漏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直径30cm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丝漏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直径28cm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配菜盘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直径27cm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码斗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直径23公分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直径17公分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五、操作违规扣分</w:t>
      </w:r>
    </w:p>
    <w:tbl>
      <w:tblPr>
        <w:tblStyle w:val="2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262"/>
        <w:gridCol w:w="239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分钟内扣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分；超过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分钟每分钟扣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失败重做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原料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操作事故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不关火、长流水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消防事故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浪费原料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个人不卫生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多做挑选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操作不卫生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违规使用添加剂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毕不打扫卫生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不服从指挥</w:t>
            </w:r>
          </w:p>
        </w:tc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分（严重者终止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操作时拍照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27"/>
        <w:gridCol w:w="4526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4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口味与质感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调味得当，口味纯正，主味突出，质感软嫩、滑爽。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工艺与火候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成熟恰当，火候适宜，主辅料配比合理，特点鲜明，工艺方法准确。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形态与色泽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粗细适度、均匀一致，无连刀、无大小头、无碎料，色泽银亮。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装盘与卫生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盛装自然，盘面清洁。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烹饪专业实践操作试题二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一、考试项目：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1.蓑衣黄瓜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2.雕刻作品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二、考试说明：</w:t>
      </w:r>
    </w:p>
    <w:p>
      <w:pPr>
        <w:spacing w:line="360" w:lineRule="auto"/>
        <w:ind w:firstLine="560" w:firstLineChars="200"/>
        <w:rPr>
          <w:rFonts w:hint="default" w:ascii="仿宋" w:hAnsi="仿宋" w:eastAsia="仿宋" w:cs="宋体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分钟内按顺序完成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个作品的制作，并分别计时，每道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制作剩余时间可应用到下一道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的制作。所有作品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现场完成，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考生需要携带准考证、身份证参加考试，除工作装以外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携带任何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自备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半成品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、工具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参加考试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分值：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蓑衣黄瓜占40%，雕刻作品60%。</w:t>
      </w:r>
    </w:p>
    <w:p>
      <w:pPr>
        <w:spacing w:line="360" w:lineRule="auto"/>
        <w:rPr>
          <w:rFonts w:hint="eastAsia" w:ascii="仿宋" w:hAnsi="仿宋" w:eastAsia="仿宋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三、考试过程：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（考场提供考试原材料）</w:t>
      </w:r>
    </w:p>
    <w:p>
      <w:pPr>
        <w:spacing w:line="360" w:lineRule="auto"/>
        <w:ind w:firstLine="281" w:firstLineChars="100"/>
        <w:rPr>
          <w:rFonts w:ascii="仿宋" w:hAnsi="仿宋" w:eastAsia="仿宋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剞切蓑衣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黄瓜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（时间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分钟）</w:t>
      </w:r>
    </w:p>
    <w:p>
      <w:pPr>
        <w:spacing w:line="360" w:lineRule="auto"/>
        <w:ind w:left="0" w:leftChars="0" w:firstLine="420" w:firstLineChars="15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小黄瓜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根（每根长度不低于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10cm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spacing w:line="360" w:lineRule="auto"/>
        <w:ind w:left="0" w:leftChars="0" w:firstLine="420" w:firstLineChars="15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加工成型自然拉开长度不小于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20cm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，完整无断裂。</w:t>
      </w:r>
    </w:p>
    <w:p>
      <w:pPr>
        <w:spacing w:line="360" w:lineRule="auto"/>
        <w:ind w:left="0" w:leftChars="0" w:firstLine="420" w:firstLineChars="15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刀距相等，深度一致。</w:t>
      </w:r>
    </w:p>
    <w:p>
      <w:pPr>
        <w:spacing w:line="360" w:lineRule="auto"/>
        <w:ind w:left="0" w:leftChars="0" w:firstLine="420" w:firstLineChars="15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成品用现场提供的直径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30cm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圆盘盛装送评。</w:t>
      </w:r>
    </w:p>
    <w:p>
      <w:pPr>
        <w:spacing w:line="360" w:lineRule="auto"/>
        <w:ind w:firstLine="281" w:firstLineChars="100"/>
        <w:rPr>
          <w:rFonts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雕刻作品（时间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分钟）</w:t>
      </w:r>
    </w:p>
    <w:p>
      <w:pPr>
        <w:spacing w:line="360" w:lineRule="auto"/>
        <w:ind w:firstLine="560" w:firstLineChars="200"/>
        <w:rPr>
          <w:rFonts w:hint="default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原料可选择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心里美萝卜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白萝卜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、胡萝卜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1个、大黄瓜1根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牙签、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粘合剂。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原料中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任意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挑选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食材搭配制作一款雕刻作品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不允许考生自带成品原料。）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作品造型美观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突出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主题、搭配合理，注重实用，具有一定创新意识。</w:t>
      </w:r>
    </w:p>
    <w:p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雕刻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主体禁止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使用支撑物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、色素（金属或木质支架、玻璃支架等）。</w:t>
      </w:r>
    </w:p>
    <w:p>
      <w:pPr>
        <w:ind w:firstLine="560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牙签、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粘合剂不得暴露于表面。</w:t>
      </w:r>
    </w:p>
    <w:p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四、现场提供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设施设备</w:t>
      </w:r>
    </w:p>
    <w:tbl>
      <w:tblPr>
        <w:tblStyle w:val="2"/>
        <w:tblW w:w="8676" w:type="dxa"/>
        <w:jc w:val="center"/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886"/>
        <w:gridCol w:w="1059"/>
        <w:gridCol w:w="2577"/>
        <w:gridCol w:w="1814"/>
        <w:gridCol w:w="720"/>
        <w:gridCol w:w="1620"/>
      </w:tblGrid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菜板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直径45公分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炒灶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天然气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40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炒锅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单柄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1800*800*800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配菜盘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直径27cm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码斗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直径23公分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直径17公分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操作违规扣分</w:t>
      </w:r>
    </w:p>
    <w:tbl>
      <w:tblPr>
        <w:tblStyle w:val="2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52"/>
        <w:gridCol w:w="230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分钟内扣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分；超过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分钟每分钟扣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失败重做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原料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操作事故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不关火、长流水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消防事故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浪费原料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个人不卫生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多做挑选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操作不卫生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违规使用添加剂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毕不打扫卫生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不服从指挥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分（严重者终止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操作时拍照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六、评分标准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49"/>
        <w:gridCol w:w="1406"/>
        <w:gridCol w:w="4045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4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蓑衣黄瓜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  <w:t>（占40%）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刀工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刀纹清晰、刀距适度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无连刀、无碎片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排叠整齐、均匀。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形态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形态饱满、圆润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装盘卫生整洁。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雕刻作品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（占60%）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技法与形态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技法得当，刀纹清晰，造型美观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创意与实用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设计合理，创意突出，适合推广。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安全与卫生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盘面清洁，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牙签、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粘合剂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暴露于表面。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烹饪专业实践操作试题三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1.基本功项目（下剂、擀皮）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提褶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  <w:t>包子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二、考试说明：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分钟内按顺序完成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个作品的制作，并分别计时，每道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制作剩余时间可应用到下一道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的制作。所有作品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现场完成，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考生需要携带准考证、身份证参加考试，除工作装以外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携带任何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自备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半成品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、工具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参加考试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分值：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基本功项目（下剂、擀皮）占40%，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提褶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  <w:t>包子占60%。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三、考试过程：</w:t>
      </w: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（考场提供考试原材料）</w:t>
      </w:r>
    </w:p>
    <w:p>
      <w:pPr>
        <w:numPr>
          <w:ilvl w:val="0"/>
          <w:numId w:val="0"/>
        </w:numPr>
        <w:spacing w:line="360" w:lineRule="auto"/>
        <w:ind w:leftChars="0" w:firstLine="281" w:firstLineChars="100"/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基本功</w:t>
      </w:r>
      <w:r>
        <w:rPr>
          <w:rFonts w:hint="eastAsia" w:ascii="仿宋" w:hAnsi="仿宋" w:eastAsia="仿宋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项目（</w:t>
      </w:r>
      <w:r>
        <w:rPr>
          <w:rFonts w:ascii="仿宋" w:hAnsi="仿宋" w:eastAsia="仿宋" w:cs="仿宋"/>
          <w:b/>
          <w:bCs w:val="0"/>
          <w:spacing w:val="5"/>
          <w:sz w:val="30"/>
          <w:szCs w:val="30"/>
        </w:rPr>
        <w:t>下剂、擀</w:t>
      </w:r>
      <w:r>
        <w:rPr>
          <w:rFonts w:ascii="仿宋" w:hAnsi="仿宋" w:eastAsia="仿宋" w:cs="仿宋"/>
          <w:b/>
          <w:bCs w:val="0"/>
          <w:spacing w:val="4"/>
          <w:sz w:val="30"/>
          <w:szCs w:val="30"/>
        </w:rPr>
        <w:t>皮</w:t>
      </w:r>
      <w:r>
        <w:rPr>
          <w:rFonts w:hint="eastAsia" w:ascii="仿宋" w:hAnsi="仿宋" w:eastAsia="仿宋" w:cs="仿宋"/>
          <w:b/>
          <w:bCs w:val="0"/>
          <w:spacing w:val="4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1.面粉200克，其中 150克调制面团，50克用作饽粉。现场调制水调面团、搓条、揪剂、擀皮，并将剂子和面皮按要求装盘。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2.剂子、饺子皮要求一次成型 (不得修整) ，形状圆整， 厚薄均匀，大小一致 (直径 7cm) 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3.作品需 5 个剂子、5 个饺子皮，按照 55的排列方式， 用现场提供的圆盘盛装送评。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36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</w:rPr>
        <w:t>提褶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  <w:lang w:val="en-US" w:eastAsia="zh-CN"/>
        </w:rPr>
        <w:t>包子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1.面粉 (300克) 和猪肉肉泥 (150克) 、大葱、生姜。现场提供酵母、泡打粉、食用盐、白糖、酱油等常规调料。选手现场和面，调制馅心 (水调馅)，使用酵母发酵，制作提褶包子。熟制设备提供蒸箱、蒸盘。（熟制过程不计时）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2.作品大小一致，数量为 6个，成品重量每个 55 克 (可上下浮动 10%) 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3.作品褶子应在16道以上，纹路清晰，形态饱满，发酵程度控制得当。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4.作品用现场提供的圆盘盛装送评， 以 “33”的方式排列，超出规定数量的成品另用容器盛装送评。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（以上两个项目可用同一个面团，也可分别使用面团）</w:t>
      </w:r>
    </w:p>
    <w:p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四、现场提供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设施设备</w:t>
      </w:r>
    </w:p>
    <w:tbl>
      <w:tblPr>
        <w:tblStyle w:val="2"/>
        <w:tblW w:w="8676" w:type="dxa"/>
        <w:jc w:val="center"/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886"/>
        <w:gridCol w:w="1059"/>
        <w:gridCol w:w="2577"/>
        <w:gridCol w:w="1814"/>
        <w:gridCol w:w="720"/>
        <w:gridCol w:w="1620"/>
      </w:tblGrid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菜板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直径45公分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13cm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炒灶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天然气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40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炒锅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单柄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面案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1800*800*800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蒸笼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3200瓦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烤箱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6000瓦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电子秤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0.1g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擀面杖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直径3长35公分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面铲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直径23公分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直径17公分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83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汤盘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直径30公分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eastAsia" w:ascii="仿宋" w:hAnsi="仿宋" w:eastAsia="仿宋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操作违规扣分</w:t>
      </w:r>
    </w:p>
    <w:tbl>
      <w:tblPr>
        <w:tblStyle w:val="2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295"/>
        <w:gridCol w:w="236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违规内容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分钟内扣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分；超过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分钟每分钟扣</w:t>
            </w: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失败重做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原料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操作事故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不关火、长流水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消防事故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浪费原料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个人不卫生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多做挑选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操作不卫生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违规使用添加剂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毕不打扫卫生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不服从指挥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分（严重者终止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仿宋" w:hAnsi="仿宋" w:eastAsia="仿宋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操作时拍照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>
      <w:pPr>
        <w:spacing w:line="360" w:lineRule="auto"/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六、评分标准</w:t>
      </w: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49"/>
        <w:gridCol w:w="1406"/>
        <w:gridCol w:w="427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4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基本功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  <w:t>（占40%）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剂子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大小均匀，截面平整，规格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一致。要求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一次成形，不修整。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饺皮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形状圆整，厚薄均匀，大小一致 (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直径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z w:val="28"/>
                <w:szCs w:val="28"/>
              </w:rPr>
              <w:t>cm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8"/>
                <w:szCs w:val="28"/>
              </w:rPr>
              <w:t>提褶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8"/>
                <w:szCs w:val="28"/>
                <w:lang w:val="en-US" w:eastAsia="zh-CN"/>
              </w:rPr>
              <w:t>包子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  <w:t>（占60%）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口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味与质感</w:t>
            </w:r>
          </w:p>
        </w:tc>
        <w:tc>
          <w:tcPr>
            <w:tcW w:w="4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调味得当，口味纯正，主味突出， 无异味，质感松软、富有弹性。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工艺与火候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成熟恰当，火候适宜，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主辅料配 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比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合理，特点鲜明，馅心居中，面皮厚度适中、均匀。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形态与色泽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褶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纹清晰，间距均匀，大小适宜、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均匀一致，色泽光亮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装盘与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卫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生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摆放有序，盘面清洁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8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85716"/>
    <w:multiLevelType w:val="singleLevel"/>
    <w:tmpl w:val="BD28571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FFCEF3"/>
    <w:multiLevelType w:val="singleLevel"/>
    <w:tmpl w:val="1DFFCE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mNmNWRiZGVjNzZkMjE3OGJmMTA4Mjk4MzZhN2UifQ=="/>
  </w:docVars>
  <w:rsids>
    <w:rsidRoot w:val="00000000"/>
    <w:rsid w:val="05211A38"/>
    <w:rsid w:val="09976DD7"/>
    <w:rsid w:val="0D486A3E"/>
    <w:rsid w:val="10F26220"/>
    <w:rsid w:val="11E42EB9"/>
    <w:rsid w:val="1C314E69"/>
    <w:rsid w:val="1E6D60D5"/>
    <w:rsid w:val="1F4A34C4"/>
    <w:rsid w:val="20C938C2"/>
    <w:rsid w:val="26C6019B"/>
    <w:rsid w:val="2B0F5EBF"/>
    <w:rsid w:val="33503B4F"/>
    <w:rsid w:val="344C063B"/>
    <w:rsid w:val="36EE3C98"/>
    <w:rsid w:val="3AE55345"/>
    <w:rsid w:val="46B67B95"/>
    <w:rsid w:val="4C183CEC"/>
    <w:rsid w:val="4C7B39D2"/>
    <w:rsid w:val="4DCF3D9E"/>
    <w:rsid w:val="5A61413C"/>
    <w:rsid w:val="65F22540"/>
    <w:rsid w:val="676F6DF6"/>
    <w:rsid w:val="6FCE4ACE"/>
    <w:rsid w:val="6FD25169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2024-03-25T01:50:00Z</dcterms:created>
  <dc:creator>Administrator</dc:creator>
  <cp:lastModifiedBy>施恩偌三</cp:lastModifiedBy>
  <dcterms:modified xsi:type="dcterms:W3CDTF">2024-05-08T09:59:15Z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39A12E07FD9248E7BB1DE95AA9041228_13</vt:lpwstr>
  </property>
</Properties>
</file>