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成都市青白江区大弯小学南区分校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2024年招聘教师岗位表</w:t>
      </w:r>
    </w:p>
    <w:tbl>
      <w:tblPr>
        <w:tblStyle w:val="3"/>
        <w:tblW w:w="14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185"/>
        <w:gridCol w:w="840"/>
        <w:gridCol w:w="795"/>
        <w:gridCol w:w="6030"/>
        <w:gridCol w:w="1209"/>
        <w:gridCol w:w="2286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10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岗位类别</w:t>
            </w:r>
          </w:p>
        </w:tc>
        <w:tc>
          <w:tcPr>
            <w:tcW w:w="9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应聘资格条件</w:t>
            </w:r>
          </w:p>
        </w:tc>
        <w:tc>
          <w:tcPr>
            <w:tcW w:w="8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10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学历学位要求</w:t>
            </w:r>
          </w:p>
        </w:tc>
        <w:tc>
          <w:tcPr>
            <w:tcW w:w="2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其他要求</w:t>
            </w:r>
          </w:p>
        </w:tc>
        <w:tc>
          <w:tcPr>
            <w:tcW w:w="8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4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成都市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青白江区大弯小学南区分校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小学道德与法治教师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  <w:t>专业技术</w:t>
            </w:r>
          </w:p>
        </w:tc>
        <w:tc>
          <w:tcPr>
            <w:tcW w:w="6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本科：政治学类、马克思主义理论类；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研究生：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政治学，学科教学（思政），思想政治教育、马克思主义理论类</w:t>
            </w:r>
          </w:p>
        </w:tc>
        <w:tc>
          <w:tcPr>
            <w:tcW w:w="1209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本科及以上学历，取得学历相应的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毕业证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年龄应在35岁及以下（1989年6月30日及以后出生），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其中具有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硕士研究生及以上学历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或在职优秀教师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可放宽至40岁（1984年6月30日及以后出生）。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省市级特级教师可不限制年龄。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2.2024年7月31日前毕业的应往届高校毕业生，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具备相应的教师资格证。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3.普通话达到二级乙等（语文学科需要二级甲等）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  <w:t>专业技术</w:t>
            </w:r>
          </w:p>
        </w:tc>
        <w:tc>
          <w:tcPr>
            <w:tcW w:w="6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本科：汉语言文学、汉语言、汉语国际教育、古典文献学、应用语言学、小学教育等相关专业；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研究生：中国语言文学类、汉语国际教育、课程与教学论（语文）、学科教学（语文）。  </w:t>
            </w:r>
          </w:p>
        </w:tc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  <w:t>专业技术</w:t>
            </w:r>
          </w:p>
        </w:tc>
        <w:tc>
          <w:tcPr>
            <w:tcW w:w="6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本科：教育学、小学教育、数学与应用数学、信息与计算科学、数理基础科学、数据计算及应用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等相关专业；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研究生：数学、基础数学、计算数学、应用数学、教育学、小学教育、课程与教学论（数学）、学科教学（数学）。</w:t>
            </w:r>
          </w:p>
        </w:tc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  <w:t>专业技术</w:t>
            </w:r>
          </w:p>
        </w:tc>
        <w:tc>
          <w:tcPr>
            <w:tcW w:w="6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本科：英语、商务英语、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小学教育等相关专业；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 xml:space="preserve">                                                                                研究生：英语语言文学，外国语言学及应用语言学（英语方向），翻译（英语方向），英语笔译，英语口译，课程与教学论（英语方向），学科教学（英语）。</w:t>
            </w:r>
          </w:p>
        </w:tc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小学音乐教师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  <w:t>专业技术</w:t>
            </w:r>
          </w:p>
        </w:tc>
        <w:tc>
          <w:tcPr>
            <w:tcW w:w="6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本科：音乐表演、音乐学、舞蹈表演、舞蹈学、舞蹈教育、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小学教育等相关专业；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 xml:space="preserve">                                                               研究生：音乐与舞蹈学类、音乐，课程与教学论（音乐），学科教学（音乐）。优先专业：舞蹈、戏剧、影视。</w:t>
            </w:r>
          </w:p>
        </w:tc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成都市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青白江区大弯小学南区分校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小学美术教师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  <w:t>专业技术</w:t>
            </w:r>
          </w:p>
        </w:tc>
        <w:tc>
          <w:tcPr>
            <w:tcW w:w="6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本科：美术学、绘画、艺术设计学、视觉传达设计、新媒体艺术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等相关专业；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研究生：美术学、设计艺术学、新媒体艺术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等。</w:t>
            </w:r>
          </w:p>
        </w:tc>
        <w:tc>
          <w:tcPr>
            <w:tcW w:w="1209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普通高等教育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本科及以上学历，取得学历相应的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毕业证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1.年龄应在35岁及以下（1989年6月30日及以后出生）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，硕士研究生及以上学历可放宽至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40岁（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日及以后出生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具备相应的教师资格证。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3.普通话达到相应要求。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小学科学教师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  <w:t>专业技术</w:t>
            </w:r>
          </w:p>
        </w:tc>
        <w:tc>
          <w:tcPr>
            <w:tcW w:w="6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科学教育、化学、物理、生物、小学教育、信息、科技等相关专业。</w:t>
            </w:r>
          </w:p>
        </w:tc>
        <w:tc>
          <w:tcPr>
            <w:tcW w:w="12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Mzc4Njg3MmEwMjhhZjcwMTViNDM0YTNmMGVlYjAifQ=="/>
  </w:docVars>
  <w:rsids>
    <w:rsidRoot w:val="2BDB5D76"/>
    <w:rsid w:val="2BD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2024-05-27T09:50:00Z</dcterms:created>
  <dc:creator>Primadonna</dc:creator>
  <cp:lastModifiedBy>Primadonna</cp:lastModifiedBy>
  <dcterms:modified xsi:type="dcterms:W3CDTF">2024-05-27T09:50:26Z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3B7984779551488EBECA4819313198A4_11</vt:lpwstr>
  </property>
</Properties>
</file>