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751"/>
        <w:tblW w:w="14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3"/>
        <w:gridCol w:w="992"/>
        <w:gridCol w:w="850"/>
        <w:gridCol w:w="567"/>
        <w:gridCol w:w="2694"/>
        <w:gridCol w:w="3543"/>
        <w:gridCol w:w="993"/>
        <w:gridCol w:w="992"/>
        <w:gridCol w:w="709"/>
        <w:gridCol w:w="1842"/>
      </w:tblGrid>
      <w:tr w:rsidR="00A519DD" w:rsidRPr="00DE497D" w:rsidTr="00512749">
        <w:trPr>
          <w:trHeight w:val="254"/>
        </w:trPr>
        <w:tc>
          <w:tcPr>
            <w:tcW w:w="983" w:type="dxa"/>
            <w:vMerge w:val="restart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7A3B4C" w:rsidRDefault="00A519DD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 w:rsidRPr="007A3B4C"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  <w:t>招聘单位</w:t>
            </w:r>
          </w:p>
        </w:tc>
        <w:tc>
          <w:tcPr>
            <w:tcW w:w="5103" w:type="dxa"/>
            <w:gridSpan w:val="4"/>
            <w:shd w:val="clear" w:color="auto" w:fill="FFFFFF" w:themeFill="background1"/>
          </w:tcPr>
          <w:p w:rsidR="00A519DD" w:rsidRPr="007A3B4C" w:rsidRDefault="00A519DD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 w:rsidRPr="007A3B4C"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  <w:t>招聘岗位</w:t>
            </w:r>
          </w:p>
        </w:tc>
        <w:tc>
          <w:tcPr>
            <w:tcW w:w="8079" w:type="dxa"/>
            <w:gridSpan w:val="5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7A3B4C" w:rsidRDefault="00A519DD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 w:rsidRPr="007A3B4C"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  <w:t>其他条件要求</w:t>
            </w:r>
          </w:p>
        </w:tc>
      </w:tr>
      <w:tr w:rsidR="00A519DD" w:rsidRPr="00DE497D" w:rsidTr="003202A6">
        <w:trPr>
          <w:trHeight w:val="905"/>
        </w:trPr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A519DD" w:rsidRPr="007A3B4C" w:rsidRDefault="00A519DD" w:rsidP="00512749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7A3B4C" w:rsidRDefault="00A519DD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 w:rsidRPr="007A3B4C"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  <w:t>招聘岗位名称</w:t>
            </w:r>
          </w:p>
        </w:tc>
        <w:tc>
          <w:tcPr>
            <w:tcW w:w="850" w:type="dxa"/>
            <w:shd w:val="clear" w:color="auto" w:fill="FFFFFF" w:themeFill="background1"/>
          </w:tcPr>
          <w:p w:rsidR="003202A6" w:rsidRDefault="00A519DD" w:rsidP="00512749">
            <w:pPr>
              <w:widowControl/>
              <w:jc w:val="center"/>
              <w:textAlignment w:val="center"/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</w:pPr>
            <w:r w:rsidRPr="007A3B4C">
              <w:rPr>
                <w:rFonts w:ascii="等线" w:eastAsia="宋体" w:hAnsi="Arial" w:cs="Arial" w:hint="eastAsia"/>
                <w:b/>
                <w:color w:val="000000" w:themeColor="dark1"/>
                <w:kern w:val="24"/>
                <w:sz w:val="22"/>
              </w:rPr>
              <w:t>岗位</w:t>
            </w:r>
          </w:p>
          <w:p w:rsidR="00A519DD" w:rsidRPr="007A3B4C" w:rsidRDefault="00A519DD" w:rsidP="00512749">
            <w:pPr>
              <w:widowControl/>
              <w:jc w:val="center"/>
              <w:textAlignment w:val="center"/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</w:pPr>
            <w:r w:rsidRPr="007A3B4C">
              <w:rPr>
                <w:rFonts w:ascii="等线" w:eastAsia="宋体" w:hAnsi="Arial" w:cs="Arial" w:hint="eastAsia"/>
                <w:b/>
                <w:color w:val="000000" w:themeColor="dark1"/>
                <w:kern w:val="24"/>
                <w:sz w:val="22"/>
              </w:rPr>
              <w:t>编码</w:t>
            </w:r>
          </w:p>
        </w:tc>
        <w:tc>
          <w:tcPr>
            <w:tcW w:w="567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7A3B4C" w:rsidRDefault="00A519DD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 w:rsidRPr="007A3B4C"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  <w:t>招聘人数</w:t>
            </w:r>
          </w:p>
        </w:tc>
        <w:tc>
          <w:tcPr>
            <w:tcW w:w="269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7A3B4C" w:rsidRDefault="00A519DD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 w:rsidRPr="007A3B4C"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  <w:t>岗位工作要求</w:t>
            </w:r>
          </w:p>
        </w:tc>
        <w:tc>
          <w:tcPr>
            <w:tcW w:w="3543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7A3B4C" w:rsidRDefault="00A519DD" w:rsidP="00F1631D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 w:rsidRPr="007A3B4C"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  <w:t>年龄要求</w:t>
            </w:r>
          </w:p>
        </w:tc>
        <w:tc>
          <w:tcPr>
            <w:tcW w:w="993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7A3B4C" w:rsidRDefault="00A519DD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 w:rsidRPr="007A3B4C"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  <w:t>学历</w:t>
            </w:r>
            <w:r w:rsidR="00486397">
              <w:rPr>
                <w:rFonts w:ascii="等线" w:eastAsia="宋体" w:hAnsi="Arial" w:cs="Arial" w:hint="eastAsia"/>
                <w:b/>
                <w:color w:val="000000" w:themeColor="dark1"/>
                <w:kern w:val="24"/>
                <w:sz w:val="22"/>
              </w:rPr>
              <w:t>学位</w:t>
            </w:r>
          </w:p>
        </w:tc>
        <w:tc>
          <w:tcPr>
            <w:tcW w:w="992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7A3B4C" w:rsidRDefault="00A519DD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 w:rsidRPr="007A3B4C"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  <w:t>职称</w:t>
            </w:r>
          </w:p>
        </w:tc>
        <w:tc>
          <w:tcPr>
            <w:tcW w:w="709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7A3B4C" w:rsidRDefault="00A519DD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 w:rsidRPr="007A3B4C"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  <w:t>专业条件要求</w:t>
            </w:r>
          </w:p>
        </w:tc>
        <w:tc>
          <w:tcPr>
            <w:tcW w:w="1842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7A3B4C" w:rsidRDefault="00A519DD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 w:rsidRPr="007A3B4C">
              <w:rPr>
                <w:rFonts w:ascii="等线" w:eastAsia="宋体" w:hAnsi="Arial" w:cs="Arial"/>
                <w:b/>
                <w:color w:val="000000" w:themeColor="dark1"/>
                <w:kern w:val="24"/>
                <w:sz w:val="22"/>
              </w:rPr>
              <w:t>其他条件要求</w:t>
            </w:r>
          </w:p>
        </w:tc>
      </w:tr>
      <w:tr w:rsidR="00486397" w:rsidRPr="00DE497D" w:rsidTr="001720B7">
        <w:trPr>
          <w:trHeight w:val="510"/>
        </w:trPr>
        <w:tc>
          <w:tcPr>
            <w:tcW w:w="983" w:type="dxa"/>
            <w:vMerge w:val="restart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7A3B4C" w:rsidRDefault="00486397" w:rsidP="002B55EC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A3B4C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西南石油大学</w:t>
            </w:r>
          </w:p>
        </w:tc>
        <w:tc>
          <w:tcPr>
            <w:tcW w:w="992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7A3B4C" w:rsidRDefault="00486397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A3B4C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辅导</w:t>
            </w:r>
            <w:bookmarkStart w:id="0" w:name="_GoBack"/>
            <w:bookmarkEnd w:id="0"/>
            <w:r w:rsidRPr="007A3B4C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员</w:t>
            </w:r>
            <w:r w:rsidRPr="007A3B4C">
              <w:rPr>
                <w:rFonts w:ascii="等线" w:eastAsia="等线" w:hAnsi="等线" w:cs="Arial" w:hint="eastAsia"/>
                <w:color w:val="000000" w:themeColor="dark1"/>
                <w:kern w:val="24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86397" w:rsidRPr="007A3B4C" w:rsidRDefault="00486397" w:rsidP="007F006A">
            <w:pPr>
              <w:widowControl/>
              <w:jc w:val="center"/>
              <w:textAlignment w:val="center"/>
              <w:rPr>
                <w:rFonts w:ascii="等线" w:eastAsia="等线" w:hAnsi="等线" w:cs="Arial"/>
                <w:b/>
                <w:color w:val="000000" w:themeColor="dark1"/>
                <w:kern w:val="24"/>
                <w:sz w:val="20"/>
                <w:szCs w:val="20"/>
              </w:rPr>
            </w:pPr>
            <w:r w:rsidRPr="007A3B4C">
              <w:rPr>
                <w:rFonts w:ascii="等线" w:eastAsia="等线" w:hAnsi="等线" w:cs="Arial"/>
                <w:b/>
                <w:color w:val="000000" w:themeColor="dark1"/>
                <w:kern w:val="24"/>
                <w:sz w:val="20"/>
                <w:szCs w:val="20"/>
              </w:rPr>
              <w:t>240601</w:t>
            </w:r>
          </w:p>
        </w:tc>
        <w:tc>
          <w:tcPr>
            <w:tcW w:w="567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DE497D" w:rsidRDefault="00486397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E497D">
              <w:rPr>
                <w:rFonts w:ascii="等线" w:eastAsia="等线" w:hAnsi="等线" w:cs="Arial" w:hint="eastAsia"/>
                <w:color w:val="000000" w:themeColor="dark1"/>
                <w:kern w:val="24"/>
                <w:sz w:val="20"/>
                <w:szCs w:val="20"/>
              </w:rPr>
              <w:t>21</w:t>
            </w:r>
          </w:p>
        </w:tc>
        <w:tc>
          <w:tcPr>
            <w:tcW w:w="269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DE497D" w:rsidRDefault="00486397" w:rsidP="00512749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E497D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根据辅导员工作要求，须入住男生公寓；工作地点在成都。</w:t>
            </w:r>
            <w:r w:rsidRPr="00DE497D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vMerge w:val="restart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E41C63" w:rsidRDefault="00486397" w:rsidP="00486397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FF0000"/>
                <w:kern w:val="0"/>
                <w:sz w:val="36"/>
                <w:szCs w:val="36"/>
              </w:rPr>
            </w:pP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年龄要求：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1992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年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1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月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1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日及以后出生。（截至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2024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年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9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月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3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0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日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有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2</w:t>
            </w:r>
            <w:r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年及以上高校专职辅导员工</w:t>
            </w:r>
            <w:proofErr w:type="gramStart"/>
            <w:r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作经历</w:t>
            </w:r>
            <w:r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且</w:t>
            </w:r>
            <w:proofErr w:type="gramEnd"/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年度考核均为合格及以上的人员年龄可放宽至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1988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年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1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月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1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日及以后出生）。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DE497D" w:rsidRDefault="00486397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2024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年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9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月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3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0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日前取得博士研究生毕业证书、博士学位证书。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DE497D" w:rsidRDefault="00486397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Arial" w:hint="eastAsia"/>
                <w:kern w:val="0"/>
                <w:sz w:val="36"/>
                <w:szCs w:val="36"/>
              </w:rPr>
              <w:t>╱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DE497D" w:rsidRDefault="00486397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E497D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不限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DE497D" w:rsidRDefault="00486397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E497D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中共党员（含中共预备党员）</w:t>
            </w:r>
          </w:p>
        </w:tc>
      </w:tr>
      <w:tr w:rsidR="00486397" w:rsidRPr="00DE497D" w:rsidTr="007F006A">
        <w:trPr>
          <w:trHeight w:val="918"/>
        </w:trPr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486397" w:rsidRPr="007A3B4C" w:rsidRDefault="00486397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7A3B4C" w:rsidRDefault="00486397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A3B4C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辅导员</w:t>
            </w:r>
            <w:r w:rsidRPr="007A3B4C">
              <w:rPr>
                <w:rFonts w:ascii="等线" w:eastAsia="等线" w:hAnsi="等线" w:cs="Arial" w:hint="eastAsia"/>
                <w:color w:val="000000" w:themeColor="dark1"/>
                <w:kern w:val="24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86397" w:rsidRPr="007A3B4C" w:rsidRDefault="00486397" w:rsidP="007F006A">
            <w:pPr>
              <w:widowControl/>
              <w:jc w:val="center"/>
              <w:textAlignment w:val="center"/>
              <w:rPr>
                <w:rFonts w:ascii="等线" w:eastAsia="等线" w:hAnsi="等线" w:cs="Arial"/>
                <w:b/>
                <w:color w:val="000000" w:themeColor="dark1"/>
                <w:kern w:val="24"/>
                <w:sz w:val="20"/>
                <w:szCs w:val="20"/>
              </w:rPr>
            </w:pPr>
            <w:r w:rsidRPr="007A3B4C">
              <w:rPr>
                <w:rFonts w:ascii="等线" w:eastAsia="等线" w:hAnsi="等线" w:cs="Arial" w:hint="eastAsia"/>
                <w:b/>
                <w:color w:val="000000" w:themeColor="dark1"/>
                <w:kern w:val="24"/>
                <w:sz w:val="20"/>
                <w:szCs w:val="20"/>
              </w:rPr>
              <w:t>2</w:t>
            </w:r>
            <w:r w:rsidRPr="007A3B4C">
              <w:rPr>
                <w:rFonts w:ascii="等线" w:eastAsia="等线" w:hAnsi="等线" w:cs="Arial"/>
                <w:b/>
                <w:color w:val="000000" w:themeColor="dark1"/>
                <w:kern w:val="24"/>
                <w:sz w:val="20"/>
                <w:szCs w:val="20"/>
              </w:rPr>
              <w:t>40602</w:t>
            </w:r>
          </w:p>
        </w:tc>
        <w:tc>
          <w:tcPr>
            <w:tcW w:w="567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DE497D" w:rsidRDefault="00486397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E497D">
              <w:rPr>
                <w:rFonts w:ascii="等线" w:eastAsia="等线" w:hAnsi="等线" w:cs="Arial" w:hint="eastAsia"/>
                <w:color w:val="000000" w:themeColor="dark1"/>
                <w:kern w:val="24"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DE497D" w:rsidRDefault="00486397" w:rsidP="00512749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E497D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根据辅导员工作要求，须入住女生公寓；工作地点在成都。</w:t>
            </w:r>
          </w:p>
        </w:tc>
        <w:tc>
          <w:tcPr>
            <w:tcW w:w="3543" w:type="dxa"/>
            <w:vMerge/>
            <w:shd w:val="clear" w:color="auto" w:fill="FFFFFF" w:themeFill="background1"/>
            <w:vAlign w:val="center"/>
            <w:hideMark/>
          </w:tcPr>
          <w:p w:rsidR="00486397" w:rsidRPr="00E41C63" w:rsidRDefault="00486397" w:rsidP="00512749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36"/>
                <w:szCs w:val="3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:rsidR="00486397" w:rsidRPr="00DE497D" w:rsidRDefault="00486397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486397" w:rsidRPr="00DE497D" w:rsidRDefault="00486397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486397" w:rsidRPr="00DE497D" w:rsidRDefault="00486397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  <w:hideMark/>
          </w:tcPr>
          <w:p w:rsidR="00486397" w:rsidRPr="00DE497D" w:rsidRDefault="00486397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</w:tr>
      <w:tr w:rsidR="00486397" w:rsidRPr="00DE497D" w:rsidTr="00B1281F">
        <w:trPr>
          <w:trHeight w:val="1016"/>
        </w:trPr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486397" w:rsidRPr="007A3B4C" w:rsidRDefault="00486397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7A3B4C" w:rsidRDefault="00486397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A3B4C">
              <w:rPr>
                <w:rFonts w:ascii="微软雅黑" w:eastAsia="微软雅黑" w:hAnsi="微软雅黑" w:cs="Arial" w:hint="eastAsia"/>
                <w:color w:val="000000"/>
                <w:kern w:val="24"/>
                <w:sz w:val="20"/>
                <w:szCs w:val="20"/>
              </w:rPr>
              <w:t>辅导员3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86397" w:rsidRPr="007A3B4C" w:rsidRDefault="00486397" w:rsidP="00B1281F">
            <w:pPr>
              <w:widowControl/>
              <w:jc w:val="center"/>
              <w:textAlignment w:val="center"/>
              <w:rPr>
                <w:rFonts w:ascii="微软雅黑" w:eastAsia="微软雅黑" w:hAnsi="微软雅黑" w:cs="Arial"/>
                <w:b/>
                <w:color w:val="000000"/>
                <w:kern w:val="24"/>
                <w:sz w:val="20"/>
                <w:szCs w:val="20"/>
              </w:rPr>
            </w:pPr>
            <w:r w:rsidRPr="007A3B4C">
              <w:rPr>
                <w:rFonts w:ascii="微软雅黑" w:eastAsia="微软雅黑" w:hAnsi="微软雅黑" w:cs="Arial" w:hint="eastAsia"/>
                <w:b/>
                <w:color w:val="000000"/>
                <w:kern w:val="24"/>
                <w:sz w:val="20"/>
                <w:szCs w:val="20"/>
              </w:rPr>
              <w:t>2</w:t>
            </w:r>
            <w:r w:rsidRPr="007A3B4C">
              <w:rPr>
                <w:rFonts w:ascii="微软雅黑" w:eastAsia="微软雅黑" w:hAnsi="微软雅黑" w:cs="Arial"/>
                <w:b/>
                <w:color w:val="000000"/>
                <w:kern w:val="24"/>
                <w:sz w:val="20"/>
                <w:szCs w:val="20"/>
              </w:rPr>
              <w:t>40603</w:t>
            </w:r>
          </w:p>
        </w:tc>
        <w:tc>
          <w:tcPr>
            <w:tcW w:w="567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DE497D" w:rsidRDefault="00486397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E497D">
              <w:rPr>
                <w:rFonts w:ascii="微软雅黑" w:eastAsia="微软雅黑" w:hAnsi="微软雅黑" w:cs="Arial" w:hint="eastAsia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86397" w:rsidRPr="00DE497D" w:rsidRDefault="00486397" w:rsidP="00512749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E497D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根据辅导员工作要求，须入住男生公寓；工作地点在南充。</w:t>
            </w:r>
          </w:p>
        </w:tc>
        <w:tc>
          <w:tcPr>
            <w:tcW w:w="3543" w:type="dxa"/>
            <w:vMerge/>
            <w:shd w:val="clear" w:color="auto" w:fill="FFFFFF" w:themeFill="background1"/>
            <w:vAlign w:val="center"/>
            <w:hideMark/>
          </w:tcPr>
          <w:p w:rsidR="00486397" w:rsidRPr="00E41C63" w:rsidRDefault="00486397" w:rsidP="00512749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36"/>
                <w:szCs w:val="3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:rsidR="00486397" w:rsidRPr="00DE497D" w:rsidRDefault="00486397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486397" w:rsidRPr="00DE497D" w:rsidRDefault="00486397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486397" w:rsidRPr="00DE497D" w:rsidRDefault="00486397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  <w:hideMark/>
          </w:tcPr>
          <w:p w:rsidR="00486397" w:rsidRPr="00DE497D" w:rsidRDefault="00486397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</w:tr>
      <w:tr w:rsidR="00A519DD" w:rsidRPr="00DE497D" w:rsidTr="007448F6">
        <w:trPr>
          <w:trHeight w:val="567"/>
        </w:trPr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A519DD" w:rsidRPr="007A3B4C" w:rsidRDefault="00A519DD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7A3B4C" w:rsidRDefault="00A519DD" w:rsidP="007448F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A3B4C">
              <w:rPr>
                <w:rFonts w:hAnsi="等线" w:hint="eastAsia"/>
                <w:color w:val="000000" w:themeColor="dark1"/>
                <w:kern w:val="24"/>
                <w:sz w:val="20"/>
                <w:szCs w:val="20"/>
              </w:rPr>
              <w:t>辅导员4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519DD" w:rsidRPr="007A3B4C" w:rsidRDefault="00A519DD" w:rsidP="007F006A">
            <w:pPr>
              <w:widowControl/>
              <w:ind w:firstLineChars="50" w:firstLine="100"/>
              <w:textAlignment w:val="center"/>
              <w:rPr>
                <w:rFonts w:hAnsi="等线"/>
                <w:b/>
                <w:color w:val="000000" w:themeColor="dark1"/>
                <w:kern w:val="24"/>
                <w:sz w:val="20"/>
                <w:szCs w:val="20"/>
              </w:rPr>
            </w:pPr>
            <w:r w:rsidRPr="007A3B4C">
              <w:rPr>
                <w:rFonts w:hAnsi="等线" w:hint="eastAsia"/>
                <w:b/>
                <w:color w:val="000000" w:themeColor="dark1"/>
                <w:kern w:val="24"/>
                <w:sz w:val="20"/>
                <w:szCs w:val="20"/>
              </w:rPr>
              <w:t>2</w:t>
            </w:r>
            <w:r w:rsidRPr="007A3B4C">
              <w:rPr>
                <w:rFonts w:hAnsi="等线"/>
                <w:b/>
                <w:color w:val="000000" w:themeColor="dark1"/>
                <w:kern w:val="24"/>
                <w:sz w:val="20"/>
                <w:szCs w:val="20"/>
              </w:rPr>
              <w:t>40604</w:t>
            </w:r>
          </w:p>
        </w:tc>
        <w:tc>
          <w:tcPr>
            <w:tcW w:w="567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DE497D" w:rsidRDefault="00A519DD" w:rsidP="00512749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E497D">
              <w:rPr>
                <w:rFonts w:hAnsi="等线" w:hint="eastAsia"/>
                <w:color w:val="000000" w:themeColor="dark1"/>
                <w:kern w:val="24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DE497D" w:rsidRDefault="00A519DD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DE497D">
              <w:rPr>
                <w:rFonts w:hAnsi="等线" w:hint="eastAsia"/>
                <w:color w:val="000000" w:themeColor="dark1"/>
                <w:kern w:val="24"/>
                <w:sz w:val="20"/>
                <w:szCs w:val="20"/>
              </w:rPr>
              <w:t>工作地点在成都。</w:t>
            </w:r>
          </w:p>
        </w:tc>
        <w:tc>
          <w:tcPr>
            <w:tcW w:w="3543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1912" w:rsidRPr="00284AD4" w:rsidRDefault="00A519DD" w:rsidP="00284AD4">
            <w:pPr>
              <w:widowControl/>
              <w:jc w:val="left"/>
              <w:textAlignment w:val="center"/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</w:pP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年龄要求：</w:t>
            </w:r>
            <w:r w:rsidR="00A215B3"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19</w:t>
            </w:r>
            <w:r w:rsidR="00351912"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88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年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1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月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1</w:t>
            </w:r>
            <w:r w:rsidR="00F24FA5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日及以后出生</w:t>
            </w:r>
            <w:r w:rsidR="00351912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。</w:t>
            </w:r>
            <w:r w:rsidR="0032722D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（截至</w:t>
            </w:r>
            <w:r w:rsidR="0032722D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2</w:t>
            </w:r>
            <w:r w:rsidR="0032722D"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024</w:t>
            </w:r>
            <w:r w:rsidR="0032722D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年</w:t>
            </w:r>
            <w:r w:rsidR="00F24FA5"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9</w:t>
            </w:r>
            <w:r w:rsidR="0032722D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月</w:t>
            </w:r>
            <w:r w:rsidR="00F24FA5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3</w:t>
            </w:r>
            <w:r w:rsidR="00F24FA5"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0</w:t>
            </w:r>
            <w:r w:rsidR="0032722D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日</w:t>
            </w:r>
            <w:r w:rsidR="00A215B3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，</w:t>
            </w:r>
            <w:r w:rsidR="006F3486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累计</w:t>
            </w:r>
            <w:r w:rsidR="00A215B3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有</w:t>
            </w:r>
            <w:r w:rsidR="00351912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4</w:t>
            </w:r>
            <w:r w:rsidR="00351912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年</w:t>
            </w:r>
            <w:r w:rsidR="003202A6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及</w:t>
            </w:r>
            <w:r w:rsidR="00351912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以上高校专职辅导员工</w:t>
            </w:r>
            <w:proofErr w:type="gramStart"/>
            <w:r w:rsidR="00351912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作经历且</w:t>
            </w:r>
            <w:proofErr w:type="gramEnd"/>
            <w:r w:rsidR="00351912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年度考核均为合格及以上人员</w:t>
            </w:r>
            <w:r w:rsidR="00A215B3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年龄可放宽至</w:t>
            </w:r>
            <w:r w:rsidR="006F3486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1</w:t>
            </w:r>
            <w:r w:rsidR="006F3486"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984</w:t>
            </w:r>
            <w:r w:rsidR="006F3486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年</w:t>
            </w:r>
            <w:r w:rsidR="006F3486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1</w:t>
            </w:r>
            <w:r w:rsidR="006F3486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月</w:t>
            </w:r>
            <w:r w:rsidR="006F3486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1</w:t>
            </w:r>
            <w:r w:rsidR="006F3486"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日</w:t>
            </w:r>
            <w:r w:rsidR="002E4B6C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及以后出生）。</w:t>
            </w:r>
          </w:p>
          <w:p w:rsidR="00A519DD" w:rsidRPr="00E41C63" w:rsidRDefault="00A519DD" w:rsidP="00486397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FF0000"/>
                <w:kern w:val="0"/>
                <w:sz w:val="36"/>
                <w:szCs w:val="3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A519DD" w:rsidRPr="00DE497D" w:rsidRDefault="00486397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2024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年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6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月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1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日前取得</w:t>
            </w:r>
            <w:r w:rsidRPr="00284AD4">
              <w:rPr>
                <w:rFonts w:ascii="等线" w:eastAsia="宋体" w:hAnsi="Arial" w:cs="Arial" w:hint="eastAsia"/>
                <w:color w:val="000000" w:themeColor="dark1"/>
                <w:kern w:val="24"/>
                <w:sz w:val="20"/>
                <w:szCs w:val="20"/>
              </w:rPr>
              <w:t>硕士及以上</w:t>
            </w:r>
            <w:r w:rsidRPr="00284AD4">
              <w:rPr>
                <w:rFonts w:ascii="等线" w:eastAsia="宋体" w:hAnsi="Arial" w:cs="Arial"/>
                <w:color w:val="000000" w:themeColor="dark1"/>
                <w:kern w:val="24"/>
                <w:sz w:val="20"/>
                <w:szCs w:val="20"/>
              </w:rPr>
              <w:t>研究生毕业证书和学位证。</w:t>
            </w:r>
          </w:p>
        </w:tc>
        <w:tc>
          <w:tcPr>
            <w:tcW w:w="992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519DD" w:rsidRPr="00D96EC9" w:rsidRDefault="00A519DD" w:rsidP="00D96EC9">
            <w:pPr>
              <w:widowControl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6EC9">
              <w:rPr>
                <w:rFonts w:hAnsi="等线" w:hint="eastAsia"/>
                <w:color w:val="000000" w:themeColor="dark1"/>
                <w:kern w:val="24"/>
                <w:sz w:val="18"/>
                <w:szCs w:val="18"/>
              </w:rPr>
              <w:t>副高</w:t>
            </w:r>
            <w:r w:rsidR="0032722D" w:rsidRPr="00D96EC9">
              <w:rPr>
                <w:rFonts w:hAnsi="等线" w:hint="eastAsia"/>
                <w:color w:val="000000" w:themeColor="dark1"/>
                <w:kern w:val="24"/>
                <w:sz w:val="18"/>
                <w:szCs w:val="18"/>
              </w:rPr>
              <w:t>及</w:t>
            </w:r>
            <w:r w:rsidRPr="00D96EC9">
              <w:rPr>
                <w:rFonts w:hAnsi="等线" w:hint="eastAsia"/>
                <w:color w:val="000000" w:themeColor="dark1"/>
                <w:kern w:val="24"/>
                <w:sz w:val="18"/>
                <w:szCs w:val="18"/>
              </w:rPr>
              <w:t>以上职称</w:t>
            </w:r>
            <w:r w:rsidR="0032722D" w:rsidRPr="00D96EC9">
              <w:rPr>
                <w:rFonts w:hAnsi="等线" w:hint="eastAsia"/>
                <w:color w:val="000000" w:themeColor="dark1"/>
                <w:kern w:val="24"/>
                <w:sz w:val="18"/>
                <w:szCs w:val="18"/>
              </w:rPr>
              <w:t>（2</w:t>
            </w:r>
            <w:r w:rsidR="0032722D" w:rsidRPr="00D96EC9">
              <w:rPr>
                <w:rFonts w:hAnsi="等线"/>
                <w:color w:val="000000" w:themeColor="dark1"/>
                <w:kern w:val="24"/>
                <w:sz w:val="18"/>
                <w:szCs w:val="18"/>
              </w:rPr>
              <w:t>024</w:t>
            </w:r>
            <w:r w:rsidR="0032722D" w:rsidRPr="00D96EC9">
              <w:rPr>
                <w:rFonts w:hAnsi="等线" w:hint="eastAsia"/>
                <w:color w:val="000000" w:themeColor="dark1"/>
                <w:kern w:val="24"/>
                <w:sz w:val="18"/>
                <w:szCs w:val="18"/>
              </w:rPr>
              <w:t>年6月1日前取得）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A519DD" w:rsidRPr="00DE497D" w:rsidRDefault="00A519DD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  <w:hideMark/>
          </w:tcPr>
          <w:p w:rsidR="00A519DD" w:rsidRPr="00DE497D" w:rsidRDefault="00A519DD" w:rsidP="00512749">
            <w:pPr>
              <w:widowControl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</w:tr>
    </w:tbl>
    <w:p w:rsidR="0071020B" w:rsidRPr="00792BD7" w:rsidRDefault="0071020B" w:rsidP="0071020B">
      <w:pPr>
        <w:widowControl/>
        <w:shd w:val="clear" w:color="auto" w:fill="FFFFFF"/>
        <w:ind w:firstLineChars="1300" w:firstLine="3328"/>
        <w:rPr>
          <w:rFonts w:ascii="Microsoft YaHei UI" w:eastAsia="Microsoft YaHei UI" w:hAnsi="Microsoft YaHei UI" w:cs="宋体"/>
          <w:b/>
          <w:color w:val="222222"/>
          <w:spacing w:val="8"/>
          <w:kern w:val="0"/>
          <w:sz w:val="24"/>
          <w:szCs w:val="24"/>
        </w:rPr>
      </w:pPr>
      <w:r w:rsidRPr="00792BD7">
        <w:rPr>
          <w:rFonts w:ascii="Microsoft YaHei UI" w:eastAsia="Microsoft YaHei UI" w:hAnsi="Microsoft YaHei UI" w:cs="宋体" w:hint="eastAsia"/>
          <w:b/>
          <w:color w:val="222222"/>
          <w:spacing w:val="8"/>
          <w:kern w:val="0"/>
          <w:sz w:val="24"/>
          <w:szCs w:val="24"/>
        </w:rPr>
        <w:t>西南石油大学202</w:t>
      </w:r>
      <w:r w:rsidRPr="00792BD7">
        <w:rPr>
          <w:rFonts w:ascii="Microsoft YaHei UI" w:eastAsia="Microsoft YaHei UI" w:hAnsi="Microsoft YaHei UI" w:cs="宋体"/>
          <w:b/>
          <w:color w:val="222222"/>
          <w:spacing w:val="8"/>
          <w:kern w:val="0"/>
          <w:sz w:val="24"/>
          <w:szCs w:val="24"/>
        </w:rPr>
        <w:t>4</w:t>
      </w:r>
      <w:r w:rsidRPr="00792BD7">
        <w:rPr>
          <w:rFonts w:ascii="Microsoft YaHei UI" w:eastAsia="Microsoft YaHei UI" w:hAnsi="Microsoft YaHei UI" w:cs="宋体" w:hint="eastAsia"/>
          <w:b/>
          <w:color w:val="222222"/>
          <w:spacing w:val="8"/>
          <w:kern w:val="0"/>
          <w:sz w:val="24"/>
          <w:szCs w:val="24"/>
        </w:rPr>
        <w:t>年春季考核招聘</w:t>
      </w:r>
      <w:r>
        <w:rPr>
          <w:rFonts w:ascii="Microsoft YaHei UI" w:eastAsia="Microsoft YaHei UI" w:hAnsi="Microsoft YaHei UI" w:cs="宋体" w:hint="eastAsia"/>
          <w:b/>
          <w:color w:val="222222"/>
          <w:spacing w:val="8"/>
          <w:kern w:val="0"/>
          <w:sz w:val="24"/>
          <w:szCs w:val="24"/>
        </w:rPr>
        <w:t>事业编制</w:t>
      </w:r>
      <w:r w:rsidRPr="00792BD7">
        <w:rPr>
          <w:rFonts w:ascii="Microsoft YaHei UI" w:eastAsia="Microsoft YaHei UI" w:hAnsi="Microsoft YaHei UI" w:cs="宋体" w:hint="eastAsia"/>
          <w:b/>
          <w:color w:val="222222"/>
          <w:spacing w:val="8"/>
          <w:kern w:val="0"/>
          <w:sz w:val="24"/>
          <w:szCs w:val="24"/>
        </w:rPr>
        <w:t>辅导员岗位和条件要求一览表</w:t>
      </w:r>
    </w:p>
    <w:sectPr w:rsidR="0071020B" w:rsidRPr="00792BD7" w:rsidSect="00172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6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B31" w:rsidRDefault="002F7B31" w:rsidP="00A519DD">
      <w:r>
        <w:separator/>
      </w:r>
    </w:p>
  </w:endnote>
  <w:endnote w:type="continuationSeparator" w:id="0">
    <w:p w:rsidR="002F7B31" w:rsidRDefault="002F7B31" w:rsidP="00A5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B7" w:rsidRDefault="001720B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B7" w:rsidRDefault="001720B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B7" w:rsidRDefault="001720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B31" w:rsidRDefault="002F7B31" w:rsidP="00A519DD">
      <w:r>
        <w:separator/>
      </w:r>
    </w:p>
  </w:footnote>
  <w:footnote w:type="continuationSeparator" w:id="0">
    <w:p w:rsidR="002F7B31" w:rsidRDefault="002F7B31" w:rsidP="00A5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B7" w:rsidRDefault="001720B7" w:rsidP="001720B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B7" w:rsidRDefault="001720B7" w:rsidP="001720B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B7" w:rsidRDefault="0017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DD"/>
    <w:rsid w:val="001720B7"/>
    <w:rsid w:val="00284AD4"/>
    <w:rsid w:val="002B55EC"/>
    <w:rsid w:val="002D4556"/>
    <w:rsid w:val="002E4B6C"/>
    <w:rsid w:val="002F7B31"/>
    <w:rsid w:val="003202A6"/>
    <w:rsid w:val="0032722D"/>
    <w:rsid w:val="00351912"/>
    <w:rsid w:val="003A090F"/>
    <w:rsid w:val="003C7AD1"/>
    <w:rsid w:val="00486397"/>
    <w:rsid w:val="004D4D5F"/>
    <w:rsid w:val="0054067B"/>
    <w:rsid w:val="005C4011"/>
    <w:rsid w:val="006F3486"/>
    <w:rsid w:val="0071020B"/>
    <w:rsid w:val="007448F6"/>
    <w:rsid w:val="007A1B71"/>
    <w:rsid w:val="007F006A"/>
    <w:rsid w:val="00844FC3"/>
    <w:rsid w:val="009214A8"/>
    <w:rsid w:val="00A215B3"/>
    <w:rsid w:val="00A361E1"/>
    <w:rsid w:val="00A519DD"/>
    <w:rsid w:val="00B1281F"/>
    <w:rsid w:val="00B76561"/>
    <w:rsid w:val="00CA2371"/>
    <w:rsid w:val="00CD1DC6"/>
    <w:rsid w:val="00D96EC9"/>
    <w:rsid w:val="00E41C63"/>
    <w:rsid w:val="00E56E30"/>
    <w:rsid w:val="00F1631D"/>
    <w:rsid w:val="00F24FA5"/>
    <w:rsid w:val="00F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6A68DD-152C-45BB-BF08-418EE513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1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19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1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19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4F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4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83</Words>
  <Characters>479</Characters>
  <Application>Microsoft Office Word</Application>
  <DocSecurity>0</DocSecurity>
  <Lines>3</Lines>
  <Paragraphs>1</Paragraphs>
  <ScaleCrop>false</ScaleCrop>
  <Company>P R C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王萍</dc:creator>
  <cp:keywords/>
  <dc:description/>
  <cp:lastModifiedBy>Microsoft</cp:lastModifiedBy>
  <cp:revision>18</cp:revision>
  <cp:lastPrinted>2024-05-31T02:27:00Z</cp:lastPrinted>
  <dcterms:created xsi:type="dcterms:W3CDTF">2024-05-24T02:54:00Z</dcterms:created>
  <dcterms:modified xsi:type="dcterms:W3CDTF">2024-05-31T02:46:00Z</dcterms:modified>
</cp:coreProperties>
</file>