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44"/>
          <w:szCs w:val="44"/>
          <w:bdr w:val="none" w:color="auto" w:sz="0" w:space="0"/>
        </w:rPr>
        <w:t>国家教育行政部门最新版高等教育学科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44"/>
          <w:szCs w:val="44"/>
          <w:bdr w:val="none" w:color="auto" w:sz="0" w:space="0"/>
        </w:rPr>
        <w:t>专业目录网址链接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一、专科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1、教育部关于印发普通高等学校高等职业教育（专科）专业设置管理办法》和《普通高等学校高等职业教育（专科）专业目录（2015年）》的通知</w:t>
      </w: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http://www.moe.gov.cn/srcsite/A07/moe_953/201511/t20151105_217877.html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2、《普通高等学校高等职业教育（专科）专业目录》2016年增补专业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http://www.moe.gov.cn/srcsite/A07/s7055/201609/t20160906_277892.html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3、《普通高等学校高等职业教育（专科）专业目录》2017年增补专业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http://www.moe.gov.cn/jyb_xxgk/s5743/s5745/201709/t20170906_313674.html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18"/>
          <w:szCs w:val="1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— 1 —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4、教育部关于印发《职业教育专业目录（2021年）》的通知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http://zyyxzy.moe.edu.cn/gpw/shtml/bulletin/110.shtml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二、本科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1、教育部关于印发《普通高等学校本科专业目录（2012年）》《普通高等学校本科专业设置管理规定》等文件的通知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http://www.moe.gov.cn/srcsite/A08/moe_1034/s3882/201209/t20120918_143152.html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2、教育部关于公布2019年度普通高等学校本科专业备案和审批结果的通知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http://www.moe.gov.cn/srcsite/A08/moe_1034/s4930/202003/t20200303_426853.html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3、教育部关于公布2020年度普通高等学校本科专业备案和审批结果的通知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http://www.moe.gov.cn/srcsite/A08/moe_1034/s4930/202103/t20210301_516076.html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4、教育部关于公布2021年度普通高等学校本科专业备案和审批结果的通知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18"/>
          <w:szCs w:val="1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— 2 —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http://www.moe.gov.cn/srcsite/A08/moe_1034/s4930/202202/t20220224_602135.html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5、教育部关于公布2022年度普通高等学校本科专业备案和审批结果的通知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http://www.moe.gov.cn/srcsite/A08/moe_1034/s4930/202304/t20230419_1056224.html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三、研究生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1、《授予博士、硕士学位和培养研究生的学科、专业目录》(1997年颁布)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http://www.moe.gov.cn/srcsite/A22/moe_833/200512/t20051223_88437.html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2、关于印发《学位授予和人才培养学科目录（2011年）》的通知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http://www.moe.gov.cn/srcsite/A22/moe_833/201103/t20110308_116439.html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3、国务院学位委员会 教育部关于增设网络空间安全一级学科的通知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18"/>
          <w:szCs w:val="1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— 3 —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http://www.moe.gov.cn/s78/A22/tongzhi/201511/t20151127_221423.html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4、研究生教育学科专业目录（2022年）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http://www.moe.gov.cn/srcsite/A22/moe_833/202209/W020220914572994461110.pdf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四、补充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1、教育部关于印发《高等学历继续教育专业设置管理办法》的通知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网址：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/>
          <w:sz w:val="32"/>
          <w:szCs w:val="32"/>
          <w:bdr w:val="none" w:color="auto" w:sz="0" w:space="0"/>
        </w:rPr>
        <w:t>http://www.moe.gov.cn/srcsite/A07/moe_743/201612/t20161202_290707.html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NkNzU4ZTM4NTNhMDEyZTg5OTljZDg5OTRjMGE5Y2YifQ=="/>
  </w:docVars>
  <w:rsids>
    <w:rsidRoot w:val="00000000"/>
    <w:rsid w:val="3CAB48C8"/>
    <w:rsid w:val="53D25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uiPriority w:val="0"/>
    <w:rPr>
      <w:color w:val="6F6F6F"/>
      <w:u w:val="none"/>
    </w:rPr>
  </w:style>
  <w:style w:type="character" w:styleId="11">
    <w:name w:val="Hyperlink"/>
    <w:basedOn w:val="9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474</Words>
  <Characters>1259</Characters>
  <Lines>64</Lines>
  <Paragraphs>40</Paragraphs>
  <TotalTime>0</TotalTime>
  <ScaleCrop>false</ScaleCrop>
  <LinksUpToDate>false</LinksUpToDate>
  <CharactersWithSpaces>1260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黄雪琴</cp:lastModifiedBy>
  <cp:lastPrinted>2022-02-17T18:44:00Z</cp:lastPrinted>
  <dcterms:modified xsi:type="dcterms:W3CDTF">2024-05-26T11:15:37Z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C21D8988DBAD46C18E19D2B7A34B796E</vt:lpwstr>
  </property>
</Properties>
</file>