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3E" w:rsidRDefault="00247D3E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</w:p>
    <w:p w:rsidR="0080083E" w:rsidRDefault="00247D3E">
      <w:pPr>
        <w:shd w:val="solid" w:color="FFFFFF" w:fill="auto"/>
        <w:autoSpaceDN w:val="0"/>
        <w:spacing w:before="100" w:after="100"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2024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年周宁县教育局下属学校</w:t>
      </w:r>
      <w:r w:rsidR="00320FC7"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补充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公开招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聘紧缺急需</w:t>
      </w:r>
    </w:p>
    <w:p w:rsidR="0080083E" w:rsidRDefault="00247D3E">
      <w:pPr>
        <w:shd w:val="solid" w:color="FFFFFF" w:fill="auto"/>
        <w:autoSpaceDN w:val="0"/>
        <w:spacing w:before="100" w:after="100"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及高层次人才面试工作方案</w:t>
      </w:r>
    </w:p>
    <w:p w:rsidR="0080083E" w:rsidRDefault="0080083E">
      <w:pPr>
        <w:shd w:val="solid" w:color="FFFFFF" w:fill="auto"/>
        <w:autoSpaceDN w:val="0"/>
        <w:spacing w:line="48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一、时间、地点及入</w:t>
      </w:r>
      <w:proofErr w:type="gramStart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闱</w:t>
      </w:r>
      <w:proofErr w:type="gramEnd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面试名单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面试时间：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2024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年</w:t>
      </w:r>
      <w:r w:rsidR="00320FC7">
        <w:rPr>
          <w:rFonts w:ascii="华文仿宋" w:eastAsia="华文仿宋" w:hAnsi="华文仿宋" w:cs="宋体" w:hint="eastAsia"/>
          <w:kern w:val="0"/>
          <w:sz w:val="32"/>
          <w:szCs w:val="32"/>
        </w:rPr>
        <w:t>6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1</w:t>
      </w:r>
      <w:r w:rsidR="00320FC7">
        <w:rPr>
          <w:rFonts w:ascii="华文仿宋" w:eastAsia="华文仿宋" w:hAnsi="华文仿宋" w:cs="宋体" w:hint="eastAsia"/>
          <w:kern w:val="0"/>
          <w:sz w:val="32"/>
          <w:szCs w:val="32"/>
        </w:rPr>
        <w:t>8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日（星期</w:t>
      </w:r>
      <w:r w:rsidR="00320FC7">
        <w:rPr>
          <w:rFonts w:ascii="华文仿宋" w:eastAsia="华文仿宋" w:hAnsi="华文仿宋" w:cs="宋体" w:hint="eastAsia"/>
          <w:kern w:val="0"/>
          <w:sz w:val="32"/>
          <w:szCs w:val="32"/>
        </w:rPr>
        <w:t>二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）上午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9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：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面试地点：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周宁县第一中学（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地址：周宁县狮城镇龙潭街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51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）；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面试名单：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根据报名现场确认情况而定。</w:t>
      </w:r>
    </w:p>
    <w:p w:rsidR="0080083E" w:rsidRDefault="00247D3E">
      <w:pPr>
        <w:spacing w:line="480" w:lineRule="exact"/>
        <w:ind w:firstLineChars="200" w:firstLine="640"/>
        <w:jc w:val="left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二、面试内容及办法</w:t>
      </w:r>
    </w:p>
    <w:p w:rsidR="0080083E" w:rsidRDefault="00247D3E">
      <w:pPr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面试内容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：考生自行准备所报考岗位相应学科的一个课时内容进行片段教学，使用教材版本为宁德市中小学现行使用版本，具体如下：高中语文（人民教育出版社）、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高中数学（人民教育出版社）、高中物理（山东科学技术出版社）、高中生物（人民教育出版社）、高中地理（人民教育出版社）、高中政治（人民教育出版社）、初中语文（人民教育出版社）、初中物理（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人民教育出版社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）、初中生物（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人民教育出版社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）、初中地理（湖南教育出版社）初中政治（人民教育出版社）。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专业素养问题由面试评委当场命制，考生思考后当场作答。</w:t>
      </w:r>
    </w:p>
    <w:p w:rsidR="0080083E" w:rsidRDefault="00247D3E">
      <w:pPr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面试方法：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采用综合技能面试办法，即片段教学（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分钟）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和专业素养提问（约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三、面试细则及评分标准</w:t>
      </w:r>
    </w:p>
    <w:p w:rsidR="0080083E" w:rsidRDefault="00247D3E">
      <w:pPr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分值分布：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面试成绩总分为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分，其中专业素养（片段教学）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分，综合素养（问答）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面试流程：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集中候考室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点名、核对身份、上交通讯工具；工作人员组织考生分组抽签，确定面试顺序；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考生按序号依序进入考室面试。</w:t>
      </w:r>
    </w:p>
    <w:p w:rsidR="0080083E" w:rsidRDefault="00247D3E">
      <w:pPr>
        <w:spacing w:line="480" w:lineRule="exact"/>
        <w:ind w:firstLineChars="200" w:firstLine="643"/>
        <w:textAlignment w:val="baseline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面试成绩：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保留小数点后两位。面试考核合格分数线设为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60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分，未达合格线的不予录用。若个别岗位实际参加面试人数等于或少于拟招考人数，面试合格成绩定为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分。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各学科组面试评委由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名专家组成，评委根据考生作答情况独立评分，</w:t>
      </w:r>
      <w:r>
        <w:rPr>
          <w:rFonts w:ascii="仿宋_GB2312" w:eastAsia="仿宋_GB2312" w:hAnsi="仿宋" w:hint="eastAsia"/>
          <w:sz w:val="32"/>
          <w:szCs w:val="32"/>
        </w:rPr>
        <w:t>去掉一个最高分和一个最低分后取平均分作为考生的最后面试得分，保留两位小数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。同一岗位出现同分并列情况时采用加试方式确定排名。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五、其他有关事项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考生持本人有效身份证于面试当天上午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:40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，迟到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分钟者不得入场，视为自动放弃面试资格。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考生需携带自备的教案（一式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份）、教材（教学内容相关页码复印一式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份），报到后提交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给候考室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工作人员。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考生佩戴面试序号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牌进入考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室，面试中不得将姓名、籍贯、就读学校等个人信息告知评委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违者取消面试资格。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面试作答时间结束应立即停止作答，到旁听席静候面试成绩，不得影响其他考生的面试，待成绩公布后签名确认并离开考场。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考生候考期间的茶水、点心自备。</w:t>
      </w:r>
    </w:p>
    <w:p w:rsidR="0080083E" w:rsidRDefault="00247D3E">
      <w:pPr>
        <w:shd w:val="solid" w:color="FFFFFF" w:fill="auto"/>
        <w:autoSpaceDN w:val="0"/>
        <w:spacing w:line="480" w:lineRule="exact"/>
        <w:ind w:firstLineChars="200" w:firstLine="640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面试工作由县教育局负责组织实施县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人社局、派驻县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教育局纪检监察机构监督。</w:t>
      </w:r>
    </w:p>
    <w:p w:rsidR="0080083E" w:rsidRDefault="00247D3E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 xml:space="preserve">                                </w:t>
      </w:r>
    </w:p>
    <w:p w:rsidR="0080083E" w:rsidRDefault="0080083E"/>
    <w:sectPr w:rsidR="0080083E" w:rsidSect="00800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3E" w:rsidRDefault="00247D3E" w:rsidP="00320FC7">
      <w:r>
        <w:separator/>
      </w:r>
    </w:p>
  </w:endnote>
  <w:endnote w:type="continuationSeparator" w:id="0">
    <w:p w:rsidR="00247D3E" w:rsidRDefault="00247D3E" w:rsidP="0032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3E" w:rsidRDefault="00247D3E" w:rsidP="00320FC7">
      <w:r>
        <w:separator/>
      </w:r>
    </w:p>
  </w:footnote>
  <w:footnote w:type="continuationSeparator" w:id="0">
    <w:p w:rsidR="00247D3E" w:rsidRDefault="00247D3E" w:rsidP="00320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ZjYjI0NWRmNmQ4ZjBjMWYzODMyZGVlZmFlMDMyZDYifQ=="/>
  </w:docVars>
  <w:rsids>
    <w:rsidRoot w:val="00EF1CFA"/>
    <w:rsid w:val="001339BB"/>
    <w:rsid w:val="00243FE2"/>
    <w:rsid w:val="00247D3E"/>
    <w:rsid w:val="00320FC7"/>
    <w:rsid w:val="003C4630"/>
    <w:rsid w:val="00436154"/>
    <w:rsid w:val="00495ECA"/>
    <w:rsid w:val="00704299"/>
    <w:rsid w:val="0080083E"/>
    <w:rsid w:val="00AD712D"/>
    <w:rsid w:val="00B61259"/>
    <w:rsid w:val="00C4463A"/>
    <w:rsid w:val="00D40730"/>
    <w:rsid w:val="00D80817"/>
    <w:rsid w:val="00DC31F9"/>
    <w:rsid w:val="00DD2683"/>
    <w:rsid w:val="00DD6143"/>
    <w:rsid w:val="00ED6CAC"/>
    <w:rsid w:val="00EF1CFA"/>
    <w:rsid w:val="00FE2AA2"/>
    <w:rsid w:val="5431618F"/>
    <w:rsid w:val="73F52501"/>
    <w:rsid w:val="7B82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800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800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80083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800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1071</Characters>
  <Application>Microsoft Office Word</Application>
  <DocSecurity>0</DocSecurity>
  <Lines>8</Lines>
  <Paragraphs>2</Paragraphs>
  <ScaleCrop>false</ScaleCrop>
  <Company>HP Inc.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2024-01-01T03:03:00Z</dcterms:created>
  <dcterms:modified xsi:type="dcterms:W3CDTF">2024-05-29T08:31:00Z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3A95143876A54ADAB2F308DB89C5A382_12</vt:lpwstr>
  </property>
</Properties>
</file>