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tabs>
          <w:tab w:val="left" w:pos="19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0" w:leftChars="0" w:right="0" w:rightChars="0" w:firstLine="0" w:firstLineChars="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附件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ab/>
      </w:r>
    </w:p>
    <w:p>
      <w:pPr>
        <w:pageBreakBefore w:val="0"/>
        <w:kinsoku/>
        <w:overflowPunct/>
        <w:topLinePunct w:val="0"/>
        <w:autoSpaceDN/>
        <w:bidi w:val="0"/>
        <w:adjustRightInd/>
        <w:snapToGrid/>
        <w:spacing w:line="579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中共深圳市福田区委办公室、深圳市福田区</w:t>
      </w:r>
    </w:p>
    <w:p>
      <w:pPr>
        <w:pageBreakBefore w:val="0"/>
        <w:kinsoku/>
        <w:overflowPunct/>
        <w:topLinePunct w:val="0"/>
        <w:autoSpaceDN/>
        <w:bidi w:val="0"/>
        <w:adjustRightInd/>
        <w:snapToGrid/>
        <w:spacing w:line="579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人民政府办公室202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月公开招聘</w:t>
      </w:r>
    </w:p>
    <w:p>
      <w:pPr>
        <w:pageBreakBefore w:val="0"/>
        <w:kinsoku/>
        <w:overflowPunct/>
        <w:topLinePunct w:val="0"/>
        <w:autoSpaceDN/>
        <w:bidi w:val="0"/>
        <w:adjustRightInd/>
        <w:snapToGrid/>
        <w:spacing w:line="579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特聘岗位工作人员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报名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材料清单</w:t>
      </w:r>
    </w:p>
    <w:p>
      <w:pPr>
        <w:pageBreakBefore w:val="0"/>
        <w:widowControl/>
        <w:kinsoku/>
        <w:overflowPunct/>
        <w:topLinePunct w:val="0"/>
        <w:autoSpaceDN/>
        <w:bidi w:val="0"/>
        <w:adjustRightInd/>
        <w:snapToGrid/>
        <w:spacing w:line="579" w:lineRule="exact"/>
        <w:ind w:left="0" w:leftChars="0" w:firstLine="627" w:firstLineChars="196"/>
        <w:textAlignment w:val="auto"/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报考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应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严格按以下要求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提供材料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进行报名，并于现场资格审核时提交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原件供审查人员验证，提供复印件供留存，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</w:rPr>
        <w:t>递交材料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时请按照顺序装订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《中共深圳市福田区委办公室、深圳市福田区人民政府办公室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2024年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公开招聘特聘岗位工作人员报名表》（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现场资格审核时提供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须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为报名系统导出版本，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贴本人相片，一式两份，收原件）；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身份证（验原件，收复印件）；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学历、学位证书（验原件，收复印件）；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highlight w:val="none"/>
          <w:lang w:val="en-US" w:eastAsia="zh-CN" w:bidi="ar-SA"/>
        </w:rPr>
        <w:t>4.《教育部学历证书电子注册备案表》（学信网 https://www.chsi.com.cn）（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从全日制本科起，验原件，收复印件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highlight w:val="none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《中国高等教育学位在线验证报告》(学信网https://www.chsi.com.cn)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（从全日制本科起，验原件，收复印件）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职称、职业、执业证（验原件，收复印件）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-91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岗位条件要求的其他证明材料及反映个人能力和实绩的证明材料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highlight w:val="none"/>
          <w:lang w:val="en-US" w:eastAsia="zh-CN"/>
        </w:rPr>
        <w:t>本人起草的各类文书材料等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（验原件，收复印件）；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0" w:rightChars="-43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情形的，均须按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以下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要求提供相应材料：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①留学归国人员需提供国家教育部留学服务中心出具的《国外学历学位认证书》。尚未取得《国外学历学位认证书》的，可以凭深圳市外国专家局出具的《出国留学人员资格临时证明》接受资格审查；未毕业的，资格审查时必须提供就读院校开具的在读及毕业时间的证明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②国内院校与国外院校联合办学的，按国内院校毕业生报考，资格审查时须提供国内院校出具相应的证明。属国内院校与国外院校联合办学取得国外学位的，需提供国家教育部留学服务中心出具的《联合办学学历学位评估意见书》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-91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9.《无犯罪记录证明承诺书》原件1份，需手写签字。</w:t>
      </w:r>
    </w:p>
    <w:p>
      <w:pPr>
        <w:pStyle w:val="5"/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N/>
        <w:bidi w:val="0"/>
        <w:adjustRightInd/>
        <w:snapToGrid/>
        <w:spacing w:before="0" w:beforeAutospacing="0" w:after="0" w:afterAutospacing="0" w:line="579" w:lineRule="exact"/>
        <w:ind w:left="0" w:leftChars="0" w:right="-92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/>
        <w:jc w:val="right"/>
        <w:textAlignment w:val="auto"/>
        <w:rPr>
          <w:rFonts w:hint="eastAsia" w:ascii="仿宋_GB2312" w:hAnsi="仿宋_GB2312" w:eastAsia="仿宋_GB2312" w:cs="仿宋_GB2312"/>
          <w:spacing w:val="12"/>
          <w:kern w:val="0"/>
          <w:sz w:val="32"/>
          <w:szCs w:val="32"/>
          <w:highlight w:val="none"/>
          <w:fitText w:val="4160" w:id="0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4"/>
          <w:kern w:val="0"/>
          <w:sz w:val="32"/>
          <w:szCs w:val="32"/>
          <w:highlight w:val="none"/>
          <w:fitText w:val="4160" w:id="1210472722"/>
          <w:lang w:val="en-US" w:eastAsia="zh-CN"/>
        </w:rPr>
        <w:t>中共深圳市福田区委办公</w:t>
      </w:r>
      <w:r>
        <w:rPr>
          <w:rFonts w:hint="eastAsia" w:ascii="仿宋_GB2312" w:hAnsi="仿宋_GB2312" w:eastAsia="仿宋_GB2312" w:cs="仿宋_GB2312"/>
          <w:spacing w:val="6"/>
          <w:kern w:val="0"/>
          <w:sz w:val="32"/>
          <w:szCs w:val="32"/>
          <w:highlight w:val="none"/>
          <w:fitText w:val="4160" w:id="1210472722"/>
          <w:lang w:val="en-US" w:eastAsia="zh-CN"/>
        </w:rPr>
        <w:t>室</w:t>
      </w:r>
    </w:p>
    <w:p>
      <w:pPr>
        <w:pageBreakBefore w:val="0"/>
        <w:widowControl w:val="0"/>
        <w:shd w:val="clear" w:color="auto"/>
        <w:kinsoku/>
        <w:overflowPunct/>
        <w:topLinePunct w:val="0"/>
        <w:autoSpaceDN/>
        <w:bidi w:val="0"/>
        <w:adjustRightInd/>
        <w:snapToGrid/>
        <w:spacing w:line="579" w:lineRule="exact"/>
        <w:ind w:left="0" w:leftChars="0"/>
        <w:jc w:val="righ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深圳市福田区人民政府办公室</w:t>
      </w:r>
    </w:p>
    <w:p>
      <w:pPr>
        <w:pStyle w:val="2"/>
        <w:pageBreakBefore w:val="0"/>
        <w:widowControl/>
        <w:shd w:val="clear" w:color="auto"/>
        <w:kinsoku/>
        <w:wordWrap w:val="0"/>
        <w:overflowPunct/>
        <w:topLinePunct w:val="0"/>
        <w:autoSpaceDN/>
        <w:bidi w:val="0"/>
        <w:adjustRightInd/>
        <w:snapToGrid/>
        <w:spacing w:before="0" w:after="0" w:line="579" w:lineRule="exact"/>
        <w:ind w:left="0" w:leftChars="0"/>
        <w:jc w:val="right"/>
        <w:textAlignment w:val="auto"/>
        <w:rPr>
          <w:b w:val="0"/>
          <w:bCs/>
          <w:highlight w:val="none"/>
        </w:rPr>
      </w:pPr>
      <w:r>
        <w:rPr>
          <w:rFonts w:hint="eastAsia" w:ascii="仿宋_GB2312" w:hAnsi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2024年6月3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日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40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/>
        <w:jc w:val="righ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</w:p>
    <w:sectPr>
      <w:pgSz w:w="11850" w:h="16783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lYzE2YWM2MDIyNjdkNjM0N2Y3Mjc1MGM5YTc2NGEifQ=="/>
  </w:docVars>
  <w:rsids>
    <w:rsidRoot w:val="10BF7887"/>
    <w:rsid w:val="03AC3530"/>
    <w:rsid w:val="055345FB"/>
    <w:rsid w:val="06BC5E5E"/>
    <w:rsid w:val="08633FCF"/>
    <w:rsid w:val="0F326CBF"/>
    <w:rsid w:val="101549A4"/>
    <w:rsid w:val="10BF7887"/>
    <w:rsid w:val="118605B7"/>
    <w:rsid w:val="12A30529"/>
    <w:rsid w:val="13D75DF6"/>
    <w:rsid w:val="165410C6"/>
    <w:rsid w:val="16FD7A78"/>
    <w:rsid w:val="18916D32"/>
    <w:rsid w:val="18D53819"/>
    <w:rsid w:val="1AB037E1"/>
    <w:rsid w:val="1FC81509"/>
    <w:rsid w:val="1FF707D1"/>
    <w:rsid w:val="21EF427B"/>
    <w:rsid w:val="23E634F2"/>
    <w:rsid w:val="273F30E0"/>
    <w:rsid w:val="27AD6488"/>
    <w:rsid w:val="29F571AA"/>
    <w:rsid w:val="2AD677F5"/>
    <w:rsid w:val="2BB942A2"/>
    <w:rsid w:val="2ED715B0"/>
    <w:rsid w:val="326809AA"/>
    <w:rsid w:val="33C9149C"/>
    <w:rsid w:val="357B73E2"/>
    <w:rsid w:val="38F8263E"/>
    <w:rsid w:val="3A1456E0"/>
    <w:rsid w:val="3C8928DE"/>
    <w:rsid w:val="3CFE686B"/>
    <w:rsid w:val="41DC2F87"/>
    <w:rsid w:val="4619481D"/>
    <w:rsid w:val="47872C22"/>
    <w:rsid w:val="4C5863DB"/>
    <w:rsid w:val="4C81015A"/>
    <w:rsid w:val="4E3704A8"/>
    <w:rsid w:val="4E87616C"/>
    <w:rsid w:val="508D008A"/>
    <w:rsid w:val="50B0114C"/>
    <w:rsid w:val="51361EAB"/>
    <w:rsid w:val="514F6363"/>
    <w:rsid w:val="5242044E"/>
    <w:rsid w:val="55E1697A"/>
    <w:rsid w:val="57DE2E08"/>
    <w:rsid w:val="5A9376A0"/>
    <w:rsid w:val="611C493F"/>
    <w:rsid w:val="61544E50"/>
    <w:rsid w:val="617546B2"/>
    <w:rsid w:val="64381B59"/>
    <w:rsid w:val="647C07BA"/>
    <w:rsid w:val="6CF770E3"/>
    <w:rsid w:val="77A84434"/>
    <w:rsid w:val="7D78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5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paragraph" w:styleId="6">
    <w:name w:val="Body Text First Indent 2"/>
    <w:basedOn w:val="4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2021-11-10T03:14:00Z</dcterms:created>
  <dc:creator>Kyern</dc:creator>
  <cp:lastModifiedBy>Administrator</cp:lastModifiedBy>
  <cp:lastPrinted>2024-02-01T08:36:00Z</cp:lastPrinted>
  <dcterms:modified xsi:type="dcterms:W3CDTF">2024-06-03T07:47:32Z</dcterms:modified>
  <dc:title>附件2	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44CA6820BD9A4C9386CE2EDDF4E64375</vt:lpwstr>
  </property>
</Properties>
</file>