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2024年长沙市教育局直属单位公开招聘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教职工岗位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，现作如下承诺，未履行本承诺所造成的一切后果均由本人承担：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本人具备《简章》及《岗位表》规定的报考资格条件。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本人没有《简章》中所列举的不得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（1）本岗位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年任职年限证明：由原工作单位出具。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DA40A0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A7FD9332"/>
    <w:rsid w:val="ACFB7AFD"/>
    <w:rsid w:val="BFFFA24B"/>
    <w:rsid w:val="CBFDC6E5"/>
    <w:rsid w:val="EEF79A84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15</TotalTime>
  <ScaleCrop>false</ScaleCrop>
  <LinksUpToDate>false</LinksUpToDate>
  <CharactersWithSpaces>363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2019-08-15T14:21:00Z</dcterms:created>
  <dc:creator>彭建宏</dc:creator>
  <cp:lastModifiedBy>kylin</cp:lastModifiedBy>
  <cp:lastPrinted>2022-12-20T10:06:00Z</cp:lastPrinted>
  <dcterms:modified xsi:type="dcterms:W3CDTF">2024-06-04T20:18:46Z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9F6E9FC6B7E64FE8A125B56B649658BA</vt:lpwstr>
  </property>
</Properties>
</file>