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9694" w:themeColor="accent2" w:themeTint="99"/>
  <w:body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2024年左权县引进高层次和急需紧缺人才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考试。我单位同意其报考，并保证若该同志被聘用，将配合办理其档案、组织关系等手续。该同志于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月在本单位从事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主管部门负责人签字：        组织人事部门负责人签字：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主管部门（盖章）            组织人事部门（盖章）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/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5F5EFF"/>
    <w:rsid w:val="10396681"/>
    <w:rsid w:val="11FA5968"/>
    <w:rsid w:val="1DCA6A43"/>
    <w:rsid w:val="2F024D4E"/>
    <w:rsid w:val="3B7567BA"/>
    <w:rsid w:val="5435328C"/>
    <w:rsid w:val="69423FF3"/>
    <w:rsid w:val="7208074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2021-09-17T19:37:00Z</dcterms:created>
  <dc:creator>Administrator</dc:creator>
  <cp:lastModifiedBy>Lenovo</cp:lastModifiedBy>
  <cp:lastPrinted>2024-05-04T02:25:09Z</cp:lastPrinted>
  <dcterms:modified xsi:type="dcterms:W3CDTF">2024-05-04T02:25:14Z</dcterms:modified>
  <dc:title>甲虫fighting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6546332483FE437E846AFF69F0A28578</vt:lpwstr>
  </property>
</Properties>
</file>