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 w:firstLineChars="0"/>
        <w:rPr>
          <w:rFonts w:ascii="Times New Roman"/>
        </w:rPr>
      </w:pPr>
      <w:r>
        <w:rPr>
          <w:rFonts w:hint="eastAsia" w:ascii="Times New Roman"/>
        </w:rPr>
        <w:t>附件：</w:t>
      </w:r>
    </w:p>
    <w:p>
      <w:pPr>
        <w:spacing w:line="520" w:lineRule="exact"/>
        <w:jc w:val="center"/>
        <w:rPr>
          <w:rFonts w:eastAsia="方正小标宋_GBK" w:cs="方正小标宋_GBK"/>
          <w:sz w:val="36"/>
          <w:szCs w:val="36"/>
        </w:rPr>
      </w:pPr>
      <w:r>
        <w:rPr>
          <w:rFonts w:hint="eastAsia" w:eastAsia="方正小标宋_GBK" w:cs="方正小标宋_GBK"/>
          <w:sz w:val="36"/>
          <w:szCs w:val="36"/>
        </w:rPr>
        <w:t>成都纺织高等专科学校2024年7月公开招聘事业编制工作人员岗位和条件要求一览表</w:t>
      </w:r>
    </w:p>
    <w:p>
      <w:pPr>
        <w:tabs>
          <w:tab w:val="left" w:pos="8820"/>
        </w:tabs>
        <w:spacing w:line="400" w:lineRule="exact"/>
        <w:jc w:val="both"/>
        <w:rPr>
          <w:rFonts w:hint="eastAsia" w:eastAsia="黑体" w:cs="宋体"/>
          <w:sz w:val="28"/>
          <w:szCs w:val="28"/>
          <w:shd w:val="pct10" w:color="auto" w:fill="FFFFFF"/>
        </w:rPr>
      </w:pPr>
    </w:p>
    <w:tbl>
      <w:tblPr>
        <w:tblStyle w:val="4"/>
        <w:tblW w:w="151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982"/>
        <w:gridCol w:w="1091"/>
        <w:gridCol w:w="1009"/>
        <w:gridCol w:w="764"/>
        <w:gridCol w:w="723"/>
        <w:gridCol w:w="1268"/>
        <w:gridCol w:w="1128"/>
        <w:gridCol w:w="3045"/>
        <w:gridCol w:w="720"/>
        <w:gridCol w:w="733"/>
        <w:gridCol w:w="747"/>
        <w:gridCol w:w="640"/>
        <w:gridCol w:w="15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单位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招聘岗位</w:t>
            </w:r>
          </w:p>
        </w:tc>
        <w:tc>
          <w:tcPr>
            <w:tcW w:w="10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编码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人数</w:t>
            </w:r>
          </w:p>
        </w:tc>
        <w:tc>
          <w:tcPr>
            <w:tcW w:w="72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招聘</w:t>
            </w:r>
          </w:p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对象</w:t>
            </w:r>
          </w:p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范围</w:t>
            </w:r>
          </w:p>
        </w:tc>
        <w:tc>
          <w:tcPr>
            <w:tcW w:w="6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91"/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其他条件要求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开考</w:t>
            </w:r>
          </w:p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比例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公共科目笔试名称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专业笔试名称</w:t>
            </w: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7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楷体_GB2312" w:cs="宋体"/>
                <w:sz w:val="22"/>
                <w:szCs w:val="22"/>
              </w:rPr>
            </w:pP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eastAsia="楷体_GB2312" w:cs="宋体"/>
                <w:sz w:val="22"/>
                <w:szCs w:val="22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类别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hint="eastAsia" w:eastAsia="楷体_GB2312" w:cs="宋体"/>
                <w:sz w:val="22"/>
                <w:szCs w:val="22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名称</w:t>
            </w:r>
          </w:p>
        </w:tc>
        <w:tc>
          <w:tcPr>
            <w:tcW w:w="10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2"/>
                <w:szCs w:val="22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2"/>
                <w:szCs w:val="22"/>
              </w:rPr>
            </w:pPr>
          </w:p>
        </w:tc>
        <w:tc>
          <w:tcPr>
            <w:tcW w:w="72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年龄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或学位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专业条件要求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楷体_GB2312" w:cs="宋体"/>
                <w:sz w:val="24"/>
                <w:szCs w:val="24"/>
              </w:rPr>
            </w:pPr>
            <w:r>
              <w:rPr>
                <w:rFonts w:hint="eastAsia" w:eastAsia="楷体_GB2312" w:cs="宋体"/>
                <w:sz w:val="24"/>
                <w:szCs w:val="24"/>
              </w:rPr>
              <w:t>其他</w:t>
            </w: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7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 w:cs="宋体"/>
                <w:sz w:val="22"/>
                <w:szCs w:val="22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黑体" w:cs="宋体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成都纺织高等专科学校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马克思主义学院专业技术教师岗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112024061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5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1983年1月1日</w:t>
            </w:r>
            <w:r>
              <w:rPr>
                <w:rFonts w:hint="eastAsia" w:eastAsia="仿宋" w:cs="仿宋"/>
                <w:sz w:val="20"/>
                <w:lang w:val="en-US" w:eastAsia="zh-CN"/>
              </w:rPr>
              <w:t>及以</w:t>
            </w:r>
            <w:r>
              <w:rPr>
                <w:rFonts w:hint="eastAsia" w:eastAsia="仿宋" w:cs="仿宋"/>
                <w:sz w:val="20"/>
              </w:rPr>
              <w:t>后出生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马克思主义哲学专业、中国哲学专业、马克思主义基本原理专业、马克思主义理论专业、马克思主义中国化研究专业、思想政治教育专业、党内法规学专业、马克思主义法治思想中国化研究专业、政治治理与公共政策专业、中外政治制度专业、中共党史专业、政治学理论专业、</w:t>
            </w:r>
            <w:r>
              <w:rPr>
                <w:rFonts w:hint="eastAsia" w:eastAsia="仿宋" w:cs="仿宋"/>
                <w:sz w:val="20"/>
                <w:lang w:val="en-US" w:eastAsia="zh-CN"/>
              </w:rPr>
              <w:t>世界史专业、中国近现代史</w:t>
            </w:r>
            <w:r>
              <w:rPr>
                <w:rFonts w:hint="eastAsia" w:eastAsia="仿宋" w:cs="仿宋"/>
                <w:sz w:val="20"/>
              </w:rPr>
              <w:t>专业、中国史专业、经济法学专业、法律专业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中共党员（含中共预备党员）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根据工作需要，主要安排在我校邛崃产教园区工作。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成都纺织高等专科学校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其他专业技术岗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计划财务与国有资产管理处专技岗A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820"/>
              </w:tabs>
              <w:spacing w:line="400" w:lineRule="exact"/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112024062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1988年1月1日</w:t>
            </w:r>
            <w:r>
              <w:rPr>
                <w:rFonts w:hint="eastAsia" w:eastAsia="仿宋" w:cs="仿宋"/>
                <w:sz w:val="20"/>
                <w:lang w:val="en-US" w:eastAsia="zh-CN"/>
              </w:rPr>
              <w:t>及以</w:t>
            </w:r>
            <w:r>
              <w:rPr>
                <w:rFonts w:hint="eastAsia" w:eastAsia="仿宋" w:cs="仿宋"/>
                <w:sz w:val="20"/>
              </w:rPr>
              <w:t>后出生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会计专业、会计学专业、金融专业、税务专业、审计专业、审计学专业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8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成都纺织高等专科学校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其他专业技术岗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计划财务与国有资产管理处专技岗B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820"/>
              </w:tabs>
              <w:spacing w:line="400" w:lineRule="exact"/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112024063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1988年1月1日</w:t>
            </w:r>
            <w:r>
              <w:rPr>
                <w:rFonts w:hint="eastAsia" w:eastAsia="仿宋" w:cs="仿宋"/>
                <w:sz w:val="20"/>
                <w:lang w:val="en-US" w:eastAsia="zh-CN"/>
              </w:rPr>
              <w:t>及以</w:t>
            </w:r>
            <w:r>
              <w:rPr>
                <w:rFonts w:hint="eastAsia" w:eastAsia="仿宋" w:cs="仿宋"/>
                <w:sz w:val="20"/>
              </w:rPr>
              <w:t>后出生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会计专业、会计学专业、金融专业、税务专业、审计专业、资产评估专业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成都纺织高等专科学校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其他专业技术岗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人事处</w:t>
            </w:r>
          </w:p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  <w:highlight w:val="none"/>
              </w:rPr>
              <w:t>专技岗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820"/>
              </w:tabs>
              <w:spacing w:line="400" w:lineRule="exact"/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112024064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3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1988年1月1日</w:t>
            </w:r>
            <w:r>
              <w:rPr>
                <w:rFonts w:hint="eastAsia" w:eastAsia="仿宋" w:cs="仿宋"/>
                <w:sz w:val="20"/>
                <w:lang w:val="en-US" w:eastAsia="zh-CN"/>
              </w:rPr>
              <w:t>及以</w:t>
            </w:r>
            <w:r>
              <w:rPr>
                <w:rFonts w:hint="eastAsia" w:eastAsia="仿宋" w:cs="仿宋"/>
                <w:sz w:val="20"/>
              </w:rPr>
              <w:t>后出生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  <w:highlight w:val="none"/>
              </w:rPr>
            </w:pPr>
            <w:r>
              <w:rPr>
                <w:rFonts w:hint="eastAsia" w:eastAsia="仿宋" w:cs="仿宋"/>
                <w:sz w:val="20"/>
                <w:highlight w:val="none"/>
              </w:rPr>
              <w:t>研究生学历和硕士及以上学位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  <w:highlight w:val="none"/>
              </w:rPr>
            </w:pPr>
            <w:r>
              <w:rPr>
                <w:rFonts w:hint="eastAsia" w:eastAsia="仿宋" w:cs="仿宋"/>
                <w:sz w:val="20"/>
                <w:highlight w:val="none"/>
              </w:rPr>
              <w:t>教育学（一级学科）、中国语言文学（一级学科）、理学（门类）、工学（门类）、管理学（门类）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7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成都纺织高等专科学校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专职辅导员A</w:t>
            </w:r>
          </w:p>
        </w:tc>
        <w:tc>
          <w:tcPr>
            <w:tcW w:w="10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820"/>
              </w:tabs>
              <w:spacing w:line="400" w:lineRule="exact"/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112024065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1988年1月1日及以后出生</w:t>
            </w:r>
          </w:p>
        </w:tc>
        <w:tc>
          <w:tcPr>
            <w:tcW w:w="11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不限专业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中共党员（含中共预备党员）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根据工作需要，主要安排在我校邛崃产教园区工作，该岗位须长期在男生宿舍值班。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成都纺织高等专科学校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专职辅导员B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820"/>
              </w:tabs>
              <w:spacing w:line="400" w:lineRule="exact"/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112024066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4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1988年1月1日及以后出生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不限专业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中共党员（含中共预备党员）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根据工作需要，主要安排在我校邛崃产教园区工作，该岗位须长期在女生宿舍值班。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成都纺织高等专科学校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专业技术岗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专职辅导员C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tabs>
                <w:tab w:val="left" w:pos="8820"/>
              </w:tabs>
              <w:spacing w:line="400" w:lineRule="exact"/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bCs/>
                <w:color w:val="000000"/>
                <w:sz w:val="20"/>
              </w:rPr>
              <w:t>112024067</w:t>
            </w:r>
          </w:p>
        </w:tc>
        <w:tc>
          <w:tcPr>
            <w:tcW w:w="7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详见</w:t>
            </w:r>
          </w:p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公告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both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具备下列条件之一：1988年1月1日及以后出生；2.具有8年以上高校专职辅导员工作经历（提供高校人事部门证明），其年龄可放宽至1983年1月1日及以后出生。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研究生学历和硕士及以上学位</w:t>
            </w:r>
          </w:p>
          <w:p>
            <w:pPr>
              <w:jc w:val="both"/>
              <w:rPr>
                <w:rFonts w:hint="eastAsia" w:eastAsia="仿宋" w:cs="仿宋"/>
                <w:sz w:val="20"/>
              </w:rPr>
            </w:pPr>
          </w:p>
        </w:tc>
        <w:tc>
          <w:tcPr>
            <w:tcW w:w="304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不限专业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中共党员（含中共预备党员）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3:1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/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color w:val="000000"/>
                <w:sz w:val="20"/>
              </w:rPr>
              <w:t>详见公告</w:t>
            </w:r>
          </w:p>
        </w:tc>
        <w:tc>
          <w:tcPr>
            <w:tcW w:w="1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仿宋" w:cs="仿宋"/>
                <w:sz w:val="20"/>
              </w:rPr>
            </w:pPr>
            <w:r>
              <w:rPr>
                <w:rFonts w:hint="eastAsia" w:eastAsia="仿宋" w:cs="仿宋"/>
                <w:sz w:val="20"/>
              </w:rPr>
              <w:t>根据工作需要，主要安排在我校邛崃产教园区工作，该岗位须长期在男生宿舍值班。</w:t>
            </w:r>
          </w:p>
        </w:tc>
      </w:tr>
    </w:tbl>
    <w:p>
      <w:pPr>
        <w:spacing w:line="360" w:lineRule="exact"/>
        <w:ind w:firstLine="480" w:firstLineChars="200"/>
        <w:rPr>
          <w:rFonts w:hint="eastAsia" w:eastAsia="仿宋" w:cs="仿宋"/>
          <w:sz w:val="24"/>
          <w:szCs w:val="24"/>
        </w:rPr>
      </w:pPr>
      <w:r>
        <w:rPr>
          <w:rFonts w:hint="eastAsia" w:eastAsia="仿宋" w:cs="仿宋"/>
          <w:sz w:val="24"/>
          <w:szCs w:val="24"/>
        </w:rPr>
        <w:t>注：1、本表各岗位相关的其他条件及要求请见本公告正文；2、报考者本人有效学位证和毕业证所载学位和学历及专业名称，须完全符合其所报岗位“学历或学位”和“专业条件要求”两栏的学历、专业条件要求相符；3.招聘岗位所涉及专业方向均由学校研究生院（部）出具的培养方向证明。</w:t>
      </w:r>
    </w:p>
    <w:p>
      <w:pPr>
        <w:ind w:firstLine="640" w:firstLineChars="200"/>
        <w:rPr>
          <w:rFonts w:hint="eastAsia"/>
          <w:color w:val="FF0000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418" w:right="1418" w:bottom="1418" w:left="1418" w:header="851" w:footer="748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68B50693"/>
    <w:rsid w:val="68B5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qFormat/>
    <w:uiPriority w:val="0"/>
    <w:pPr>
      <w:widowControl w:val="0"/>
      <w:ind w:left="200" w:firstLine="420" w:firstLineChars="200"/>
      <w:jc w:val="both"/>
      <w:textAlignment w:val="baseline"/>
    </w:pPr>
    <w:rPr>
      <w:rFonts w:ascii="仿宋_GB2312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cs="Times New Roman"/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2024-06-17T02:31:00Z</dcterms:created>
  <dc:creator>Primadonna</dc:creator>
  <cp:lastModifiedBy>Primadonna</cp:lastModifiedBy>
  <dcterms:modified xsi:type="dcterms:W3CDTF">2024-06-17T02:31:33Z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ADE440E9555D493F892167D85505E6C3_11</vt:lpwstr>
  </property>
</Properties>
</file>