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黑体"/>
          <w:bCs/>
          <w:color w:val="auto"/>
          <w:sz w:val="32"/>
          <w:szCs w:val="32"/>
        </w:rPr>
      </w:pPr>
      <w:r>
        <w:rPr>
          <w:rFonts w:hint="eastAsia" w:ascii="仿宋" w:hAnsi="仿宋" w:eastAsia="仿宋" w:cs="黑体"/>
          <w:bCs/>
          <w:color w:val="auto"/>
          <w:sz w:val="32"/>
          <w:szCs w:val="32"/>
        </w:rPr>
        <w:t>附件1</w:t>
      </w:r>
    </w:p>
    <w:p>
      <w:pPr>
        <w:spacing w:after="156" w:afterLines="50" w:line="600" w:lineRule="exact"/>
        <w:jc w:val="center"/>
        <w:rPr>
          <w:rFonts w:hint="eastAsia" w:ascii="方正小标宋简体" w:eastAsia="方正小标宋简体"/>
          <w:color w:val="auto"/>
          <w:spacing w:val="-20"/>
          <w:sz w:val="44"/>
          <w:szCs w:val="44"/>
        </w:rPr>
      </w:pPr>
      <w:r>
        <w:rPr>
          <w:rFonts w:hint="eastAsia" w:ascii="方正小标宋简体" w:eastAsia="方正小标宋简体"/>
          <w:color w:val="auto"/>
          <w:spacing w:val="-20"/>
          <w:sz w:val="44"/>
          <w:szCs w:val="44"/>
        </w:rPr>
        <w:t>湖南高速铁路职业技术学院202</w:t>
      </w:r>
      <w:r>
        <w:rPr>
          <w:rFonts w:hint="eastAsia" w:ascii="方正小标宋简体" w:eastAsia="方正小标宋简体"/>
          <w:color w:val="auto"/>
          <w:spacing w:val="-20"/>
          <w:sz w:val="44"/>
          <w:szCs w:val="44"/>
          <w:lang w:val="en-US" w:eastAsia="zh-CN"/>
        </w:rPr>
        <w:t>4</w:t>
      </w:r>
      <w:r>
        <w:rPr>
          <w:rFonts w:hint="eastAsia" w:ascii="方正小标宋简体" w:eastAsia="方正小标宋简体"/>
          <w:color w:val="auto"/>
          <w:spacing w:val="-20"/>
          <w:sz w:val="44"/>
          <w:szCs w:val="44"/>
        </w:rPr>
        <w:t>年度公开招聘工作人员岗位计划与条件表</w:t>
      </w:r>
    </w:p>
    <w:tbl>
      <w:tblPr>
        <w:tblStyle w:val="4"/>
        <w:tblW w:w="157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1245"/>
        <w:gridCol w:w="659"/>
        <w:gridCol w:w="1428"/>
        <w:gridCol w:w="1280"/>
        <w:gridCol w:w="776"/>
        <w:gridCol w:w="2530"/>
        <w:gridCol w:w="2335"/>
        <w:gridCol w:w="695"/>
        <w:gridCol w:w="2895"/>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岗位</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代码</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招聘岗位名称</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招聘计划数</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学历学位</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要求</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年龄要求</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岗位</w:t>
            </w:r>
            <w:r>
              <w:rPr>
                <w:rFonts w:hint="eastAsia" w:ascii="仿宋" w:hAnsi="仿宋" w:eastAsia="仿宋" w:cs="仿宋"/>
                <w:b/>
                <w:bCs/>
                <w:i w:val="0"/>
                <w:iCs w:val="0"/>
                <w:color w:val="auto"/>
                <w:kern w:val="0"/>
                <w:sz w:val="22"/>
                <w:szCs w:val="22"/>
                <w:u w:val="none"/>
                <w:lang w:val="en-US" w:eastAsia="zh-CN" w:bidi="ar"/>
              </w:rPr>
              <w:br w:type="textWrapping"/>
            </w:r>
            <w:r>
              <w:rPr>
                <w:rFonts w:hint="eastAsia" w:ascii="仿宋" w:hAnsi="仿宋" w:eastAsia="仿宋" w:cs="仿宋"/>
                <w:b/>
                <w:bCs/>
                <w:i w:val="0"/>
                <w:iCs w:val="0"/>
                <w:color w:val="auto"/>
                <w:kern w:val="0"/>
                <w:sz w:val="22"/>
                <w:szCs w:val="22"/>
                <w:u w:val="none"/>
                <w:lang w:val="en-US" w:eastAsia="zh-CN" w:bidi="ar"/>
              </w:rPr>
              <w:t>类别</w:t>
            </w:r>
          </w:p>
        </w:tc>
        <w:tc>
          <w:tcPr>
            <w:tcW w:w="48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专业要求</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最低服务年限</w:t>
            </w:r>
          </w:p>
        </w:tc>
        <w:tc>
          <w:tcPr>
            <w:tcW w:w="28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其他要求</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bCs/>
                <w:i w:val="0"/>
                <w:iCs w:val="0"/>
                <w:color w:val="auto"/>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bCs/>
                <w:i w:val="0"/>
                <w:iCs w:val="0"/>
                <w:color w:val="auto"/>
                <w:sz w:val="22"/>
                <w:szCs w:val="22"/>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bCs/>
                <w:i w:val="0"/>
                <w:iCs w:val="0"/>
                <w:color w:val="auto"/>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bCs/>
                <w:i w:val="0"/>
                <w:iCs w:val="0"/>
                <w:color w:val="auto"/>
                <w:sz w:val="22"/>
                <w:szCs w:val="22"/>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bCs/>
                <w:i w:val="0"/>
                <w:iCs w:val="0"/>
                <w:color w:val="auto"/>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bCs/>
                <w:i w:val="0"/>
                <w:iCs w:val="0"/>
                <w:color w:val="auto"/>
                <w:sz w:val="22"/>
                <w:szCs w:val="22"/>
                <w:u w:val="none"/>
              </w:rPr>
            </w:pP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硕士研究生</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本科</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bCs/>
                <w:i w:val="0"/>
                <w:iCs w:val="0"/>
                <w:color w:val="auto"/>
                <w:sz w:val="22"/>
                <w:szCs w:val="22"/>
                <w:u w:val="none"/>
              </w:rPr>
            </w:pPr>
          </w:p>
        </w:tc>
        <w:tc>
          <w:tcPr>
            <w:tcW w:w="28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bCs/>
                <w:i w:val="0"/>
                <w:iCs w:val="0"/>
                <w:color w:val="auto"/>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工程管理教师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工程管理硕士、工商管理硕士、企业管理(含：市场营销)</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工务管理教师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工程管理硕士、工商管理硕士、企业管理(含：市场营销)</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公路养护技术教师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工程管理硕士、岩土工程、结构工程、土木工程硕士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具有公路一级建造师证书者，年龄可放宽至40岁。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城轨交通运营管理教师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交通运输规划与管理、轨道交通运输硕士、公共管理硕士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交通运输规划与管理、轨道交通运输硕士本科专业需为交通运输、交通工程</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①具有相关专业副高级及以上职称，或高级技师，年龄可放宽至40岁；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②入校后需赴几内亚教学一年。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高速铁路客运服务教师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交通运输规划与管理、轨道交通运输硕士、道路交通运输硕士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交通运输、交通工程</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①具有相关专业副高级及以上职称，或高级技师，年龄可放宽至40岁；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②入校后需赴几内亚教学一年。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铁道交通运营管理教师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交通运输规划与管理、轨道交通运输硕士、道路交通运输硕士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交通运输、交通工程</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①具有相关专业副高级及以上职称，或高级技师,年龄可放宽至40岁；</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②入校后需赴几内亚教学一年。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建筑工程技术教师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结构工程、土木工程硕士、工程管理硕士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①具有五年及以上房建项目现场施工管理工作经历；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②具有二级建造师及以上职业资格证或建筑工程相关专业中级及以上职称；</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③入校后需赴几内亚教学一年。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铁道信号自动控制教师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交通信息工程及控制、</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轨道交通运输硕士、</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控制工程硕士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轨道交通信号与控制</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1009</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铁道通信与信息化技术教师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通信工程(含宽带网络、移动通信等)硕士、通信与信息系统、动力工程硕士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eastAsia="zh-CN"/>
              </w:rPr>
              <w:t>报考该岗位的需具有本人参加或指导学生参加：全国性研究生学科A类竞赛、或全国职业院校技能大赛、或教育部认可的学科竞赛《2023全国普通高校大学生竞赛分析报告》竞赛目录中所列赛事、或人社部认可的世界技能大赛、或全国职业技能大赛赛事经验，并获得国家级奖项。</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1010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铁道机车运用与维护专业教师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本科学士</w:t>
            </w:r>
          </w:p>
          <w:p>
            <w:pPr>
              <w:keepNext w:val="0"/>
              <w:keepLines w:val="0"/>
              <w:widowControl/>
              <w:suppressLineNumbers w:val="0"/>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及以上</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车辆工程、电气工程硕士、电力电子与电力传动</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电气工程及其自动化、车辆工程、轨道交通电气与控制</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以本科学士报考的还需具有铁路机车驾驶证或具有5年及以上铁路现场工作经历或在铁路总公司、各铁路局职业技能比赛中获三等奖及以上。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1011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铁道供电技术教师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本科学士</w:t>
            </w:r>
          </w:p>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及以上</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电气工程硕士、电力系统及其自动化、高电压与绝缘技术、电工理论与新技术</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电气工程及其自动化、电气工程与智能控制、电机电器智能化</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以本科学士报考的还需具有5年及以上铁路接触网设计、施工与维护现场工作经历或在铁路总公司、各铁路局职业技能比赛中获三等奖及以上。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1012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铁道车辆技术教师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本科学士</w:t>
            </w:r>
          </w:p>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及以上</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车辆工程、电气工程硕士、电力电子与电力传动</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车辆工程、电气工程及其自动化、机械工程</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以本科学士报考的还需具有有5年及以上铁路车辆检修现场工作经历或具有车辆工程师证或在铁路总公司、各铁路局职业技能比赛中获三等奖及以上。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1013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动车组检修技术教师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本科学士</w:t>
            </w:r>
          </w:p>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及以上</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车辆工程、电气工程硕士、轨道交通运输硕士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电气工程及其自动化、交通运输、交通设备与控制工程</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以本科学士报考的还需具有5年及以上铁路动车段现场工作经历或在铁路总公司、各铁路局职业技能比赛中获三等奖及以上。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1014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城轨车辆技术教师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本科学士</w:t>
            </w:r>
          </w:p>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及以上</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车辆工程、电气工程硕士、轨道交通运输硕士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电气工程及其自动化、交通运输、交通设备与控制工程</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以本科学士报考的还需具有5年及以上地铁、城际公司城轨车辆技术专业现场工作经历或在公司职业技能比赛中获一等奖及以上。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1015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机电一体化技术教师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机械制造及其自动化、机械电子工程、车辆工程、智能制造技术硕士、机械工程硕士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具有相关专业副高级及以上职称的，年龄可放宽到40岁。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1016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铁道养路机械应用技术教师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机械制造及其自动化、机械电子工程、车辆工程、机械工程硕士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Style w:val="7"/>
                <w:color w:val="auto"/>
                <w:lang w:val="en-US" w:eastAsia="zh-CN" w:bidi="ar"/>
              </w:rPr>
              <w:t>具有相关专业副高级及以上职称，年龄可放宽到40岁。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1017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机械制造及自动化教师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机械制造及其自动化、机械电子工程、车辆工程、智能制造技术硕士、机械工程硕士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具有相关专业副高级及以上职称的，年龄可放宽到40岁。</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1018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基地运营管理教师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企业管理（含：市场营销）、技术经济及管理、工商管理硕士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1019</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思想道德与法治教师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马克思主义哲学、政治学理论、中共党史（含党的学说与党的建设）</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、马克思主义中国化研究、思想政治教育</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思想政治教育、中国共产党历史、马克思主义理论、政治学与行政学、汉语言文学、行政管理、法学、哲学</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中共党员（含中共预备党员）</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面向高校毕业生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1020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体育教师</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（篮球）</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30岁以下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体育教育学、体育教育训练学、体育硕士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①专业方向：篮球；</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②因工作需要，适合男性。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面向高校毕业生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职业教育教师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教育学原理、课程与教学论、高等教育学、职业技术教育学、教育技术学、出版硕士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因工作需要，限男性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面向高校毕业生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职业教育教师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教育学原理、课程与教学论、高等教育学、职业技术教育学、教育技术学、出版硕士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因工作需要，限女性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面向高校毕业生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1023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图书情报教师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图书馆学、情报学、</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档案学、图书情报硕士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面向高校毕业生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1024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信息管理教师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本科学士</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及以上</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图书馆学、情报学、</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档案学、图书情报硕士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图书馆学、档案学、信息资源管理</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面向高校毕业生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1025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法语教师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本科学士</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及以上</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翻译学、翻译硕士</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翻译、其他外国语</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①专业方向：法语；</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②具有2年以上法语翻译有关工作经历；</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③入校后需赴几内亚教学三年及以上。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1026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动车组检修技术教师</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博士研究生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40岁以下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专技岗位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kern w:val="0"/>
                <w:sz w:val="22"/>
                <w:szCs w:val="22"/>
                <w:u w:val="none"/>
                <w:lang w:val="en-US" w:eastAsia="zh-CN" w:bidi="ar"/>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博士专业为：车辆工程、交通运输、安全科学与工程</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2001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学生政治辅导员</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专业不限</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中共党员（含中共预备党员）；</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因工作需要，限男性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面向高校毕业生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2002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学生政治辅导员</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硕士研究生</w:t>
            </w:r>
          </w:p>
        </w:tc>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35岁以下</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专技</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岗位</w:t>
            </w:r>
          </w:p>
        </w:tc>
        <w:tc>
          <w:tcPr>
            <w:tcW w:w="2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专业不限</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5年</w:t>
            </w:r>
          </w:p>
        </w:tc>
        <w:tc>
          <w:tcPr>
            <w:tcW w:w="28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中共党员（含中共预备党员）；</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因工作需要，限女性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eastAsia="zh-CN"/>
              </w:rPr>
              <w:t>面向高校毕业生</w:t>
            </w:r>
          </w:p>
        </w:tc>
      </w:tr>
    </w:tbl>
    <w:p>
      <w:pPr>
        <w:spacing w:line="500" w:lineRule="exact"/>
        <w:rPr>
          <w:rFonts w:hint="eastAsia" w:ascii="方正小标宋简体" w:eastAsia="方正小标宋简体"/>
          <w:color w:val="auto"/>
          <w:sz w:val="44"/>
          <w:szCs w:val="44"/>
          <w:lang w:eastAsia="zh-CN"/>
        </w:rPr>
      </w:pPr>
      <w:r>
        <w:rPr>
          <w:rFonts w:hint="eastAsia" w:ascii="仿宋" w:hAnsi="仿宋" w:eastAsia="仿宋" w:cs="黑体"/>
          <w:bCs/>
          <w:color w:val="auto"/>
          <w:sz w:val="18"/>
          <w:szCs w:val="18"/>
        </w:rPr>
        <w:t>注：</w:t>
      </w:r>
      <w:r>
        <w:rPr>
          <w:rFonts w:hint="eastAsia" w:ascii="仿宋" w:hAnsi="仿宋" w:eastAsia="仿宋" w:cs="仿宋"/>
          <w:color w:val="auto"/>
          <w:sz w:val="18"/>
          <w:szCs w:val="18"/>
        </w:rPr>
        <w:t>30岁以下是指199</w:t>
      </w:r>
      <w:r>
        <w:rPr>
          <w:rFonts w:hint="eastAsia" w:ascii="仿宋" w:hAnsi="仿宋" w:eastAsia="仿宋" w:cs="仿宋"/>
          <w:color w:val="auto"/>
          <w:sz w:val="18"/>
          <w:szCs w:val="18"/>
          <w:lang w:val="en-US" w:eastAsia="zh-CN"/>
        </w:rPr>
        <w:t>3</w:t>
      </w:r>
      <w:r>
        <w:rPr>
          <w:rFonts w:hint="eastAsia" w:ascii="仿宋" w:hAnsi="仿宋" w:eastAsia="仿宋" w:cs="仿宋"/>
          <w:color w:val="auto"/>
          <w:sz w:val="18"/>
          <w:szCs w:val="18"/>
        </w:rPr>
        <w:t>年</w:t>
      </w:r>
      <w:r>
        <w:rPr>
          <w:rFonts w:hint="eastAsia" w:ascii="仿宋" w:hAnsi="仿宋" w:eastAsia="仿宋" w:cs="仿宋"/>
          <w:color w:val="auto"/>
          <w:sz w:val="18"/>
          <w:szCs w:val="18"/>
          <w:lang w:val="en-US" w:eastAsia="zh-CN"/>
        </w:rPr>
        <w:t>7</w:t>
      </w:r>
      <w:r>
        <w:rPr>
          <w:rFonts w:hint="eastAsia" w:ascii="仿宋" w:hAnsi="仿宋" w:eastAsia="仿宋" w:cs="仿宋"/>
          <w:color w:val="auto"/>
          <w:sz w:val="18"/>
          <w:szCs w:val="18"/>
        </w:rPr>
        <w:t>月1日（含）以后出生；35岁以下是指198</w:t>
      </w:r>
      <w:r>
        <w:rPr>
          <w:rFonts w:hint="eastAsia" w:ascii="仿宋" w:hAnsi="仿宋" w:eastAsia="仿宋" w:cs="仿宋"/>
          <w:color w:val="auto"/>
          <w:sz w:val="18"/>
          <w:szCs w:val="18"/>
          <w:lang w:val="en-US" w:eastAsia="zh-CN"/>
        </w:rPr>
        <w:t>8</w:t>
      </w:r>
      <w:r>
        <w:rPr>
          <w:rFonts w:hint="eastAsia" w:ascii="仿宋" w:hAnsi="仿宋" w:eastAsia="仿宋" w:cs="仿宋"/>
          <w:color w:val="auto"/>
          <w:sz w:val="18"/>
          <w:szCs w:val="18"/>
        </w:rPr>
        <w:t>年</w:t>
      </w:r>
      <w:r>
        <w:rPr>
          <w:rFonts w:hint="eastAsia" w:ascii="仿宋" w:hAnsi="仿宋" w:eastAsia="仿宋" w:cs="仿宋"/>
          <w:color w:val="auto"/>
          <w:sz w:val="18"/>
          <w:szCs w:val="18"/>
          <w:lang w:val="en-US" w:eastAsia="zh-CN"/>
        </w:rPr>
        <w:t>7</w:t>
      </w:r>
      <w:r>
        <w:rPr>
          <w:rFonts w:hint="eastAsia" w:ascii="仿宋" w:hAnsi="仿宋" w:eastAsia="仿宋" w:cs="仿宋"/>
          <w:color w:val="auto"/>
          <w:sz w:val="18"/>
          <w:szCs w:val="18"/>
        </w:rPr>
        <w:t>月1日(含)以后出生；</w:t>
      </w:r>
      <w:r>
        <w:rPr>
          <w:rFonts w:hint="eastAsia" w:ascii="仿宋" w:hAnsi="仿宋" w:eastAsia="仿宋" w:cs="仿宋"/>
          <w:color w:val="auto"/>
          <w:sz w:val="18"/>
          <w:szCs w:val="18"/>
          <w:lang w:val="en-US" w:eastAsia="zh-CN"/>
        </w:rPr>
        <w:t>40岁以下是指1983年7月1日（含）以后出生</w:t>
      </w:r>
      <w:r>
        <w:rPr>
          <w:rFonts w:hint="eastAsia" w:ascii="仿宋" w:hAnsi="仿宋" w:eastAsia="仿宋" w:cs="仿宋"/>
          <w:color w:val="auto"/>
          <w:sz w:val="18"/>
          <w:szCs w:val="18"/>
        </w:rPr>
        <w:t>。</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MjZlNzg1YWM2ZmM5NjBiZGJjOWJlYWU2Y2FlNmEifQ=="/>
  </w:docVars>
  <w:rsids>
    <w:rsidRoot w:val="7FC01AA6"/>
    <w:rsid w:val="04CF7094"/>
    <w:rsid w:val="3ED06120"/>
    <w:rsid w:val="490E17DD"/>
    <w:rsid w:val="55696A7D"/>
    <w:rsid w:val="5F5F1C1E"/>
    <w:rsid w:val="7FC0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font51"/>
    <w:basedOn w:val="5"/>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2024-06-20T05:08:00Z</dcterms:created>
  <dc:creator>Administrator</dc:creator>
  <cp:lastModifiedBy>Administrator</cp:lastModifiedBy>
  <dcterms:modified xsi:type="dcterms:W3CDTF">2024-06-20T05:14:11Z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27EC99102DEC48FE9D17DD9D950C3505_11</vt:lpwstr>
  </property>
</Properties>
</file>