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napToGrid w:val="false"/>
        <w:spacing w:lineRule="exact" w:line="560"/>
        <w:rPr>
          <w:rFonts w:ascii="仿宋_GB2312" w:cs="仿宋_GB2312" w:eastAsia="仿宋_GB2312" w:hAnsi="仿宋_GB2312"/>
          <w:color w:val="000000"/>
          <w:sz w:val="32"/>
          <w:szCs w:val="32"/>
        </w:rPr>
      </w:pPr>
      <w:r>
        <w:rPr>
          <w:rFonts w:ascii="仿宋_GB2312" w:cs="仿宋_GB2312" w:eastAsia="仿宋_GB2312" w:hAnsi="仿宋_GB2312" w:hint="eastAsia"/>
          <w:color w:val="000000"/>
          <w:sz w:val="32"/>
          <w:szCs w:val="32"/>
        </w:rPr>
        <w:t>附件1</w:t>
      </w:r>
    </w:p>
    <w:bookmarkStart w:id="0" w:name="_GoBack"/>
    <w:p>
      <w:pPr>
        <w:pStyle w:val="style0"/>
        <w:jc w:val="center"/>
        <w:rPr>
          <w:rFonts w:ascii="方正小标宋简体" w:eastAsia="方正小标宋简体" w:hAnsi="黑体"/>
          <w:b/>
          <w:bCs/>
          <w:color w:val="000000"/>
          <w:sz w:val="44"/>
          <w:szCs w:val="44"/>
          <w:shd w:val="clear" w:color="auto" w:fill="ffffff"/>
        </w:rPr>
      </w:pPr>
      <w:r>
        <w:rPr>
          <w:rStyle w:val="style87"/>
          <w:rFonts w:ascii="方正小标宋简体" w:eastAsia="方正小标宋简体" w:hAnsi="黑体" w:hint="eastAsia"/>
          <w:color w:val="000000"/>
          <w:sz w:val="44"/>
          <w:szCs w:val="44"/>
          <w:shd w:val="clear" w:color="auto" w:fill="ffffff"/>
        </w:rPr>
        <w:t>2024年政和县总医院紧缺急需专业工作人员岗位简章</w:t>
      </w:r>
    </w:p>
    <w:bookmarkEnd w:id="0"/>
    <w:tbl>
      <w:tblPr>
        <w:tblpPr w:leftFromText="180" w:rightFromText="180" w:topFromText="0" w:bottomFromText="0" w:vertAnchor="text" w:horzAnchor="page" w:tblpX="477" w:tblpY="496"/>
        <w:tblOverlap w:val="never"/>
        <w:tblW w:w="1546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850"/>
        <w:gridCol w:w="709"/>
        <w:gridCol w:w="709"/>
        <w:gridCol w:w="992"/>
        <w:gridCol w:w="709"/>
        <w:gridCol w:w="425"/>
        <w:gridCol w:w="425"/>
        <w:gridCol w:w="425"/>
        <w:gridCol w:w="425"/>
        <w:gridCol w:w="425"/>
        <w:gridCol w:w="426"/>
        <w:gridCol w:w="424"/>
        <w:gridCol w:w="709"/>
        <w:gridCol w:w="1276"/>
        <w:gridCol w:w="4678"/>
        <w:gridCol w:w="708"/>
        <w:gridCol w:w="710"/>
      </w:tblGrid>
      <w:tr>
        <w:trPr>
          <w:trHeight w:val="690" w:hRule="atLeast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b/>
                <w:color w:val="000000"/>
                <w:sz w:val="15"/>
                <w:szCs w:val="15"/>
              </w:rPr>
            </w:pPr>
            <w:r>
              <w:rPr>
                <w:rFonts w:ascii="宋体" w:cs="宋体" w:hAnsi="宋体" w:hint="eastAsia"/>
                <w:b/>
                <w:color w:val="000000"/>
                <w:sz w:val="15"/>
                <w:szCs w:val="15"/>
              </w:rPr>
              <w:t>单位代码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b/>
                <w:color w:val="000000"/>
                <w:sz w:val="15"/>
                <w:szCs w:val="15"/>
              </w:rPr>
            </w:pPr>
            <w:r>
              <w:rPr>
                <w:rFonts w:ascii="宋体" w:cs="宋体" w:hAnsi="宋体" w:hint="eastAsia"/>
                <w:b/>
                <w:color w:val="000000"/>
                <w:kern w:val="0"/>
                <w:sz w:val="15"/>
                <w:szCs w:val="15"/>
              </w:rPr>
              <w:t>单位名称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b/>
                <w:color w:val="000000"/>
                <w:sz w:val="15"/>
                <w:szCs w:val="15"/>
              </w:rPr>
            </w:pPr>
            <w:r>
              <w:rPr>
                <w:rFonts w:ascii="宋体" w:cs="宋体" w:hAnsi="宋体" w:hint="eastAsia"/>
                <w:b/>
                <w:color w:val="000000"/>
                <w:kern w:val="0"/>
                <w:sz w:val="15"/>
                <w:szCs w:val="15"/>
              </w:rPr>
              <w:t>经费形式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b/>
                <w:color w:val="000000"/>
                <w:sz w:val="15"/>
                <w:szCs w:val="15"/>
              </w:rPr>
            </w:pPr>
            <w:r>
              <w:rPr>
                <w:rFonts w:ascii="宋体" w:cs="宋体" w:hAnsi="宋体" w:hint="eastAsia"/>
                <w:b/>
                <w:color w:val="000000"/>
                <w:kern w:val="0"/>
                <w:sz w:val="15"/>
                <w:szCs w:val="15"/>
              </w:rPr>
              <w:t>联系人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b/>
                <w:color w:val="000000"/>
                <w:sz w:val="15"/>
                <w:szCs w:val="15"/>
              </w:rPr>
            </w:pPr>
            <w:r>
              <w:rPr>
                <w:rFonts w:ascii="宋体" w:cs="宋体" w:hAnsi="宋体" w:hint="eastAsia"/>
                <w:b/>
                <w:color w:val="000000"/>
                <w:kern w:val="0"/>
                <w:sz w:val="15"/>
                <w:szCs w:val="15"/>
              </w:rPr>
              <w:t>联系电话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b/>
                <w:color w:val="000000"/>
                <w:sz w:val="15"/>
                <w:szCs w:val="15"/>
              </w:rPr>
            </w:pPr>
            <w:r>
              <w:rPr>
                <w:rFonts w:ascii="宋体" w:cs="宋体" w:hAnsi="宋体" w:hint="eastAsia"/>
                <w:b/>
                <w:color w:val="000000"/>
                <w:kern w:val="0"/>
                <w:sz w:val="15"/>
                <w:szCs w:val="15"/>
              </w:rPr>
              <w:t>岗位类别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 w:hint="eastAsia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cs="宋体" w:hAnsi="宋体" w:hint="eastAsia"/>
                <w:b/>
                <w:color w:val="000000"/>
                <w:kern w:val="0"/>
                <w:sz w:val="15"/>
                <w:szCs w:val="15"/>
              </w:rPr>
              <w:t>岗位代码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b/>
                <w:color w:val="000000"/>
                <w:sz w:val="15"/>
                <w:szCs w:val="15"/>
              </w:rPr>
            </w:pPr>
            <w:r>
              <w:rPr>
                <w:rFonts w:ascii="宋体" w:cs="宋体" w:hAnsi="宋体" w:hint="eastAsia"/>
                <w:b/>
                <w:color w:val="000000"/>
                <w:kern w:val="0"/>
                <w:sz w:val="15"/>
                <w:szCs w:val="15"/>
              </w:rPr>
              <w:t>招聘人数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b/>
                <w:color w:val="000000"/>
                <w:sz w:val="15"/>
                <w:szCs w:val="15"/>
              </w:rPr>
            </w:pPr>
            <w:r>
              <w:rPr>
                <w:rFonts w:ascii="宋体" w:cs="宋体" w:hAnsi="宋体" w:hint="eastAsia"/>
                <w:b/>
                <w:color w:val="000000"/>
                <w:kern w:val="0"/>
                <w:sz w:val="15"/>
                <w:szCs w:val="15"/>
              </w:rPr>
              <w:t>最高年龄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b/>
                <w:color w:val="000000"/>
                <w:sz w:val="15"/>
                <w:szCs w:val="15"/>
              </w:rPr>
            </w:pPr>
            <w:r>
              <w:rPr>
                <w:rFonts w:ascii="宋体" w:cs="宋体" w:hAnsi="宋体" w:hint="eastAsia"/>
                <w:b/>
                <w:color w:val="000000"/>
                <w:kern w:val="0"/>
                <w:sz w:val="15"/>
                <w:szCs w:val="15"/>
              </w:rPr>
              <w:t>性别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b/>
                <w:color w:val="000000"/>
                <w:sz w:val="15"/>
                <w:szCs w:val="15"/>
              </w:rPr>
            </w:pPr>
            <w:r>
              <w:rPr>
                <w:rFonts w:ascii="宋体" w:cs="宋体" w:hAnsi="宋体" w:hint="eastAsia"/>
                <w:b/>
                <w:color w:val="000000"/>
                <w:kern w:val="0"/>
                <w:sz w:val="15"/>
                <w:szCs w:val="15"/>
              </w:rPr>
              <w:t>户籍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b/>
                <w:color w:val="000000"/>
                <w:sz w:val="15"/>
                <w:szCs w:val="15"/>
              </w:rPr>
            </w:pPr>
            <w:r>
              <w:rPr>
                <w:rFonts w:ascii="宋体" w:cs="宋体" w:hAnsi="宋体" w:hint="eastAsia"/>
                <w:b/>
                <w:color w:val="000000"/>
                <w:kern w:val="0"/>
                <w:sz w:val="15"/>
                <w:szCs w:val="15"/>
              </w:rPr>
              <w:t>学历类别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b/>
                <w:color w:val="000000"/>
                <w:sz w:val="15"/>
                <w:szCs w:val="15"/>
              </w:rPr>
            </w:pPr>
            <w:r>
              <w:rPr>
                <w:rFonts w:ascii="宋体" w:cs="宋体" w:hAnsi="宋体" w:hint="eastAsia"/>
                <w:b/>
                <w:color w:val="000000"/>
                <w:kern w:val="0"/>
                <w:sz w:val="15"/>
                <w:szCs w:val="15"/>
              </w:rPr>
              <w:t>学历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b/>
                <w:color w:val="000000"/>
                <w:sz w:val="15"/>
                <w:szCs w:val="15"/>
              </w:rPr>
            </w:pPr>
            <w:r>
              <w:rPr>
                <w:rFonts w:ascii="宋体" w:cs="宋体" w:hAnsi="宋体" w:hint="eastAsia"/>
                <w:b/>
                <w:color w:val="000000"/>
                <w:kern w:val="0"/>
                <w:sz w:val="15"/>
                <w:szCs w:val="15"/>
              </w:rPr>
              <w:t>学位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b/>
                <w:color w:val="000000"/>
                <w:sz w:val="15"/>
                <w:szCs w:val="15"/>
              </w:rPr>
            </w:pPr>
            <w:r>
              <w:rPr>
                <w:rFonts w:ascii="宋体" w:cs="宋体" w:hAnsi="宋体" w:hint="eastAsia"/>
                <w:b/>
                <w:color w:val="000000"/>
                <w:kern w:val="0"/>
                <w:sz w:val="15"/>
                <w:szCs w:val="15"/>
              </w:rPr>
              <w:t>专业要求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b/>
                <w:color w:val="000000"/>
                <w:sz w:val="15"/>
                <w:szCs w:val="15"/>
              </w:rPr>
            </w:pPr>
            <w:r>
              <w:rPr>
                <w:rFonts w:ascii="宋体" w:cs="宋体" w:hAnsi="宋体" w:hint="eastAsia"/>
                <w:b/>
                <w:color w:val="000000"/>
                <w:kern w:val="0"/>
                <w:sz w:val="15"/>
                <w:szCs w:val="15"/>
              </w:rPr>
              <w:t>其他条件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b/>
                <w:color w:val="000000"/>
                <w:sz w:val="15"/>
                <w:szCs w:val="15"/>
              </w:rPr>
            </w:pPr>
            <w:r>
              <w:rPr>
                <w:rFonts w:ascii="宋体" w:cs="宋体" w:hAnsi="宋体" w:hint="eastAsia"/>
                <w:b/>
                <w:color w:val="000000"/>
                <w:kern w:val="0"/>
                <w:sz w:val="15"/>
                <w:szCs w:val="15"/>
              </w:rPr>
              <w:t>备注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cs="宋体" w:hAnsi="宋体" w:hint="eastAsia"/>
                <w:b/>
                <w:color w:val="000000"/>
                <w:kern w:val="0"/>
                <w:sz w:val="15"/>
                <w:szCs w:val="15"/>
              </w:rPr>
              <w:t>岗位最高级别</w:t>
            </w:r>
          </w:p>
        </w:tc>
      </w:tr>
      <w:tr>
        <w:tblPrEx/>
        <w:trPr>
          <w:trHeight w:val="1300" w:hRule="atLeast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sz w:val="15"/>
                <w:szCs w:val="15"/>
              </w:rPr>
            </w:pPr>
            <w:r>
              <w:rPr>
                <w:rFonts w:ascii="宋体" w:cs="宋体" w:hAnsi="宋体" w:hint="eastAsia"/>
                <w:color w:val="000000"/>
                <w:sz w:val="15"/>
                <w:szCs w:val="15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sz w:val="15"/>
                <w:szCs w:val="15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  <w:t>政和县医院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sz w:val="15"/>
                <w:szCs w:val="15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  <w:t>财政拨补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  <w:t>陈女士  詹女士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sz w:val="15"/>
                <w:szCs w:val="15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  <w:t>0599-3456086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sz w:val="15"/>
                <w:szCs w:val="15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  <w:t>专业技术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</w:pPr>
          </w:p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</w:pPr>
          </w:p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</w:pPr>
          </w:p>
          <w:p>
            <w:pPr>
              <w:pStyle w:val="style0"/>
              <w:widowControl/>
              <w:ind w:firstLine="150" w:firstLineChars="100"/>
              <w:textAlignment w:val="center"/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sz w:val="15"/>
                <w:szCs w:val="15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sz w:val="15"/>
                <w:szCs w:val="15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  <w:t>50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sz w:val="15"/>
                <w:szCs w:val="15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  <w:t>不限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sz w:val="15"/>
                <w:szCs w:val="15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  <w:t>不限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sz w:val="15"/>
                <w:szCs w:val="15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  <w:t>不限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sz w:val="15"/>
                <w:szCs w:val="15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  <w:t>本科及以上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sz w:val="15"/>
                <w:szCs w:val="15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  <w:t>学士及以上学位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kern w:val="0"/>
                <w:sz w:val="15"/>
                <w:szCs w:val="15"/>
              </w:rPr>
            </w:pPr>
          </w:p>
          <w:p>
            <w:pPr>
              <w:pStyle w:val="style0"/>
              <w:jc w:val="center"/>
              <w:rPr>
                <w:rFonts w:ascii="宋体" w:cs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  <w:t>临床医学、内科学、儿科学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textAlignment w:val="center"/>
              <w:rPr>
                <w:rFonts w:ascii="宋体" w:cs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  <w:t>1.具有博士学位或正高职称，年龄在 50周岁以下；具有高级职称，或硕士学位、中级职称，年龄在45周岁及以下；具有硕士学位，或学士学位、中级职称，年龄在 40 周岁及以下；</w:t>
            </w:r>
            <w:r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  <w:t>具有学士及以上学位的当年度应届毕业生，年龄在 30 周岁及以下；</w:t>
            </w:r>
          </w:p>
          <w:p>
            <w:pPr>
              <w:pStyle w:val="style0"/>
              <w:widowControl/>
              <w:jc w:val="left"/>
              <w:textAlignment w:val="center"/>
              <w:rPr>
                <w:rFonts w:ascii="宋体" w:cs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  <w:t>2.有较高的专业技术水平；</w:t>
            </w:r>
          </w:p>
          <w:p>
            <w:pPr>
              <w:pStyle w:val="style0"/>
              <w:widowControl/>
              <w:jc w:val="left"/>
              <w:textAlignment w:val="center"/>
              <w:rPr>
                <w:rFonts w:ascii="宋体" w:cs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  <w:t xml:space="preserve">3.户籍不限；                                          </w:t>
            </w:r>
          </w:p>
          <w:p>
            <w:pPr>
              <w:pStyle w:val="style0"/>
              <w:widowControl/>
              <w:jc w:val="left"/>
              <w:textAlignment w:val="center"/>
              <w:rPr>
                <w:rFonts w:ascii="宋体" w:cs="宋体" w:hAnsi="宋体"/>
                <w:color w:val="000000"/>
                <w:sz w:val="15"/>
                <w:szCs w:val="15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  <w:t>4.聘用后最低服务年限5年。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sz w:val="15"/>
                <w:szCs w:val="15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  <w:t>面试+考核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tabs>
                <w:tab w:val="left" w:leader="none" w:pos="414"/>
              </w:tabs>
              <w:jc w:val="center"/>
              <w:textAlignment w:val="center"/>
              <w:rPr>
                <w:rFonts w:ascii="宋体" w:cs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  <w:t>初级</w:t>
            </w:r>
          </w:p>
        </w:tc>
      </w:tr>
      <w:tr>
        <w:tblPrEx/>
        <w:trPr>
          <w:trHeight w:val="1300" w:hRule="atLeast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sz w:val="15"/>
                <w:szCs w:val="15"/>
              </w:rPr>
            </w:pPr>
            <w:r>
              <w:rPr>
                <w:rFonts w:ascii="宋体" w:cs="宋体" w:hAnsi="宋体" w:hint="eastAsia"/>
                <w:color w:val="000000"/>
                <w:sz w:val="15"/>
                <w:szCs w:val="15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  <w:t>政和县医院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  <w:t>财政拨补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  <w:t>陈女士  詹女士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sz w:val="15"/>
                <w:szCs w:val="15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  <w:t>0599-3456086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  <w:t>专业技术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</w:pPr>
          </w:p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</w:pPr>
          </w:p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</w:pPr>
          </w:p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  <w:t>50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sz w:val="15"/>
                <w:szCs w:val="15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  <w:t>不限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sz w:val="15"/>
                <w:szCs w:val="15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  <w:t>不限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sz w:val="15"/>
                <w:szCs w:val="15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  <w:t>不限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sz w:val="15"/>
                <w:szCs w:val="15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  <w:t>本科及以上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sz w:val="15"/>
                <w:szCs w:val="15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  <w:t>学士及以上学位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  <w:t>卫生信息管理、公共卫生管理、医院管理、社会医学与卫生事业管理、卫生事业管</w:t>
            </w:r>
            <w:r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  <w:t>理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textAlignment w:val="center"/>
              <w:rPr>
                <w:rFonts w:ascii="宋体" w:cs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  <w:t>1.具有博士学位或正高职称，年龄在 50周岁以下；具有高级职称，或硕士学位、中级职称，年龄在45周岁及以下；具有硕士学位，或学士学位、中级职称，年龄在 40 周岁及以下；具有学士及以上学位的当年度应届毕业生，年龄在 30 周岁及以下；</w:t>
            </w:r>
          </w:p>
          <w:p>
            <w:pPr>
              <w:pStyle w:val="style0"/>
              <w:widowControl/>
              <w:jc w:val="left"/>
              <w:textAlignment w:val="center"/>
              <w:rPr>
                <w:rFonts w:ascii="宋体" w:cs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  <w:t>2.有较高的专业技术水平；</w:t>
            </w:r>
          </w:p>
          <w:p>
            <w:pPr>
              <w:pStyle w:val="style0"/>
              <w:widowControl/>
              <w:jc w:val="left"/>
              <w:textAlignment w:val="center"/>
              <w:rPr>
                <w:rFonts w:ascii="宋体" w:cs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  <w:t xml:space="preserve">3.户籍不限；                                          </w:t>
            </w:r>
          </w:p>
          <w:p>
            <w:pPr>
              <w:pStyle w:val="style0"/>
              <w:widowControl/>
              <w:jc w:val="left"/>
              <w:textAlignment w:val="center"/>
              <w:rPr>
                <w:rFonts w:ascii="宋体" w:cs="宋体" w:hAnsi="宋体"/>
                <w:color w:val="000000"/>
                <w:sz w:val="15"/>
                <w:szCs w:val="15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  <w:t>4.聘用后最低服务年限5年。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sz w:val="15"/>
                <w:szCs w:val="15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  <w:t>面试+考核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tabs>
                <w:tab w:val="left" w:leader="none" w:pos="414"/>
              </w:tabs>
              <w:jc w:val="center"/>
              <w:textAlignment w:val="center"/>
              <w:rPr>
                <w:rFonts w:ascii="宋体" w:cs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  <w:t>初级</w:t>
            </w:r>
          </w:p>
        </w:tc>
      </w:tr>
      <w:tr>
        <w:tblPrEx/>
        <w:trPr>
          <w:trHeight w:val="1300" w:hRule="atLeast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sz w:val="15"/>
                <w:szCs w:val="15"/>
              </w:rPr>
            </w:pPr>
            <w:r>
              <w:rPr>
                <w:rFonts w:ascii="宋体" w:cs="宋体" w:hAnsi="宋体" w:hint="eastAsia"/>
                <w:color w:val="000000"/>
                <w:sz w:val="15"/>
                <w:szCs w:val="15"/>
              </w:rPr>
              <w:t>002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  <w:t>政和县中医院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  <w:t>财政拨补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  <w:t>陈女士  詹女士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sz w:val="15"/>
                <w:szCs w:val="15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  <w:t>0599-3456086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  <w:t>专业技术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</w:pPr>
          </w:p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</w:pPr>
          </w:p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</w:pPr>
          </w:p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  <w:t>50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sz w:val="15"/>
                <w:szCs w:val="15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  <w:t>不限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sz w:val="15"/>
                <w:szCs w:val="15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  <w:t>不限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sz w:val="15"/>
                <w:szCs w:val="15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  <w:t>不限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sz w:val="15"/>
                <w:szCs w:val="15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  <w:t>本科及以上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sz w:val="15"/>
                <w:szCs w:val="15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  <w:t>学士及以上学位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  <w:t>中医学、中西医结合、中西医临床医学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textAlignment w:val="center"/>
              <w:rPr>
                <w:rFonts w:ascii="宋体" w:cs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  <w:t>1.具有博士学位或正高职称，年龄在 50周岁以下；具有高级职称，或硕士学位、中级职称，年龄在45周岁及以下；具有硕士学位，或学士学位、中级职称，年龄在 40 周岁及以下；具有学士及以上学位的当年度应届毕业生，年龄在 30 周岁及以下；</w:t>
            </w:r>
          </w:p>
          <w:p>
            <w:pPr>
              <w:pStyle w:val="style0"/>
              <w:widowControl/>
              <w:jc w:val="left"/>
              <w:textAlignment w:val="center"/>
              <w:rPr>
                <w:rFonts w:ascii="宋体" w:cs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  <w:t>2.有较高的专业技术水平；</w:t>
            </w:r>
          </w:p>
          <w:p>
            <w:pPr>
              <w:pStyle w:val="style0"/>
              <w:widowControl/>
              <w:jc w:val="left"/>
              <w:textAlignment w:val="center"/>
              <w:rPr>
                <w:rFonts w:ascii="宋体" w:cs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  <w:t xml:space="preserve">3.户籍不限；                                          </w:t>
            </w:r>
          </w:p>
          <w:p>
            <w:pPr>
              <w:pStyle w:val="style0"/>
              <w:widowControl/>
              <w:jc w:val="left"/>
              <w:textAlignment w:val="center"/>
              <w:rPr>
                <w:rFonts w:ascii="宋体" w:cs="宋体" w:hAnsi="宋体"/>
                <w:color w:val="000000"/>
                <w:sz w:val="15"/>
                <w:szCs w:val="15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  <w:t>4.聘用后最低服务年限5年。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sz w:val="15"/>
                <w:szCs w:val="15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  <w:t>面试+考核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tabs>
                <w:tab w:val="left" w:leader="none" w:pos="414"/>
              </w:tabs>
              <w:jc w:val="center"/>
              <w:textAlignment w:val="center"/>
              <w:rPr>
                <w:rFonts w:ascii="宋体" w:cs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  <w:t>初级</w:t>
            </w:r>
          </w:p>
        </w:tc>
      </w:tr>
      <w:tr>
        <w:tblPrEx/>
        <w:trPr>
          <w:trHeight w:val="1676" w:hRule="atLeast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sz w:val="15"/>
                <w:szCs w:val="15"/>
              </w:rPr>
            </w:pPr>
            <w:r>
              <w:rPr>
                <w:rFonts w:ascii="宋体" w:cs="宋体" w:hAnsi="宋体" w:hint="eastAsia"/>
                <w:color w:val="000000"/>
                <w:sz w:val="15"/>
                <w:szCs w:val="15"/>
              </w:rPr>
              <w:t>002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  <w:t>政和县中医院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  <w:t>财政拨补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  <w:t>陈女士  詹女士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sz w:val="15"/>
                <w:szCs w:val="15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  <w:t>0599-3456086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  <w:t>专业技术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</w:pPr>
          </w:p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</w:pPr>
          </w:p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</w:pPr>
          </w:p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  <w:t>50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sz w:val="15"/>
                <w:szCs w:val="15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  <w:t>不限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sz w:val="15"/>
                <w:szCs w:val="15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  <w:t>不限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sz w:val="15"/>
                <w:szCs w:val="15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  <w:t>不限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sz w:val="15"/>
                <w:szCs w:val="15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  <w:t>本科及以上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sz w:val="15"/>
                <w:szCs w:val="15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  <w:t>学士及以上学位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  <w:t>康复治疗学、中医骨伤科学、中医康复学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textAlignment w:val="center"/>
              <w:rPr>
                <w:rFonts w:ascii="宋体" w:cs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  <w:t>1.具有博士学位或正高职称，年龄在 50周岁以下；具有高级职称，或硕士学位、中级职称，年龄在45周岁及以下；具有硕士学位，或学士学位、中级职称，年龄在 40 周岁及以下；具有学士及以上学位的当年度应届毕业生，年龄在 30 周岁及以下；</w:t>
            </w:r>
          </w:p>
          <w:p>
            <w:pPr>
              <w:pStyle w:val="style0"/>
              <w:widowControl/>
              <w:jc w:val="left"/>
              <w:textAlignment w:val="center"/>
              <w:rPr>
                <w:rFonts w:ascii="宋体" w:cs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  <w:t>2.有较高的专业技术水平；</w:t>
            </w:r>
          </w:p>
          <w:p>
            <w:pPr>
              <w:pStyle w:val="style0"/>
              <w:widowControl/>
              <w:jc w:val="left"/>
              <w:textAlignment w:val="center"/>
              <w:rPr>
                <w:rFonts w:ascii="宋体" w:cs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  <w:t xml:space="preserve">3.户籍不限；                                          </w:t>
            </w:r>
          </w:p>
          <w:p>
            <w:pPr>
              <w:pStyle w:val="style0"/>
              <w:widowControl/>
              <w:jc w:val="left"/>
              <w:textAlignment w:val="center"/>
              <w:rPr>
                <w:rFonts w:ascii="宋体" w:cs="宋体" w:hAnsi="宋体"/>
                <w:color w:val="000000"/>
                <w:sz w:val="15"/>
                <w:szCs w:val="15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  <w:t>4.聘用后最低服务年限5年。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sz w:val="15"/>
                <w:szCs w:val="15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  <w:t>面试+考核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tabs>
                <w:tab w:val="left" w:leader="none" w:pos="414"/>
              </w:tabs>
              <w:jc w:val="center"/>
              <w:textAlignment w:val="center"/>
              <w:rPr>
                <w:rFonts w:ascii="宋体" w:cs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15"/>
                <w:szCs w:val="15"/>
              </w:rPr>
              <w:t>初级</w:t>
            </w:r>
          </w:p>
        </w:tc>
      </w:tr>
    </w:tbl>
    <w:p>
      <w:pPr>
        <w:pStyle w:val="style0"/>
        <w:rPr>
          <w:rFonts w:ascii="黑体" w:cs="黑体" w:eastAsia="黑体" w:hAnsi="黑体"/>
          <w:color w:val="000000"/>
          <w:sz w:val="44"/>
          <w:szCs w:val="44"/>
        </w:rPr>
      </w:pPr>
    </w:p>
    <w:sectPr>
      <w:headerReference w:type="even" r:id="rId2"/>
      <w:headerReference w:type="default" r:id="rId3"/>
      <w:footerReference w:type="even" r:id="rId4"/>
      <w:footerReference w:type="default" r:id="rId5"/>
      <w:headerReference w:type="first" r:id="rId6"/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_GB2312"/>
    <w:panose1 w:val="020106090300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小标宋简体"/>
    <w:panose1 w:val="020106010300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 Light"/>
    <w:panose1 w:val="020f0302020002030204"/>
    <w:charset w:val="00"/>
    <w:family w:val="swiss"/>
    <w:pitch w:val="variable"/>
    <w:sig w:usb0="E0002AFF" w:usb1="C000247B" w:usb2="00000009" w:usb3="00000000" w:csb0="000001F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pBdr>
        <w:bottom w:val="none" w:sz="0" w:space="0" w:color="auto"/>
      </w:pBdr>
      <w:rPr/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3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rFonts w:ascii="Calibri" w:cs="Times New Roman" w:eastAsia="宋体" w:hAnsi="Calibri"/>
      <w:kern w:val="2"/>
      <w:sz w:val="21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Char"/>
    <w:basedOn w:val="style65"/>
    <w:next w:val="style4097"/>
    <w:link w:val="style31"/>
    <w:rPr>
      <w:rFonts w:ascii="Calibri" w:cs="Times New Roman" w:eastAsia="宋体" w:hAnsi="Calibri"/>
      <w:kern w:val="2"/>
      <w:sz w:val="18"/>
      <w:szCs w:val="18"/>
    </w:rPr>
  </w:style>
  <w:style w:type="paragraph" w:styleId="style32">
    <w:name w:val="footer"/>
    <w:basedOn w:val="style0"/>
    <w:next w:val="style32"/>
    <w:link w:val="style4098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rPr>
      <w:rFonts w:ascii="Calibri" w:cs="Times New Roman" w:eastAsia="宋体" w:hAnsi="Calibri"/>
      <w:kern w:val="2"/>
      <w:sz w:val="18"/>
      <w:szCs w:val="18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3.xml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footer" Target="footer4.xml"/><Relationship Id="rId6" Type="http://schemas.openxmlformats.org/officeDocument/2006/relationships/header" Target="header5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Words>922</Words>
  <Pages>2</Pages>
  <Characters>1017</Characters>
  <Application>WPS Office</Application>
  <DocSecurity>0</DocSecurity>
  <Paragraphs>135</Paragraphs>
  <ScaleCrop>false</ScaleCrop>
  <LinksUpToDate>false</LinksUpToDate>
  <CharactersWithSpaces>1213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2024-02-27T02:26:00Z</dcterms:created>
  <dc:creator>Administrator</dc:creator>
  <lastModifiedBy>NCO-AL00</lastModifiedBy>
  <dcterms:modified xsi:type="dcterms:W3CDTF">2024-06-28T09:00:41Z</dcterms:modified>
  <revision>10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6FF6388B743F4CF69FA54B745E73B529_11</vt:lpwstr>
  </property>
</Properties>
</file>