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附件1</w:t>
      </w:r>
    </w:p>
    <w:p>
      <w:pPr>
        <w:jc w:val="center"/>
      </w:pPr>
      <w:r>
        <w:rPr>
          <w:rFonts w:hint="eastAsia"/>
          <w:b/>
          <w:sz w:val="30"/>
          <w:szCs w:val="30"/>
        </w:rPr>
        <w:t>惠州市第一妇幼保健院202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年第</w:t>
      </w:r>
      <w:r>
        <w:rPr>
          <w:rFonts w:hint="eastAsia"/>
          <w:b/>
          <w:sz w:val="30"/>
          <w:szCs w:val="30"/>
          <w:lang w:val="en-US" w:eastAsia="zh-CN"/>
        </w:rPr>
        <w:t>一</w:t>
      </w:r>
      <w:r>
        <w:rPr>
          <w:rFonts w:hint="eastAsia"/>
          <w:b/>
          <w:sz w:val="30"/>
          <w:szCs w:val="30"/>
        </w:rPr>
        <w:t>批聘用制工作人员招聘职位表</w:t>
      </w:r>
    </w:p>
    <w:tbl>
      <w:tblPr>
        <w:tblStyle w:val="5"/>
        <w:tblW w:w="14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810"/>
        <w:gridCol w:w="1213"/>
        <w:gridCol w:w="750"/>
        <w:gridCol w:w="1935"/>
        <w:gridCol w:w="885"/>
        <w:gridCol w:w="675"/>
        <w:gridCol w:w="1080"/>
        <w:gridCol w:w="930"/>
        <w:gridCol w:w="1050"/>
        <w:gridCol w:w="855"/>
        <w:gridCol w:w="1826"/>
        <w:gridCol w:w="1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  <w:tblHeader/>
          <w:jc w:val="center"/>
        </w:trPr>
        <w:tc>
          <w:tcPr>
            <w:tcW w:w="1590" w:type="dxa"/>
            <w:vMerge w:val="restart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代码</w:t>
            </w:r>
          </w:p>
        </w:tc>
        <w:tc>
          <w:tcPr>
            <w:tcW w:w="1213" w:type="dxa"/>
            <w:vMerge w:val="restart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岗位职责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7410" w:type="dxa"/>
            <w:gridSpan w:val="7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招聘条件</w:t>
            </w:r>
          </w:p>
        </w:tc>
        <w:tc>
          <w:tcPr>
            <w:tcW w:w="1826" w:type="dxa"/>
            <w:vMerge w:val="restart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其他条件</w:t>
            </w:r>
          </w:p>
        </w:tc>
        <w:tc>
          <w:tcPr>
            <w:tcW w:w="1097" w:type="dxa"/>
            <w:vMerge w:val="restart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3" w:hRule="atLeast"/>
          <w:tblHeader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935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（代码）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招聘对象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职称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工作</w:t>
            </w:r>
          </w:p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经历</w:t>
            </w:r>
          </w:p>
        </w:tc>
        <w:tc>
          <w:tcPr>
            <w:tcW w:w="1826" w:type="dxa"/>
            <w:vMerge w:val="continue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04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儿科学硕士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（专业硕士）     （A100220）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须取得住院医师规范化培训合格证书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57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妇产科医师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002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妇产科学硕士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（专业硕士）     （A100229）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须取得住院医师规范化培训合格证书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44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妇产科医师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003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妇产科学    （A100211）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科研型博士，取得住院医师规范化培训合格证书优先</w:t>
            </w:r>
          </w:p>
        </w:tc>
        <w:tc>
          <w:tcPr>
            <w:tcW w:w="109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49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004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内科学硕士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（专业硕士）        （A100219）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须取得住院医师规范化培训合格证书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重症医学、消化方向优先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434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皮肤科医师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皮肤病与性病学硕士（专业硕士）      （A100224）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须取得住院医师规范化培训合格证书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49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耳鼻喉科医师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006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耳鼻咽喉科学硕士（专业硕士）     （A100231）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须取得住院医师规范化培训合格证书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55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口腔科医师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007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口腔临床医学 （A100302）          口腔医学硕士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（专业硕士） （A100303）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须取得住院医师规范化培训合格证书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49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眼科医师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008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眼科学硕士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（专业硕士）  （A100230）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须取得住院医师规范化培训合格证书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49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营养科医师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009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营养与食品卫生学（A100403）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须取得住院医师规范化培训合格证书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39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超声影像科医师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010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影像医学与核医学硕士（专业硕士）（A100225）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须取得住院医师规范化培训合格证书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49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放射影像科医师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011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影像医学与核医学硕士（专业硕士）（A100225）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须取得住院医师规范化培训合格证书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49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儿保科医师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012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儿少卫生与妇幼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保健学     （A100404）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须取得住院医师规范化培训合格证书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49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014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儿科学硕士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（专业硕士）        （A100220）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须取得住院医师规范化培训合格证书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呼吸内科方向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49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015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儿科学硕士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（专业硕士）        （A100220）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须取得住院医师规范化培训合格证书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重症医学方向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49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016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儿科学硕士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（专业硕士）        （A100220）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须取得住院医师规范化培训合格证书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内分泌方向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49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麻醉科医师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022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麻醉学硕士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（专业硕士） （A100235）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须取得住院医师规范化培训合格证书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49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、教学、科研等工作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护理学 （A100209）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护士及以上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须取得护理资格证书</w:t>
            </w:r>
          </w:p>
        </w:tc>
        <w:tc>
          <w:tcPr>
            <w:tcW w:w="109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39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院感部感控专职人员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024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医院感染控制统计与分析等工作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公共卫生硕士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（专业硕士）（A100407）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流行病与卫生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统计学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（A100401）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须取得执业医师资格证书</w:t>
            </w:r>
          </w:p>
        </w:tc>
        <w:tc>
          <w:tcPr>
            <w:tcW w:w="109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466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精神科医师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026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精神病与精神卫生学硕士（专业硕士）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（A100223）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须取得住院医师规范化培训合格证书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55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超声影像科医师及以上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027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影像医学与核医学硕士（专业硕士）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（A100225）       医学影像学（B100303）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执业医师及以上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须取得住院医师规范化培训合格证书</w:t>
            </w:r>
          </w:p>
        </w:tc>
        <w:tc>
          <w:tcPr>
            <w:tcW w:w="109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49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麻醉科医师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028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麻醉学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（B100302)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须取得住院医师规范化培训合格证书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放射科医师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029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放射医学（B100306）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须取得住院医师规范化培训合格证书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default" w:asciiTheme="minorEastAsia" w:hAnsiTheme="minorEastAsia" w:eastAsiaTheme="minorEastAsia" w:cstheme="minorEastAsia"/>
          <w:sz w:val="20"/>
          <w:lang w:val="en-US" w:eastAsia="zh-CN"/>
        </w:rPr>
        <w:sectPr>
          <w:pgSz w:w="16838" w:h="11906" w:orient="landscape"/>
          <w:pgMar w:top="1417" w:right="1440" w:bottom="1417" w:left="1440" w:header="851" w:footer="992" w:gutter="0"/>
          <w:cols w:space="0" w:num="1"/>
          <w:docGrid w:type="lines" w:linePitch="31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wMjg0MGQxZTM2MDRlODQyNGY3ZjYwMzllN2U0ODEifQ=="/>
    <w:docVar w:name="KSO_WPS_MARK_KEY" w:val="a0a6a602-ae28-4f4e-89ca-fffbf43f4d62"/>
  </w:docVars>
  <w:rsids>
    <w:rsidRoot w:val="00000000"/>
    <w:rsid w:val="0C6B105B"/>
    <w:rsid w:val="19D42747"/>
    <w:rsid w:val="2579414C"/>
    <w:rsid w:val="30C977BE"/>
    <w:rsid w:val="6731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u w:val="none" w:color="000000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2024-01-10T07:15:00Z</dcterms:created>
  <dc:creator>Administrator</dc:creator>
  <cp:lastModifiedBy>黄日央又欠</cp:lastModifiedBy>
  <dcterms:modified xsi:type="dcterms:W3CDTF">2024-06-26T02:08:14Z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  <property fmtid="{D5CDD505-2E9C-101B-9397-08002B2CF9AE}" pid="3" name="ICV">
    <vt:lpwstr>84CEFFEBFACE436DBE6A839629880BF0_12</vt:lpwstr>
  </property>
</Properties>
</file>