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77" w:rsidRDefault="00CE4B0F">
      <w:pPr>
        <w:snapToGrid w:val="0"/>
        <w:spacing w:line="540" w:lineRule="exact"/>
        <w:jc w:val="left"/>
        <w:rPr>
          <w:rFonts w:ascii="黑体" w:eastAsia="黑体" w:hAnsi="黑体" w:cs="黑体"/>
          <w:sz w:val="32"/>
          <w:szCs w:val="32"/>
        </w:rPr>
      </w:pPr>
      <w:r>
        <w:rPr>
          <w:rFonts w:ascii="黑体" w:eastAsia="黑体" w:hAnsi="黑体" w:cs="黑体" w:hint="eastAsia"/>
          <w:sz w:val="32"/>
          <w:szCs w:val="32"/>
        </w:rPr>
        <w:t>附件4:</w:t>
      </w:r>
    </w:p>
    <w:p w:rsidR="00356877" w:rsidRDefault="00CE4B0F">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2024年惠民县</w:t>
      </w:r>
      <w:proofErr w:type="gramStart"/>
      <w:r>
        <w:rPr>
          <w:rFonts w:ascii="方正小标宋简体" w:eastAsia="方正小标宋简体" w:hAnsi="方正小标宋简体" w:cs="方正小标宋简体" w:hint="eastAsia"/>
          <w:sz w:val="44"/>
          <w:szCs w:val="44"/>
        </w:rPr>
        <w:t>教体系统</w:t>
      </w:r>
      <w:proofErr w:type="gramEnd"/>
      <w:r>
        <w:rPr>
          <w:rFonts w:ascii="方正小标宋简体" w:eastAsia="方正小标宋简体" w:hAnsi="方正小标宋简体" w:cs="方正小标宋简体" w:hint="eastAsia"/>
          <w:sz w:val="44"/>
          <w:szCs w:val="44"/>
        </w:rPr>
        <w:t>公开招聘教师</w:t>
      </w:r>
    </w:p>
    <w:p w:rsidR="00356877" w:rsidRDefault="00CE4B0F">
      <w:pPr>
        <w:snapToGrid w:val="0"/>
        <w:spacing w:line="600" w:lineRule="exact"/>
        <w:jc w:val="center"/>
        <w:rPr>
          <w:rFonts w:ascii="方正小标宋简体" w:eastAsia="方正小标宋简体" w:hAnsi="方正小标宋简体" w:cs="方正小标宋简体"/>
          <w:spacing w:val="16"/>
          <w:sz w:val="44"/>
          <w:szCs w:val="44"/>
        </w:rPr>
      </w:pPr>
      <w:r>
        <w:rPr>
          <w:rFonts w:ascii="方正小标宋简体" w:eastAsia="方正小标宋简体" w:hAnsi="方正小标宋简体" w:cs="方正小标宋简体" w:hint="eastAsia"/>
          <w:spacing w:val="16"/>
          <w:sz w:val="44"/>
          <w:szCs w:val="44"/>
        </w:rPr>
        <w:t>应聘须知</w:t>
      </w:r>
    </w:p>
    <w:p w:rsidR="00356877" w:rsidRDefault="00356877">
      <w:pPr>
        <w:snapToGrid w:val="0"/>
        <w:spacing w:line="520" w:lineRule="exact"/>
        <w:ind w:firstLineChars="200" w:firstLine="643"/>
        <w:jc w:val="center"/>
        <w:rPr>
          <w:rFonts w:ascii="楷体_GB2312" w:eastAsia="楷体_GB2312"/>
          <w:b/>
          <w:sz w:val="32"/>
          <w:szCs w:val="20"/>
        </w:rPr>
      </w:pPr>
    </w:p>
    <w:p w:rsidR="00356877" w:rsidRDefault="00CE4B0F">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1.非普通高等学历教育的其他教育形式的毕业生是否可以应聘？</w:t>
      </w:r>
    </w:p>
    <w:p w:rsidR="00356877" w:rsidRDefault="00CE4B0F">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356877" w:rsidRDefault="00CE4B0F">
      <w:pPr>
        <w:spacing w:line="560" w:lineRule="exact"/>
        <w:ind w:firstLineChars="200" w:firstLine="643"/>
        <w:rPr>
          <w:rFonts w:eastAsia="仿宋"/>
          <w:sz w:val="32"/>
          <w:szCs w:val="32"/>
        </w:rPr>
      </w:pPr>
      <w:r>
        <w:rPr>
          <w:rFonts w:eastAsia="楷体_GB2312" w:hint="eastAsia"/>
          <w:b/>
          <w:bCs/>
          <w:sz w:val="32"/>
          <w:szCs w:val="32"/>
        </w:rPr>
        <w:t>2.</w:t>
      </w:r>
      <w:r>
        <w:rPr>
          <w:rFonts w:eastAsia="楷体_GB2312"/>
          <w:b/>
          <w:bCs/>
          <w:sz w:val="32"/>
          <w:szCs w:val="32"/>
        </w:rPr>
        <w:t>如何理解</w:t>
      </w:r>
      <w:r>
        <w:rPr>
          <w:rFonts w:eastAsia="楷体_GB2312"/>
          <w:b/>
          <w:bCs/>
          <w:sz w:val="32"/>
          <w:szCs w:val="32"/>
        </w:rPr>
        <w:t>“</w:t>
      </w:r>
      <w:r>
        <w:rPr>
          <w:rFonts w:eastAsia="楷体_GB2312"/>
          <w:b/>
          <w:bCs/>
          <w:sz w:val="32"/>
          <w:szCs w:val="32"/>
        </w:rPr>
        <w:t>在读的非应届毕业生</w:t>
      </w:r>
      <w:r>
        <w:rPr>
          <w:rFonts w:eastAsia="楷体_GB2312"/>
          <w:b/>
          <w:bCs/>
          <w:sz w:val="32"/>
          <w:szCs w:val="32"/>
        </w:rPr>
        <w:t>”</w:t>
      </w:r>
      <w:r>
        <w:rPr>
          <w:rFonts w:eastAsia="楷体_GB2312"/>
          <w:b/>
          <w:bCs/>
          <w:sz w:val="32"/>
          <w:szCs w:val="32"/>
        </w:rPr>
        <w:t>不得应聘？</w:t>
      </w:r>
    </w:p>
    <w:p w:rsidR="00356877" w:rsidRDefault="00CE4B0F">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全脱产在校学习的国内普通高等学历教育学生和国（境）外留学人员，于</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年7月31日前无法完成学业并取得学历（学位）证书的，不得应聘。</w:t>
      </w:r>
    </w:p>
    <w:p w:rsidR="00356877" w:rsidRDefault="00CE4B0F">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其他形式在校学习人员，应如实填写在读学习经历，并保证聘用后可全职在岗工作。招聘单位将根据岗位工作要求，对其他形式在校学习的应聘人员有关情况进行鉴别。如应聘人员虚报、瞒报、漏报在读学习经历或具体学习形式，影响招聘单位资格审核的，将取消应聘资格或取消聘用。</w:t>
      </w:r>
    </w:p>
    <w:p w:rsidR="00356877" w:rsidRDefault="00CE4B0F">
      <w:pPr>
        <w:spacing w:line="560" w:lineRule="exact"/>
        <w:ind w:firstLineChars="200" w:firstLine="643"/>
        <w:rPr>
          <w:rFonts w:eastAsia="楷体_GB2312"/>
          <w:b/>
          <w:bCs/>
          <w:sz w:val="32"/>
          <w:szCs w:val="32"/>
        </w:rPr>
      </w:pPr>
      <w:r>
        <w:rPr>
          <w:rFonts w:eastAsia="楷体_GB2312" w:hint="eastAsia"/>
          <w:b/>
          <w:bCs/>
          <w:sz w:val="32"/>
          <w:szCs w:val="32"/>
        </w:rPr>
        <w:t>3.2024</w:t>
      </w:r>
      <w:r>
        <w:rPr>
          <w:rFonts w:eastAsia="楷体_GB2312" w:hint="eastAsia"/>
          <w:b/>
          <w:bCs/>
          <w:sz w:val="32"/>
          <w:szCs w:val="32"/>
        </w:rPr>
        <w:t>年毕业的定向生、委培</w:t>
      </w:r>
      <w:proofErr w:type="gramStart"/>
      <w:r>
        <w:rPr>
          <w:rFonts w:eastAsia="楷体_GB2312" w:hint="eastAsia"/>
          <w:b/>
          <w:bCs/>
          <w:sz w:val="32"/>
          <w:szCs w:val="32"/>
        </w:rPr>
        <w:t>生是否</w:t>
      </w:r>
      <w:proofErr w:type="gramEnd"/>
      <w:r>
        <w:rPr>
          <w:rFonts w:eastAsia="楷体_GB2312" w:hint="eastAsia"/>
          <w:b/>
          <w:bCs/>
          <w:sz w:val="32"/>
          <w:szCs w:val="32"/>
        </w:rPr>
        <w:t>可以应聘？</w:t>
      </w:r>
    </w:p>
    <w:p w:rsidR="00356877" w:rsidRDefault="00CE4B0F">
      <w:pPr>
        <w:pStyle w:val="a4"/>
        <w:spacing w:after="0"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滨州</w:t>
      </w:r>
      <w:proofErr w:type="gramStart"/>
      <w:r>
        <w:rPr>
          <w:rFonts w:ascii="仿宋_GB2312" w:eastAsia="仿宋_GB2312" w:hAnsi="仿宋_GB2312" w:cs="仿宋_GB2312" w:hint="eastAsia"/>
          <w:sz w:val="32"/>
          <w:szCs w:val="32"/>
        </w:rPr>
        <w:t>市毕业</w:t>
      </w:r>
      <w:proofErr w:type="gramEnd"/>
      <w:r>
        <w:rPr>
          <w:rFonts w:ascii="仿宋_GB2312" w:eastAsia="仿宋_GB2312" w:hAnsi="仿宋_GB2312" w:cs="仿宋_GB2312" w:hint="eastAsia"/>
          <w:sz w:val="32"/>
          <w:szCs w:val="32"/>
        </w:rPr>
        <w:t>的定向生、委培生已参加选岗的不得应聘。</w:t>
      </w:r>
    </w:p>
    <w:p w:rsidR="00356877" w:rsidRDefault="00CE4B0F">
      <w:pPr>
        <w:spacing w:line="560" w:lineRule="exact"/>
        <w:ind w:firstLineChars="200" w:firstLine="643"/>
        <w:rPr>
          <w:rFonts w:eastAsia="仿宋"/>
          <w:sz w:val="32"/>
          <w:szCs w:val="32"/>
        </w:rPr>
      </w:pPr>
      <w:r>
        <w:rPr>
          <w:rFonts w:eastAsia="楷体_GB2312" w:hint="eastAsia"/>
          <w:b/>
          <w:bCs/>
          <w:sz w:val="32"/>
          <w:szCs w:val="32"/>
        </w:rPr>
        <w:t>4.</w:t>
      </w:r>
      <w:r>
        <w:rPr>
          <w:rFonts w:eastAsia="楷体_GB2312"/>
          <w:b/>
          <w:bCs/>
          <w:sz w:val="32"/>
          <w:szCs w:val="32"/>
        </w:rPr>
        <w:t>留学回国人员可以应聘哪些岗位，需提供哪些材料？</w:t>
      </w:r>
    </w:p>
    <w:p w:rsidR="00356877" w:rsidRDefault="00CE4B0F">
      <w:pPr>
        <w:snapToGrid w:val="0"/>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rsidR="00356877" w:rsidRDefault="00CE4B0F">
      <w:pPr>
        <w:snapToGrid w:val="0"/>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sz w:val="32"/>
          <w:szCs w:val="32"/>
        </w:rPr>
        <w:t>留学回国人员应聘的，除需提供《简章》中规定的相关材料外，还</w:t>
      </w:r>
      <w:r>
        <w:rPr>
          <w:rFonts w:ascii="仿宋_GB2312" w:eastAsia="仿宋_GB2312" w:hAnsi="仿宋_GB2312" w:cs="仿宋_GB2312" w:hint="eastAsia"/>
          <w:sz w:val="32"/>
          <w:szCs w:val="32"/>
        </w:rPr>
        <w:t>应于</w:t>
      </w:r>
      <w:r w:rsidRPr="006D71DD">
        <w:rPr>
          <w:rFonts w:ascii="仿宋_GB2312" w:eastAsia="仿宋_GB2312" w:hAnsi="仿宋_GB2312" w:cs="仿宋_GB2312" w:hint="eastAsia"/>
          <w:sz w:val="32"/>
          <w:szCs w:val="32"/>
        </w:rPr>
        <w:t>2024年9月30日</w:t>
      </w:r>
      <w:r>
        <w:rPr>
          <w:rFonts w:ascii="仿宋_GB2312" w:eastAsia="仿宋_GB2312" w:hAnsi="仿宋_GB2312" w:cs="仿宋_GB2312" w:hint="eastAsia"/>
          <w:sz w:val="32"/>
          <w:szCs w:val="32"/>
        </w:rPr>
        <w:t>前向招聘单位提供</w:t>
      </w:r>
      <w:r>
        <w:rPr>
          <w:rFonts w:ascii="仿宋_GB2312" w:eastAsia="仿宋_GB2312" w:hAnsi="仿宋_GB2312" w:cs="仿宋_GB2312"/>
          <w:sz w:val="32"/>
          <w:szCs w:val="32"/>
        </w:rPr>
        <w:t>国家教育部门的学历学位认证</w:t>
      </w:r>
      <w:r>
        <w:rPr>
          <w:rFonts w:ascii="仿宋_GB2312" w:eastAsia="仿宋_GB2312" w:hAnsi="仿宋_GB2312" w:cs="仿宋_GB2312" w:hint="eastAsia"/>
          <w:sz w:val="32"/>
          <w:szCs w:val="32"/>
        </w:rPr>
        <w:t>材料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学历</w:t>
      </w:r>
      <w:bookmarkStart w:id="0" w:name="_GoBack"/>
      <w:bookmarkEnd w:id="0"/>
      <w:r>
        <w:rPr>
          <w:rFonts w:ascii="仿宋_GB2312" w:eastAsia="仿宋_GB2312" w:hAnsi="仿宋_GB2312" w:cs="仿宋_GB2312" w:hint="eastAsia"/>
          <w:sz w:val="32"/>
          <w:szCs w:val="32"/>
        </w:rPr>
        <w:t>学位认证有关事项可登</w:t>
      </w:r>
      <w:r>
        <w:rPr>
          <w:rFonts w:ascii="仿宋_GB2312" w:eastAsia="仿宋_GB2312" w:hAnsi="仿宋_GB2312" w:cs="仿宋_GB2312"/>
          <w:sz w:val="32"/>
          <w:szCs w:val="32"/>
        </w:rPr>
        <w:t>录</w:t>
      </w:r>
      <w:r>
        <w:rPr>
          <w:rFonts w:ascii="仿宋_GB2312" w:eastAsia="仿宋_GB2312" w:hAnsi="仿宋_GB2312" w:cs="仿宋_GB2312"/>
          <w:sz w:val="32"/>
          <w:szCs w:val="32"/>
        </w:rPr>
        <w:lastRenderedPageBreak/>
        <w:t>教育部留学服务中心网站</w:t>
      </w:r>
      <w:r>
        <w:rPr>
          <w:rFonts w:eastAsia="仿宋_GB2312"/>
          <w:sz w:val="32"/>
          <w:szCs w:val="32"/>
        </w:rPr>
        <w:t>（</w:t>
      </w:r>
      <w:r>
        <w:rPr>
          <w:rFonts w:eastAsia="仿宋_GB2312"/>
          <w:sz w:val="32"/>
          <w:szCs w:val="32"/>
        </w:rPr>
        <w:t>http://www.cscse.edu.cn</w:t>
      </w:r>
      <w:r>
        <w:rPr>
          <w:rFonts w:eastAsia="仿宋_GB2312"/>
          <w:sz w:val="32"/>
          <w:szCs w:val="32"/>
        </w:rPr>
        <w:t>）</w:t>
      </w:r>
      <w:r>
        <w:rPr>
          <w:rFonts w:ascii="仿宋_GB2312" w:eastAsia="仿宋_GB2312" w:hAnsi="仿宋_GB2312" w:cs="仿宋_GB2312"/>
          <w:sz w:val="32"/>
          <w:szCs w:val="32"/>
        </w:rPr>
        <w:t>查询。</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5.学历学位高于岗位要求的人员能否应聘？</w:t>
      </w:r>
    </w:p>
    <w:p w:rsidR="00356877" w:rsidRDefault="00CE4B0F">
      <w:pPr>
        <w:snapToGrid w:val="0"/>
        <w:spacing w:line="520" w:lineRule="exact"/>
        <w:ind w:firstLineChars="200" w:firstLine="640"/>
        <w:rPr>
          <w:rFonts w:eastAsia="仿宋_GB2312"/>
          <w:sz w:val="32"/>
          <w:szCs w:val="32"/>
        </w:rPr>
      </w:pPr>
      <w:r>
        <w:rPr>
          <w:rFonts w:eastAsia="仿宋_GB2312"/>
          <w:sz w:val="32"/>
          <w:szCs w:val="32"/>
        </w:rPr>
        <w:t>学历学位高于岗位条件要求，专业条件符合岗位规定的可以应聘。</w:t>
      </w:r>
    </w:p>
    <w:p w:rsidR="00356877" w:rsidRDefault="00CE4B0F">
      <w:pPr>
        <w:spacing w:line="560" w:lineRule="exact"/>
        <w:ind w:firstLineChars="200" w:firstLine="643"/>
        <w:rPr>
          <w:rFonts w:eastAsia="楷体_GB2312"/>
          <w:b/>
          <w:bCs/>
          <w:sz w:val="32"/>
          <w:szCs w:val="32"/>
        </w:rPr>
      </w:pPr>
      <w:r>
        <w:rPr>
          <w:rFonts w:eastAsia="楷体_GB2312" w:hint="eastAsia"/>
          <w:b/>
          <w:bCs/>
          <w:sz w:val="32"/>
          <w:szCs w:val="32"/>
        </w:rPr>
        <w:t>6.</w:t>
      </w:r>
      <w:r>
        <w:rPr>
          <w:rFonts w:eastAsia="楷体_GB2312"/>
          <w:b/>
          <w:bCs/>
          <w:sz w:val="32"/>
          <w:szCs w:val="32"/>
        </w:rPr>
        <w:t>哪些人员可以应聘面向</w:t>
      </w:r>
      <w:r>
        <w:rPr>
          <w:rFonts w:eastAsia="楷体_GB2312"/>
          <w:b/>
          <w:bCs/>
          <w:sz w:val="32"/>
          <w:szCs w:val="32"/>
        </w:rPr>
        <w:t>“</w:t>
      </w:r>
      <w:r>
        <w:rPr>
          <w:rFonts w:eastAsia="楷体_GB2312"/>
          <w:b/>
          <w:bCs/>
          <w:sz w:val="32"/>
          <w:szCs w:val="32"/>
        </w:rPr>
        <w:t>退役士兵</w:t>
      </w:r>
      <w:r>
        <w:rPr>
          <w:rFonts w:eastAsia="楷体_GB2312"/>
          <w:b/>
          <w:bCs/>
          <w:sz w:val="32"/>
          <w:szCs w:val="32"/>
        </w:rPr>
        <w:t>”</w:t>
      </w:r>
      <w:r>
        <w:rPr>
          <w:rFonts w:eastAsia="楷体_GB2312"/>
          <w:b/>
          <w:bCs/>
          <w:sz w:val="32"/>
          <w:szCs w:val="32"/>
        </w:rPr>
        <w:t>招聘岗位？</w:t>
      </w:r>
    </w:p>
    <w:p w:rsidR="00356877" w:rsidRDefault="00CE4B0F">
      <w:pPr>
        <w:pStyle w:val="a8"/>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限惠民县户籍，惠民县入伍、惠民籍及安置地为惠民县的退役军人报名。</w:t>
      </w:r>
    </w:p>
    <w:p w:rsidR="00356877" w:rsidRDefault="00CE4B0F">
      <w:pPr>
        <w:snapToGrid w:val="0"/>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属于以下情形人员不得应聘面向“退役士兵”招聘岗位：1.非正常原因未服满现役或服役期间受到党纪警告、军纪严重警告以上处分的退役士兵；2.退役后已享受优惠政策被录（聘）用为机关事业单位工作人员的士兵；3.已经由政府安排工作的退役士兵。</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自谋职业的退役士兵退伍后两年内应聘</w:t>
      </w:r>
      <w:proofErr w:type="gramStart"/>
      <w:r>
        <w:rPr>
          <w:rFonts w:ascii="仿宋_GB2312" w:eastAsia="仿宋_GB2312" w:hAnsi="仿宋_GB2312" w:cs="仿宋_GB2312" w:hint="eastAsia"/>
          <w:sz w:val="32"/>
          <w:szCs w:val="32"/>
        </w:rPr>
        <w:t>并拟被事业单位</w:t>
      </w:r>
      <w:proofErr w:type="gramEnd"/>
      <w:r>
        <w:rPr>
          <w:rFonts w:ascii="仿宋_GB2312" w:eastAsia="仿宋_GB2312" w:hAnsi="仿宋_GB2312" w:cs="仿宋_GB2312" w:hint="eastAsia"/>
          <w:sz w:val="32"/>
          <w:szCs w:val="32"/>
        </w:rPr>
        <w:t>聘用的，在办理聘用手续前，须按照有关文件规定，将已领取的自谋职业一次性经济补助金退回退役军人安置主管部门，否则不予聘用。</w:t>
      </w:r>
    </w:p>
    <w:p w:rsidR="00356877" w:rsidRDefault="00CE4B0F">
      <w:pPr>
        <w:widowControl/>
        <w:spacing w:line="520" w:lineRule="exact"/>
        <w:ind w:firstLineChars="200" w:firstLine="643"/>
        <w:jc w:val="left"/>
        <w:rPr>
          <w:rFonts w:ascii="楷体_GB2312" w:eastAsia="楷体_GB2312" w:hAnsi="仿宋_GB2312" w:cs="仿宋_GB2312"/>
          <w:b/>
          <w:kern w:val="0"/>
          <w:sz w:val="32"/>
          <w:szCs w:val="32"/>
        </w:rPr>
      </w:pPr>
      <w:r>
        <w:rPr>
          <w:rFonts w:ascii="楷体_GB2312" w:eastAsia="楷体_GB2312" w:hAnsi="黑体" w:cs="黑体" w:hint="eastAsia"/>
          <w:b/>
          <w:kern w:val="0"/>
          <w:sz w:val="32"/>
          <w:szCs w:val="32"/>
        </w:rPr>
        <w:t>7.如何理解“应回避情形”？</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（1）本条所称亲属关系包括：</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①夫妻关系；</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②直系血亲关系，包括祖父母、外祖父母、父母、子女、孙子女、外孙子女；</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③三代以内旁系血亲关系，包括伯叔姑舅姨、兄弟姐妹、堂兄弟姐妹、表兄弟姐妹、侄子女、</w:t>
      </w:r>
      <w:proofErr w:type="gramStart"/>
      <w:r>
        <w:rPr>
          <w:rFonts w:ascii="仿宋_GB2312" w:eastAsia="仿宋_GB2312" w:hint="eastAsia"/>
          <w:sz w:val="32"/>
          <w:szCs w:val="32"/>
        </w:rPr>
        <w:t>甥</w:t>
      </w:r>
      <w:proofErr w:type="gramEnd"/>
      <w:r>
        <w:rPr>
          <w:rFonts w:ascii="仿宋_GB2312" w:eastAsia="仿宋_GB2312" w:hint="eastAsia"/>
          <w:sz w:val="32"/>
          <w:szCs w:val="32"/>
        </w:rPr>
        <w:t>子女；</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④近姻亲关系，包括配偶的父母、配偶的兄弟姐妹及其配偶、子女的配偶及子女配偶的父母、三代以内旁系血亲的配偶；</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⑤其他亲属关系，包括养父母子女、形成抚养关系的继父母子女及由此形成的直系血亲、三代以内旁系血亲和近姻亲关系。</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（2）本条所称直接上下级领导关系包括：</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①领导班子正职与副职；</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②同一内设机构正职与副职；</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③上级正职、副职与下级正职；</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④单位无内设机构的，其正职、副职与其他管理人员以及从事审计、财务工作的专业技术人员；</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⑤内设机构无下一级单位的，其正职、副职与其他管理人员以及从事审计、财务工作的专业技术人员。</w:t>
      </w:r>
    </w:p>
    <w:p w:rsidR="00356877" w:rsidRDefault="00CE4B0F">
      <w:pPr>
        <w:snapToGrid w:val="0"/>
        <w:spacing w:line="560" w:lineRule="exact"/>
        <w:ind w:firstLineChars="200" w:firstLine="643"/>
        <w:rPr>
          <w:rFonts w:ascii="楷体_GB2312" w:eastAsia="楷体_GB2312"/>
          <w:b/>
          <w:sz w:val="32"/>
          <w:szCs w:val="20"/>
        </w:rPr>
      </w:pPr>
      <w:r>
        <w:rPr>
          <w:rFonts w:ascii="楷体_GB2312" w:eastAsia="楷体_GB2312" w:hint="eastAsia"/>
          <w:b/>
          <w:sz w:val="32"/>
          <w:szCs w:val="20"/>
        </w:rPr>
        <w:t>8.</w:t>
      </w:r>
      <w:r>
        <w:rPr>
          <w:rFonts w:eastAsia="楷体_GB2312"/>
          <w:b/>
          <w:bCs/>
          <w:sz w:val="32"/>
          <w:szCs w:val="32"/>
        </w:rPr>
        <w:t>岗位汇总表中所要求的专业如何理解？</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w:t>
      </w:r>
      <w:r>
        <w:rPr>
          <w:rFonts w:ascii="黑体" w:eastAsia="黑体" w:hAnsi="黑体" w:cs="黑体" w:hint="eastAsia"/>
          <w:sz w:val="32"/>
          <w:szCs w:val="32"/>
        </w:rPr>
        <w:t>报考者取得专业要求所对应的学历证书后，可按照岗位要求的专业报考，有学位要求的，应当同时取得对应学位证书。</w:t>
      </w:r>
      <w:r>
        <w:rPr>
          <w:rFonts w:ascii="仿宋_GB2312" w:eastAsia="仿宋_GB2312" w:hAnsi="仿宋_GB2312" w:cs="仿宋_GB2312"/>
          <w:sz w:val="32"/>
          <w:szCs w:val="32"/>
        </w:rPr>
        <w:t>应聘人员在普通全日制高等学历教育阶段取得国家承认的辅修专业证书、双学位证书</w:t>
      </w:r>
      <w:r>
        <w:rPr>
          <w:rFonts w:ascii="仿宋_GB2312" w:eastAsia="仿宋_GB2312" w:hAnsi="仿宋_GB2312" w:cs="仿宋_GB2312" w:hint="eastAsia"/>
          <w:sz w:val="32"/>
          <w:szCs w:val="32"/>
        </w:rPr>
        <w:t>、第二学士学位证书</w:t>
      </w:r>
      <w:r>
        <w:rPr>
          <w:rFonts w:ascii="仿宋_GB2312" w:eastAsia="仿宋_GB2312" w:hAnsi="仿宋_GB2312" w:cs="仿宋_GB2312"/>
          <w:sz w:val="32"/>
          <w:szCs w:val="32"/>
        </w:rPr>
        <w:t>的，可与相应的毕业证书配合使用，依据辅修专业证书、双学位证书</w:t>
      </w:r>
      <w:r>
        <w:rPr>
          <w:rFonts w:ascii="仿宋_GB2312" w:eastAsia="仿宋_GB2312" w:hAnsi="仿宋_GB2312" w:cs="仿宋_GB2312" w:hint="eastAsia"/>
          <w:sz w:val="32"/>
          <w:szCs w:val="32"/>
        </w:rPr>
        <w:t>、第二学士学位证书注明的</w:t>
      </w:r>
      <w:r>
        <w:rPr>
          <w:rFonts w:ascii="仿宋_GB2312" w:eastAsia="仿宋_GB2312" w:hAnsi="仿宋_GB2312" w:cs="仿宋_GB2312" w:hint="eastAsia"/>
          <w:sz w:val="32"/>
          <w:szCs w:val="32"/>
        </w:rPr>
        <w:lastRenderedPageBreak/>
        <w:t>专业报考。</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招聘岗位在大学专科、大学本科、研究生</w:t>
      </w:r>
      <w:r>
        <w:rPr>
          <w:rFonts w:eastAsia="仿宋" w:hint="eastAsia"/>
          <w:sz w:val="32"/>
          <w:szCs w:val="32"/>
        </w:rPr>
        <w:t>3</w:t>
      </w:r>
      <w:r>
        <w:rPr>
          <w:rFonts w:ascii="仿宋_GB2312" w:eastAsia="仿宋_GB2312" w:hAnsi="仿宋_GB2312" w:cs="仿宋_GB2312" w:hint="eastAsia"/>
          <w:sz w:val="32"/>
          <w:szCs w:val="32"/>
        </w:rPr>
        <w:t>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学科大类、门类的，即该大类、门类所包含的专业均符合要求；专业要求为类、一级学科的，即该类、一级学科所包含的专业或方向均符合要求。</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普通高校2024年应届毕业生，符合教研厅〔2016〕2号和</w:t>
      </w:r>
      <w:proofErr w:type="gramStart"/>
      <w:r>
        <w:rPr>
          <w:rFonts w:ascii="仿宋_GB2312" w:eastAsia="仿宋_GB2312" w:hAnsi="仿宋_GB2312" w:cs="仿宋_GB2312" w:hint="eastAsia"/>
          <w:sz w:val="32"/>
          <w:szCs w:val="32"/>
        </w:rPr>
        <w:t>教研厅函〔2019〕</w:t>
      </w:r>
      <w:proofErr w:type="gramEnd"/>
      <w:r>
        <w:rPr>
          <w:rFonts w:ascii="仿宋_GB2312" w:eastAsia="仿宋_GB2312" w:hAnsi="仿宋_GB2312" w:cs="仿宋_GB2312" w:hint="eastAsia"/>
          <w:sz w:val="32"/>
          <w:szCs w:val="32"/>
        </w:rPr>
        <w:t>1号规定自2016年12月1日后录取且2024年毕业的非全日制研究生，与国（境）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高校2024年应届毕业生同期毕业的留学回国人员可依据于2024年7月31日以前取得的普通高等学历教育和国（境）外留学学历学位及相应专业应聘。</w:t>
      </w:r>
    </w:p>
    <w:p w:rsidR="00356877" w:rsidRDefault="00CE4B0F">
      <w:pPr>
        <w:spacing w:line="560" w:lineRule="exact"/>
        <w:ind w:firstLineChars="200" w:firstLine="640"/>
        <w:rPr>
          <w:rFonts w:eastAsia="仿宋"/>
          <w:b/>
          <w:bCs/>
          <w:sz w:val="32"/>
          <w:szCs w:val="32"/>
        </w:rPr>
      </w:pPr>
      <w:r>
        <w:rPr>
          <w:rFonts w:ascii="仿宋_GB2312" w:eastAsia="仿宋_GB2312" w:hAnsi="仿宋_GB2312" w:cs="仿宋_GB2312" w:hint="eastAsia"/>
          <w:sz w:val="32"/>
          <w:szCs w:val="32"/>
        </w:rPr>
        <w:t>应聘人员在报名时应如实填写毕业证或学历证书上的专业名称。</w:t>
      </w:r>
      <w:r>
        <w:rPr>
          <w:rFonts w:ascii="黑体" w:eastAsia="黑体" w:hAnsi="黑体" w:cs="黑体" w:hint="eastAsia"/>
          <w:sz w:val="32"/>
          <w:szCs w:val="32"/>
        </w:rPr>
        <w:t>其中，招聘岗位对研究方向有要求，学历证书的专业名称不能体现研究方向的，</w:t>
      </w:r>
      <w:r>
        <w:rPr>
          <w:rFonts w:ascii="仿宋_GB2312" w:eastAsia="仿宋_GB2312" w:hAnsi="仿宋_GB2312" w:cs="仿宋_GB2312" w:hint="eastAsia"/>
          <w:sz w:val="32"/>
          <w:szCs w:val="32"/>
        </w:rPr>
        <w:t>则应当补充填写研究方向，并在面试</w:t>
      </w:r>
      <w:proofErr w:type="gramStart"/>
      <w:r>
        <w:rPr>
          <w:rFonts w:ascii="仿宋_GB2312" w:eastAsia="仿宋_GB2312" w:hAnsi="仿宋_GB2312" w:cs="仿宋_GB2312" w:hint="eastAsia"/>
          <w:sz w:val="32"/>
          <w:szCs w:val="32"/>
        </w:rPr>
        <w:t>前资格</w:t>
      </w:r>
      <w:proofErr w:type="gramEnd"/>
      <w:r>
        <w:rPr>
          <w:rFonts w:ascii="仿宋_GB2312" w:eastAsia="仿宋_GB2312" w:hAnsi="仿宋_GB2312" w:cs="仿宋_GB2312" w:hint="eastAsia"/>
          <w:sz w:val="32"/>
          <w:szCs w:val="32"/>
        </w:rPr>
        <w:t>审查时提供相应证明。</w:t>
      </w:r>
    </w:p>
    <w:p w:rsidR="00356877" w:rsidRDefault="00CE4B0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特别提醒：</w:t>
      </w:r>
      <w:r>
        <w:rPr>
          <w:rFonts w:ascii="仿宋_GB2312" w:eastAsia="仿宋_GB2312" w:hAnsi="仿宋_GB2312" w:cs="仿宋_GB2312" w:hint="eastAsia"/>
          <w:sz w:val="32"/>
          <w:szCs w:val="32"/>
        </w:rPr>
        <w:t>鉴于招聘单位在设置专业要求时，参考的专业目录可能没有完全涵盖旧专业、新兴学科、国（境）外学科等，请应聘人员及时查阅教育部制定的现行高等教育专业目录和人力资源社会保障部制定的全国技工院校专业目录，核实是否属于参考专业目录中的专业。对于专业目录中没有</w:t>
      </w:r>
      <w:r>
        <w:rPr>
          <w:rFonts w:ascii="仿宋_GB2312" w:eastAsia="仿宋_GB2312" w:hAnsi="仿宋_GB2312" w:cs="仿宋_GB2312" w:hint="eastAsia"/>
          <w:sz w:val="32"/>
          <w:szCs w:val="32"/>
        </w:rPr>
        <w:lastRenderedPageBreak/>
        <w:t>的自设学科（专业）和国（境）外专业，考生在报名时需在备注栏中注明主要课程、研究方向和学习内容等情况，必要时可主动联系招聘单位介绍有关情况，招聘单位将根据岗位专业要求进行资格审核</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9.在全国各军队院校取得学历证书的人员可否报考？</w:t>
      </w:r>
    </w:p>
    <w:p w:rsidR="00356877" w:rsidRDefault="00CE4B0F">
      <w:pPr>
        <w:spacing w:line="52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10.网上报名时有哪些注意事项？</w:t>
      </w:r>
    </w:p>
    <w:p w:rsidR="00356877" w:rsidRDefault="00CE4B0F">
      <w:pPr>
        <w:snapToGrid w:val="0"/>
        <w:spacing w:line="520" w:lineRule="exact"/>
        <w:ind w:firstLineChars="200" w:firstLine="640"/>
        <w:rPr>
          <w:rFonts w:ascii="仿宋_GB2312" w:eastAsia="仿宋_GB2312"/>
          <w:sz w:val="32"/>
        </w:rPr>
      </w:pPr>
      <w:r>
        <w:rPr>
          <w:rFonts w:ascii="仿宋_GB2312" w:eastAsia="仿宋_GB2312" w:hint="eastAsia"/>
          <w:sz w:val="32"/>
        </w:rPr>
        <w:t>（1）进行网上报名时必须慎重操作。应聘人员首先应认真阅读简章、本须知以及网上报名系统使用说明等，对照本人情况选择符合条件的岗位进行报考。错选不符合本人意向或个人条件与报考岗位要求不符的，后果由应聘人员自负。</w:t>
      </w:r>
    </w:p>
    <w:p w:rsidR="00356877" w:rsidRDefault="00CE4B0F">
      <w:pPr>
        <w:wordWrap w:val="0"/>
        <w:snapToGrid w:val="0"/>
        <w:spacing w:line="520" w:lineRule="exact"/>
        <w:ind w:firstLineChars="200" w:firstLine="640"/>
        <w:rPr>
          <w:rFonts w:ascii="仿宋_GB2312" w:eastAsia="仿宋_GB2312"/>
          <w:sz w:val="32"/>
        </w:rPr>
      </w:pPr>
      <w:r>
        <w:rPr>
          <w:rFonts w:ascii="仿宋_GB2312" w:eastAsia="仿宋_GB2312" w:hint="eastAsia"/>
          <w:sz w:val="32"/>
        </w:rPr>
        <w:t>（2）应聘人员必须使用本人有效第二代居民身份证进行实名注册和报考。每人只能注册一个用户。因个人原因造成注册信息泄露影响本人报名的，由本人</w:t>
      </w:r>
      <w:proofErr w:type="gramStart"/>
      <w:r>
        <w:rPr>
          <w:rFonts w:ascii="仿宋_GB2312" w:eastAsia="仿宋_GB2312" w:hint="eastAsia"/>
          <w:sz w:val="32"/>
        </w:rPr>
        <w:t>循</w:t>
      </w:r>
      <w:proofErr w:type="gramEnd"/>
      <w:r>
        <w:rPr>
          <w:rFonts w:ascii="仿宋_GB2312" w:eastAsia="仿宋_GB2312" w:hint="eastAsia"/>
          <w:sz w:val="32"/>
        </w:rPr>
        <w:t>法律途径解决。报名情况统计将通过报名网站</w:t>
      </w:r>
      <w:r>
        <w:rPr>
          <w:rFonts w:ascii="仿宋_GB2312" w:eastAsia="仿宋_GB2312" w:hAnsi="宋体" w:cs="宋体" w:hint="eastAsia"/>
          <w:sz w:val="32"/>
          <w:szCs w:val="32"/>
        </w:rPr>
        <w:t>(http://www.huimin.gov.cn/)</w:t>
      </w:r>
      <w:r>
        <w:rPr>
          <w:rFonts w:ascii="仿宋_GB2312" w:eastAsia="仿宋_GB2312" w:hint="eastAsia"/>
          <w:sz w:val="32"/>
        </w:rPr>
        <w:t>每天公布，</w:t>
      </w:r>
      <w:r>
        <w:rPr>
          <w:rFonts w:ascii="仿宋_GB2312" w:eastAsia="仿宋_GB2312" w:hint="eastAsia"/>
          <w:b/>
          <w:bCs/>
          <w:sz w:val="32"/>
        </w:rPr>
        <w:t>考生根据个人实际情况及时报名、确认、缴费。以免后期出现系统拥堵造成报名或缴费失败。</w:t>
      </w:r>
    </w:p>
    <w:p w:rsidR="00356877" w:rsidRDefault="00CE4B0F">
      <w:pPr>
        <w:snapToGrid w:val="0"/>
        <w:spacing w:line="520" w:lineRule="exact"/>
        <w:ind w:firstLineChars="200" w:firstLine="640"/>
        <w:rPr>
          <w:rFonts w:ascii="仿宋_GB2312" w:eastAsia="仿宋_GB2312"/>
          <w:bCs/>
          <w:sz w:val="32"/>
          <w:szCs w:val="32"/>
        </w:rPr>
      </w:pPr>
      <w:r>
        <w:rPr>
          <w:rFonts w:ascii="仿宋_GB2312" w:eastAsia="仿宋_GB2312" w:hint="eastAsia"/>
          <w:bCs/>
          <w:sz w:val="32"/>
          <w:szCs w:val="32"/>
        </w:rPr>
        <w:t>（3）报名时间截止后，系统自动锁定，无法再修改、</w:t>
      </w:r>
      <w:r>
        <w:rPr>
          <w:rFonts w:ascii="仿宋_GB2312" w:eastAsia="仿宋_GB2312" w:hint="eastAsia"/>
          <w:bCs/>
          <w:sz w:val="32"/>
          <w:szCs w:val="32"/>
        </w:rPr>
        <w:lastRenderedPageBreak/>
        <w:t>提交报名信息或改报其他岗位。应聘人员应在报名时间截止前尽早报名，报名后及时查询、刷新个人报名结果，一旦有审查不通过的情况，仍可有机会修正错误或改报其他岗位。</w:t>
      </w:r>
    </w:p>
    <w:p w:rsidR="00356877" w:rsidRDefault="00CE4B0F">
      <w:pPr>
        <w:snapToGrid w:val="0"/>
        <w:spacing w:line="520" w:lineRule="exact"/>
        <w:ind w:firstLineChars="200" w:firstLine="640"/>
        <w:rPr>
          <w:rFonts w:ascii="仿宋_GB2312" w:eastAsia="仿宋_GB2312"/>
          <w:sz w:val="32"/>
        </w:rPr>
      </w:pPr>
      <w:r>
        <w:rPr>
          <w:rFonts w:ascii="仿宋_GB2312" w:eastAsia="仿宋_GB2312" w:hint="eastAsia"/>
          <w:sz w:val="32"/>
        </w:rPr>
        <w:t>（4）</w:t>
      </w:r>
      <w:r>
        <w:rPr>
          <w:rFonts w:ascii="仿宋_GB2312" w:eastAsia="仿宋_GB2312" w:hint="eastAsia"/>
          <w:bCs/>
          <w:sz w:val="32"/>
          <w:szCs w:val="32"/>
        </w:rPr>
        <w:t>应聘人员</w:t>
      </w:r>
      <w:r>
        <w:rPr>
          <w:rFonts w:ascii="仿宋_GB2312" w:eastAsia="仿宋_GB2312" w:hint="eastAsia"/>
          <w:sz w:val="32"/>
          <w:szCs w:val="32"/>
        </w:rPr>
        <w:t>报名资格一经初审通过，无法更改；因</w:t>
      </w:r>
      <w:r>
        <w:rPr>
          <w:rFonts w:ascii="仿宋_GB2312" w:eastAsia="仿宋_GB2312" w:hint="eastAsia"/>
          <w:bCs/>
          <w:sz w:val="32"/>
          <w:szCs w:val="32"/>
        </w:rPr>
        <w:t>信息填报不全或失误导致未通过用人部门审查的，责任自负；对主要应聘条件(如所学专业等)填报不实信息通过审查的，</w:t>
      </w:r>
      <w:r>
        <w:rPr>
          <w:rFonts w:ascii="仿宋_GB2312" w:eastAsia="仿宋_GB2312" w:hint="eastAsia"/>
          <w:sz w:val="32"/>
          <w:szCs w:val="32"/>
        </w:rPr>
        <w:t>在后续招聘环节中，一旦发现即</w:t>
      </w:r>
      <w:r>
        <w:rPr>
          <w:rFonts w:ascii="仿宋_GB2312" w:eastAsia="仿宋_GB2312" w:hint="eastAsia"/>
          <w:bCs/>
          <w:sz w:val="32"/>
          <w:szCs w:val="32"/>
        </w:rPr>
        <w:t>按弄虚作假处理，取消应聘资格</w:t>
      </w:r>
      <w:r>
        <w:rPr>
          <w:rFonts w:ascii="仿宋_GB2312" w:eastAsia="仿宋_GB2312" w:hint="eastAsia"/>
          <w:sz w:val="32"/>
          <w:szCs w:val="32"/>
        </w:rPr>
        <w:t>。</w:t>
      </w:r>
      <w:r>
        <w:rPr>
          <w:rFonts w:ascii="仿宋_GB2312" w:eastAsia="仿宋_GB2312" w:hint="eastAsia"/>
          <w:sz w:val="32"/>
        </w:rPr>
        <w:t>应聘人员有隐瞒真实情况、填报虚假信息、恶意注册报名、扰乱报名秩序等行为的，查实后给予其取消本次报考资格的处理，并记入诚信档案库。</w:t>
      </w:r>
    </w:p>
    <w:p w:rsidR="00356877" w:rsidRDefault="00CE4B0F">
      <w:pPr>
        <w:snapToGrid w:val="0"/>
        <w:spacing w:line="520" w:lineRule="exact"/>
        <w:ind w:firstLineChars="200" w:firstLine="640"/>
        <w:rPr>
          <w:rFonts w:ascii="仿宋_GB2312" w:eastAsia="仿宋_GB2312"/>
          <w:b/>
          <w:bCs/>
          <w:sz w:val="32"/>
        </w:rPr>
      </w:pPr>
      <w:r>
        <w:rPr>
          <w:rFonts w:ascii="仿宋_GB2312" w:eastAsia="仿宋_GB2312" w:hint="eastAsia"/>
          <w:sz w:val="32"/>
        </w:rPr>
        <w:t>（5）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w:t>
      </w:r>
      <w:r>
        <w:rPr>
          <w:rFonts w:ascii="仿宋_GB2312" w:eastAsia="仿宋_GB2312" w:hint="eastAsia"/>
          <w:b/>
          <w:bCs/>
          <w:sz w:val="32"/>
        </w:rPr>
        <w:t>现工作单位信息填报是否真实，将在面试资格审查环节与社会保险缴费记录等进行比对。</w:t>
      </w:r>
    </w:p>
    <w:p w:rsidR="00356877" w:rsidRDefault="00CE4B0F">
      <w:pPr>
        <w:snapToGrid w:val="0"/>
        <w:spacing w:line="520" w:lineRule="exact"/>
        <w:ind w:firstLineChars="200" w:firstLine="640"/>
        <w:rPr>
          <w:rFonts w:ascii="仿宋_GB2312" w:eastAsia="仿宋_GB2312" w:hAnsi="仿宋_GB2312" w:cs="仿宋_GB2312"/>
          <w:sz w:val="32"/>
        </w:rPr>
      </w:pPr>
      <w:r>
        <w:rPr>
          <w:rFonts w:ascii="仿宋_GB2312" w:eastAsia="仿宋_GB2312" w:hint="eastAsia"/>
          <w:sz w:val="32"/>
        </w:rPr>
        <w:t>（6）</w:t>
      </w:r>
      <w:r>
        <w:rPr>
          <w:rFonts w:ascii="仿宋_GB2312" w:eastAsia="仿宋_GB2312" w:hint="eastAsia"/>
          <w:b/>
          <w:sz w:val="32"/>
        </w:rPr>
        <w:t>招聘岗位“其他</w:t>
      </w:r>
      <w:r>
        <w:rPr>
          <w:rFonts w:ascii="仿宋_GB2312" w:eastAsia="仿宋_GB2312" w:hAnsi="仿宋_GB2312" w:cs="仿宋_GB2312" w:hint="eastAsia"/>
          <w:b/>
          <w:sz w:val="32"/>
        </w:rPr>
        <w:t>条件”中有教师资格证书、获奖证书或荣誉称号等其他条件要求，以及师范类专业本科要求的，必须在“备注栏”写明，</w:t>
      </w:r>
      <w:r>
        <w:rPr>
          <w:rFonts w:ascii="仿宋_GB2312" w:eastAsia="仿宋_GB2312" w:hAnsi="仿宋_GB2312" w:cs="仿宋_GB2312" w:hint="eastAsia"/>
          <w:sz w:val="32"/>
        </w:rPr>
        <w:t>格式如：具有××学科初中教师资格证书。</w:t>
      </w:r>
    </w:p>
    <w:p w:rsidR="00356877" w:rsidRDefault="00CE4B0F">
      <w:pPr>
        <w:snapToGrid w:val="0"/>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（7）家庭成员及其主要社会关系，必须填写姓名、工作单位及职务。学习和工作经历，必须从高中阶段开始填写，待业经历也须填写，个人经历时间不得间断。</w:t>
      </w:r>
    </w:p>
    <w:p w:rsidR="00356877" w:rsidRDefault="00CE4B0F">
      <w:pPr>
        <w:snapToGrid w:val="0"/>
        <w:spacing w:line="520" w:lineRule="exact"/>
        <w:ind w:firstLineChars="200" w:firstLine="640"/>
        <w:rPr>
          <w:rFonts w:ascii="仿宋_GB2312" w:eastAsia="仿宋_GB2312"/>
          <w:sz w:val="32"/>
        </w:rPr>
      </w:pPr>
      <w:r>
        <w:rPr>
          <w:rFonts w:ascii="仿宋_GB2312" w:eastAsia="仿宋_GB2312" w:hAnsi="仿宋_GB2312" w:cs="仿宋_GB2312" w:hint="eastAsia"/>
          <w:sz w:val="32"/>
        </w:rPr>
        <w:t>（8）</w:t>
      </w:r>
      <w:r>
        <w:rPr>
          <w:rFonts w:ascii="仿宋_GB2312" w:eastAsia="仿宋_GB2312" w:hint="eastAsia"/>
          <w:sz w:val="32"/>
        </w:rPr>
        <w:t>报名时应按照规定流程和时限尽早完成各环节操作。未在规定的缴费时间内完成缴费的，视为放弃报名。</w:t>
      </w:r>
    </w:p>
    <w:p w:rsidR="00356877" w:rsidRDefault="00CE4B0F">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11.减免考</w:t>
      </w:r>
      <w:proofErr w:type="gramStart"/>
      <w:r>
        <w:rPr>
          <w:rFonts w:ascii="楷体_GB2312" w:eastAsia="楷体_GB2312" w:hint="eastAsia"/>
          <w:b/>
          <w:sz w:val="32"/>
          <w:szCs w:val="20"/>
        </w:rPr>
        <w:t>务</w:t>
      </w:r>
      <w:proofErr w:type="gramEnd"/>
      <w:r>
        <w:rPr>
          <w:rFonts w:ascii="楷体_GB2312" w:eastAsia="楷体_GB2312" w:hint="eastAsia"/>
          <w:b/>
          <w:sz w:val="32"/>
          <w:szCs w:val="20"/>
        </w:rPr>
        <w:t>费用如何办理？</w:t>
      </w:r>
    </w:p>
    <w:p w:rsidR="00356877" w:rsidRDefault="00CE4B0F">
      <w:pPr>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拟享受</w:t>
      </w:r>
      <w:proofErr w:type="gramEnd"/>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费用的最低生活保障家庭人员、脱贫享受政策人口和防止返贫监测帮扶对象，在报名系统完成报名信息填报并通过资格初审后，点击“减免费用申请”，并于2024年7月2</w:t>
      </w:r>
      <w:r w:rsidR="0086445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日12:00前按照系统提示上传减免材料。</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费所需材料包括：</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ascii="仿宋_GB2312" w:eastAsia="仿宋_GB2312" w:hAnsi="Courier New" w:hint="eastAsia"/>
          <w:sz w:val="32"/>
        </w:rPr>
        <w:t>或者出具由省人力资源社会保障厅、省教育厅核发的《山东省特困家庭毕业生就业服务卡》。</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p>
    <w:p w:rsidR="00356877" w:rsidRDefault="00CE4B0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应聘人员减免申请提交后，请于2024年7月2</w:t>
      </w:r>
      <w:r w:rsidR="0086445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日17:00前登录报名系统查看个人应聘状态。减免申请通过后，个人应聘状态将显示为“完成”。应聘人员须在规定时间内登录报名系统提交减免申请，逾期不再受理。</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12</w:t>
      </w:r>
      <w:r>
        <w:rPr>
          <w:rFonts w:ascii="楷体_GB2312" w:eastAsia="楷体_GB2312"/>
          <w:b/>
          <w:sz w:val="32"/>
          <w:szCs w:val="20"/>
        </w:rPr>
        <w:t>.本次招聘中的有效身份证件指的是什么？</w:t>
      </w:r>
    </w:p>
    <w:p w:rsidR="00356877" w:rsidRDefault="00CE4B0F">
      <w:p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w:t>
      </w:r>
      <w:r>
        <w:rPr>
          <w:rFonts w:ascii="仿宋_GB2312" w:eastAsia="仿宋_GB2312" w:hAnsi="仿宋_GB2312" w:cs="仿宋_GB2312" w:hint="eastAsia"/>
          <w:sz w:val="32"/>
          <w:szCs w:val="32"/>
        </w:rPr>
        <w:lastRenderedPageBreak/>
        <w:t>证。请考生妥善保管本人有效居民身份证件，</w:t>
      </w:r>
      <w:r>
        <w:rPr>
          <w:rFonts w:ascii="黑体" w:eastAsia="黑体" w:hAnsi="黑体" w:cs="黑体" w:hint="eastAsia"/>
          <w:sz w:val="32"/>
          <w:szCs w:val="32"/>
        </w:rPr>
        <w:t>过期或丢失的，请务必在考前及时到公安机关换领或补办。</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13.进入现场资格审查的人员需提交哪些证明材料？</w:t>
      </w:r>
    </w:p>
    <w:p w:rsidR="00356877" w:rsidRDefault="00CE4B0F">
      <w:pPr>
        <w:pStyle w:val="1"/>
        <w:spacing w:line="520" w:lineRule="exact"/>
        <w:ind w:firstLineChars="200" w:firstLine="640"/>
        <w:rPr>
          <w:rFonts w:ascii="仿宋_GB2312" w:eastAsia="仿宋_GB2312"/>
          <w:sz w:val="32"/>
          <w:szCs w:val="32"/>
        </w:rPr>
      </w:pPr>
      <w:r>
        <w:rPr>
          <w:rFonts w:ascii="仿宋_GB2312" w:eastAsia="仿宋_GB2312" w:hAnsi="宋体" w:cs="宋体" w:hint="eastAsia"/>
          <w:sz w:val="32"/>
          <w:szCs w:val="32"/>
        </w:rPr>
        <w:t>经笔试进入面试资格审查范围的人员及直接参加面试人员</w:t>
      </w:r>
      <w:r>
        <w:rPr>
          <w:rFonts w:ascii="仿宋_GB2312" w:eastAsia="仿宋_GB2312" w:hint="eastAsia"/>
          <w:sz w:val="32"/>
          <w:szCs w:val="32"/>
        </w:rPr>
        <w:t>，应在规定时间内按《简章》要求进行现场资格审查。资格审查时，须提交《2024年滨州市公开招聘教师报名登记表》《2024年惠民县公开招聘教师应聘人员诚信承诺书》与《报名登记表》同底版的2寸近期免冠彩色照片两张,及以下相关证明材料的</w:t>
      </w:r>
      <w:r>
        <w:rPr>
          <w:rFonts w:ascii="仿宋_GB2312" w:eastAsia="仿宋_GB2312" w:hint="eastAsia"/>
          <w:b/>
          <w:sz w:val="32"/>
          <w:szCs w:val="32"/>
        </w:rPr>
        <w:t>原件和复印件</w:t>
      </w:r>
      <w:r>
        <w:rPr>
          <w:rFonts w:ascii="仿宋_GB2312" w:eastAsia="仿宋_GB2312" w:hint="eastAsia"/>
          <w:sz w:val="32"/>
          <w:szCs w:val="32"/>
        </w:rPr>
        <w:t>：</w:t>
      </w:r>
    </w:p>
    <w:p w:rsidR="00356877" w:rsidRPr="00201D5E" w:rsidRDefault="00CE4B0F" w:rsidP="00201D5E">
      <w:pPr>
        <w:pStyle w:val="2"/>
        <w:spacing w:line="520" w:lineRule="exact"/>
        <w:ind w:firstLine="624"/>
        <w:rPr>
          <w:rFonts w:ascii="仿宋_GB2312" w:eastAsia="仿宋_GB2312"/>
          <w:sz w:val="32"/>
          <w:szCs w:val="32"/>
        </w:rPr>
      </w:pPr>
      <w:r>
        <w:rPr>
          <w:rFonts w:ascii="仿宋_GB2312" w:eastAsia="仿宋_GB2312" w:hint="eastAsia"/>
          <w:sz w:val="32"/>
          <w:szCs w:val="32"/>
        </w:rPr>
        <w:t>笔试准考证和</w:t>
      </w:r>
      <w:r>
        <w:rPr>
          <w:rFonts w:ascii="仿宋_GB2312" w:eastAsia="仿宋_GB2312" w:hAnsi="仿宋_GB2312" w:cs="仿宋_GB2312" w:hint="eastAsia"/>
          <w:sz w:val="32"/>
        </w:rPr>
        <w:t>有效身份证</w:t>
      </w:r>
      <w:r>
        <w:rPr>
          <w:rFonts w:ascii="仿宋_GB2312" w:eastAsia="仿宋_GB2312" w:hint="eastAsia"/>
          <w:sz w:val="32"/>
          <w:szCs w:val="32"/>
        </w:rPr>
        <w:t>、国家承认的学历、学位证书，教育部</w:t>
      </w:r>
      <w:proofErr w:type="gramStart"/>
      <w:r>
        <w:rPr>
          <w:rFonts w:ascii="仿宋_GB2312" w:eastAsia="仿宋_GB2312" w:hint="eastAsia"/>
          <w:sz w:val="32"/>
          <w:szCs w:val="32"/>
        </w:rPr>
        <w:t>学信网打印</w:t>
      </w:r>
      <w:proofErr w:type="gramEnd"/>
      <w:r>
        <w:rPr>
          <w:rFonts w:ascii="仿宋_GB2312" w:eastAsia="仿宋_GB2312" w:hint="eastAsia"/>
          <w:sz w:val="32"/>
          <w:szCs w:val="32"/>
        </w:rPr>
        <w:t>的“教育部学历证书电子注册备案表”，</w:t>
      </w:r>
      <w:r w:rsidR="00201D5E" w:rsidRPr="00C616D7">
        <w:rPr>
          <w:rFonts w:ascii="仿宋_GB2312" w:eastAsia="仿宋_GB2312" w:hint="eastAsia"/>
          <w:sz w:val="32"/>
          <w:szCs w:val="32"/>
        </w:rPr>
        <w:t>报考学历为非全日制专科及以上学历的，需同时提交报考此学历时符合报名条件的前置学历证书。</w:t>
      </w:r>
    </w:p>
    <w:p w:rsidR="00356877" w:rsidRDefault="00CE4B0F">
      <w:pPr>
        <w:pStyle w:val="1"/>
        <w:spacing w:line="560" w:lineRule="exact"/>
        <w:ind w:firstLine="624"/>
        <w:rPr>
          <w:rFonts w:ascii="仿宋_GB2312" w:eastAsia="仿宋_GB2312" w:hAnsi="仿宋_GB2312" w:cs="仿宋_GB2312"/>
          <w:sz w:val="32"/>
          <w:szCs w:val="32"/>
        </w:rPr>
      </w:pPr>
      <w:r>
        <w:rPr>
          <w:rFonts w:ascii="仿宋_GB2312" w:eastAsia="仿宋_GB2312" w:hint="eastAsia"/>
          <w:b/>
          <w:sz w:val="32"/>
          <w:szCs w:val="32"/>
        </w:rPr>
        <w:t>2024年全日制普通高校应届毕业生</w:t>
      </w:r>
      <w:r>
        <w:rPr>
          <w:rFonts w:ascii="仿宋_GB2312" w:eastAsia="仿宋_GB2312" w:hint="eastAsia"/>
          <w:b/>
          <w:bCs/>
          <w:sz w:val="32"/>
          <w:szCs w:val="32"/>
        </w:rPr>
        <w:t>应聘的，</w:t>
      </w:r>
      <w:r w:rsidR="00E61AFE" w:rsidRPr="00E61AFE">
        <w:rPr>
          <w:rFonts w:ascii="仿宋_GB2312" w:eastAsia="仿宋_GB2312" w:hAnsi="宋体" w:cs="宋体" w:hint="eastAsia"/>
          <w:sz w:val="32"/>
          <w:szCs w:val="32"/>
        </w:rPr>
        <w:t>已经取得学历、学位证书的提交证书，未取得学历、学位证书的</w:t>
      </w:r>
      <w:r>
        <w:rPr>
          <w:rFonts w:ascii="仿宋_GB2312" w:eastAsia="仿宋_GB2312" w:hAnsi="仿宋_GB2312" w:cs="仿宋_GB2312" w:hint="eastAsia"/>
          <w:sz w:val="32"/>
          <w:szCs w:val="32"/>
        </w:rPr>
        <w:t>提交学校核发的就业推荐表。定向、委培应届毕业生报考的，还需提交定向、委培单位同意报考证明信。</w:t>
      </w:r>
    </w:p>
    <w:p w:rsidR="00356877" w:rsidRDefault="00CE4B0F">
      <w:pPr>
        <w:spacing w:line="520" w:lineRule="exact"/>
        <w:ind w:firstLineChars="200" w:firstLine="643"/>
        <w:rPr>
          <w:rFonts w:ascii="仿宋_GB2312" w:eastAsia="仿宋_GB2312"/>
          <w:sz w:val="32"/>
          <w:szCs w:val="32"/>
        </w:rPr>
      </w:pPr>
      <w:r>
        <w:rPr>
          <w:rFonts w:ascii="仿宋_GB2312" w:eastAsia="仿宋_GB2312" w:hint="eastAsia"/>
          <w:b/>
          <w:sz w:val="32"/>
          <w:szCs w:val="32"/>
        </w:rPr>
        <w:t>报考面向服务基层项目人员的定向招聘岗位</w:t>
      </w:r>
      <w:r>
        <w:rPr>
          <w:rFonts w:ascii="仿宋_GB2312" w:eastAsia="仿宋_GB2312" w:hint="eastAsia"/>
          <w:sz w:val="32"/>
          <w:szCs w:val="32"/>
        </w:rPr>
        <w:t>，除出具国家承认的学历学位证书、有效身份证件和毕业当年就业主管机构签发的报到证外，“</w:t>
      </w:r>
      <w:r>
        <w:rPr>
          <w:rFonts w:ascii="仿宋_GB2312" w:eastAsia="仿宋_GB2312"/>
          <w:b/>
          <w:sz w:val="32"/>
          <w:szCs w:val="32"/>
        </w:rPr>
        <w:t>选聘</w:t>
      </w:r>
      <w:r>
        <w:rPr>
          <w:rFonts w:ascii="仿宋_GB2312" w:eastAsia="仿宋_GB2312" w:hint="eastAsia"/>
          <w:b/>
          <w:sz w:val="32"/>
          <w:szCs w:val="32"/>
        </w:rPr>
        <w:t>高校毕业生到村任职</w:t>
      </w:r>
      <w:r>
        <w:rPr>
          <w:rFonts w:ascii="仿宋_GB2312" w:eastAsia="仿宋_GB2312" w:hint="eastAsia"/>
          <w:sz w:val="32"/>
          <w:szCs w:val="32"/>
        </w:rPr>
        <w:t>”</w:t>
      </w:r>
      <w:r>
        <w:rPr>
          <w:rFonts w:ascii="仿宋_GB2312" w:eastAsia="仿宋_GB2312"/>
          <w:b/>
          <w:sz w:val="32"/>
          <w:szCs w:val="32"/>
        </w:rPr>
        <w:t>项目人员</w:t>
      </w:r>
      <w:r>
        <w:rPr>
          <w:rFonts w:ascii="仿宋_GB2312" w:eastAsia="仿宋_GB2312" w:cs="仿宋_GB2312"/>
          <w:sz w:val="32"/>
          <w:szCs w:val="32"/>
        </w:rPr>
        <w:t>须提供县以上组织部门考核认定的证明材料，</w:t>
      </w:r>
      <w:r>
        <w:rPr>
          <w:rFonts w:ascii="仿宋_GB2312" w:eastAsia="仿宋_GB2312" w:hint="eastAsia"/>
          <w:b/>
          <w:sz w:val="32"/>
          <w:szCs w:val="32"/>
        </w:rPr>
        <w:t>参加“三支一扶”计划项目人员</w:t>
      </w:r>
      <w:r>
        <w:rPr>
          <w:rFonts w:ascii="仿宋_GB2312" w:eastAsia="仿宋_GB2312" w:hint="eastAsia"/>
          <w:sz w:val="32"/>
          <w:szCs w:val="32"/>
        </w:rPr>
        <w:t>还须出具山东省“三支一扶”工作协调管理办公室签发的《招募通知书》（《招募通知书》缺失者，需出具省“三支一扶”办公室盖章的相关证明）和县以上</w:t>
      </w:r>
      <w:proofErr w:type="gramStart"/>
      <w:r>
        <w:rPr>
          <w:rFonts w:ascii="仿宋_GB2312" w:eastAsia="仿宋_GB2312" w:hint="eastAsia"/>
          <w:sz w:val="32"/>
          <w:szCs w:val="32"/>
        </w:rPr>
        <w:t>人社部门</w:t>
      </w:r>
      <w:proofErr w:type="gramEnd"/>
      <w:r>
        <w:rPr>
          <w:rFonts w:ascii="仿宋_GB2312" w:eastAsia="仿宋_GB2312" w:hint="eastAsia"/>
          <w:sz w:val="32"/>
          <w:szCs w:val="32"/>
        </w:rPr>
        <w:t>出具的考核材料；</w:t>
      </w:r>
      <w:r>
        <w:rPr>
          <w:rFonts w:ascii="仿宋_GB2312" w:eastAsia="仿宋_GB2312" w:hint="eastAsia"/>
          <w:b/>
          <w:sz w:val="32"/>
          <w:szCs w:val="32"/>
        </w:rPr>
        <w:t>参加“大学生志愿服务西部计划”项目人员</w:t>
      </w:r>
      <w:r>
        <w:rPr>
          <w:rFonts w:ascii="仿宋_GB2312" w:eastAsia="仿宋_GB2312" w:hint="eastAsia"/>
          <w:sz w:val="32"/>
          <w:szCs w:val="32"/>
        </w:rPr>
        <w:t>还须出具共青团山东省委考核认定的证明材料、共</w:t>
      </w:r>
      <w:r>
        <w:rPr>
          <w:rFonts w:ascii="仿宋_GB2312" w:eastAsia="仿宋_GB2312" w:hint="eastAsia"/>
          <w:sz w:val="32"/>
          <w:szCs w:val="32"/>
        </w:rPr>
        <w:lastRenderedPageBreak/>
        <w:t>青团中央或者共青团山东省委统一制作的服务证和大学生志愿服务西部计划鉴定表；外省选派全国项目山东生源人员另外需要提供户籍或生源所在县区教育行政主管部门出具的生源地证明等材料。</w:t>
      </w:r>
      <w:r>
        <w:rPr>
          <w:rFonts w:ascii="仿宋_GB2312" w:eastAsia="仿宋_GB2312" w:hint="eastAsia"/>
          <w:b/>
          <w:sz w:val="32"/>
          <w:szCs w:val="32"/>
        </w:rPr>
        <w:t>已录（聘）用到机关、事业单位的服务基层项目人员，</w:t>
      </w:r>
      <w:r>
        <w:rPr>
          <w:rFonts w:ascii="仿宋_GB2312" w:eastAsia="仿宋_GB2312" w:hint="eastAsia"/>
          <w:sz w:val="32"/>
          <w:szCs w:val="32"/>
        </w:rPr>
        <w:t>还须提交同级人力资源社会保障部门出具的未享受服务基层项目优惠政策的证明材料。除审查上述材料，还要</w:t>
      </w:r>
      <w:proofErr w:type="gramStart"/>
      <w:r>
        <w:rPr>
          <w:rFonts w:ascii="仿宋_GB2312" w:eastAsia="仿宋_GB2312" w:hint="eastAsia"/>
          <w:sz w:val="32"/>
          <w:szCs w:val="32"/>
        </w:rPr>
        <w:t>对照省</w:t>
      </w:r>
      <w:proofErr w:type="gramEnd"/>
      <w:r>
        <w:rPr>
          <w:rFonts w:ascii="仿宋_GB2312" w:eastAsia="仿宋_GB2312" w:hint="eastAsia"/>
          <w:sz w:val="32"/>
          <w:szCs w:val="32"/>
        </w:rPr>
        <w:t>主管部门提供的服务基层项目人员名册进行审查。</w:t>
      </w:r>
    </w:p>
    <w:p w:rsidR="00356877" w:rsidRDefault="00CE4B0F">
      <w:pPr>
        <w:pStyle w:val="1"/>
        <w:spacing w:line="560" w:lineRule="exact"/>
        <w:ind w:firstLine="624"/>
        <w:rPr>
          <w:rFonts w:ascii="仿宋_GB2312" w:eastAsia="仿宋_GB2312" w:hAnsi="仿宋_GB2312" w:cs="仿宋_GB2312"/>
          <w:sz w:val="32"/>
          <w:szCs w:val="32"/>
        </w:rPr>
      </w:pPr>
      <w:r>
        <w:rPr>
          <w:rFonts w:ascii="仿宋_GB2312" w:eastAsia="仿宋_GB2312" w:hint="eastAsia"/>
          <w:b/>
          <w:sz w:val="32"/>
          <w:szCs w:val="32"/>
        </w:rPr>
        <w:t>报考面向退役士兵定向招聘岗位，</w:t>
      </w:r>
      <w:r>
        <w:rPr>
          <w:rFonts w:ascii="仿宋_GB2312" w:eastAsia="仿宋_GB2312" w:hAnsi="仿宋_GB2312" w:cs="仿宋_GB2312" w:hint="eastAsia"/>
          <w:sz w:val="32"/>
          <w:szCs w:val="32"/>
        </w:rPr>
        <w:t>提交入伍、退役、户籍及安置地退役军人事务部门相关证明材料。</w:t>
      </w:r>
    </w:p>
    <w:p w:rsidR="00356877" w:rsidRDefault="00CE4B0F">
      <w:pPr>
        <w:pStyle w:val="1"/>
        <w:spacing w:line="520" w:lineRule="exact"/>
        <w:ind w:firstLineChars="200" w:firstLine="643"/>
        <w:rPr>
          <w:rFonts w:ascii="仿宋_GB2312" w:eastAsia="仿宋_GB2312"/>
          <w:sz w:val="32"/>
          <w:szCs w:val="32"/>
        </w:rPr>
      </w:pPr>
      <w:r>
        <w:rPr>
          <w:rFonts w:ascii="仿宋_GB2312" w:eastAsia="仿宋_GB2312" w:hint="eastAsia"/>
          <w:b/>
          <w:sz w:val="32"/>
          <w:szCs w:val="32"/>
        </w:rPr>
        <w:t>在职人员</w:t>
      </w:r>
      <w:r>
        <w:rPr>
          <w:rFonts w:ascii="仿宋_GB2312" w:eastAsia="仿宋_GB2312" w:hint="eastAsia"/>
          <w:bCs/>
          <w:sz w:val="32"/>
          <w:szCs w:val="32"/>
        </w:rPr>
        <w:t>（含已签订就业协议的人员）应聘的须提供用人权限部门或单位出具的同意应聘介绍信，其中</w:t>
      </w:r>
      <w:r>
        <w:rPr>
          <w:rFonts w:ascii="仿宋_GB2312" w:eastAsia="仿宋_GB2312" w:hint="eastAsia"/>
          <w:b/>
          <w:sz w:val="32"/>
          <w:szCs w:val="32"/>
        </w:rPr>
        <w:t>机关事业单位在编人员（</w:t>
      </w:r>
      <w:proofErr w:type="gramStart"/>
      <w:r>
        <w:rPr>
          <w:rFonts w:ascii="仿宋_GB2312" w:eastAsia="仿宋_GB2312" w:hint="eastAsia"/>
          <w:b/>
          <w:sz w:val="32"/>
          <w:szCs w:val="32"/>
        </w:rPr>
        <w:t>含人员</w:t>
      </w:r>
      <w:proofErr w:type="gramEnd"/>
      <w:r>
        <w:rPr>
          <w:rFonts w:ascii="仿宋_GB2312" w:eastAsia="仿宋_GB2312" w:hint="eastAsia"/>
          <w:b/>
          <w:sz w:val="32"/>
          <w:szCs w:val="32"/>
        </w:rPr>
        <w:t>控制总量实名制管理人员）应聘的，须提供工作单位、主管部门出具的同意应聘介绍信</w:t>
      </w:r>
      <w:r>
        <w:rPr>
          <w:rFonts w:ascii="仿宋_GB2312" w:eastAsia="仿宋_GB2312" w:hint="eastAsia"/>
          <w:sz w:val="32"/>
          <w:szCs w:val="32"/>
        </w:rPr>
        <w:t>。无法提供的，视为自动放弃。同意应聘介绍信主要内容包括：被证明人姓名、性别、身份证号、在本单位工作（人事代理、委托培养）起止时间、工作岗位（专业）、是否同意参加2024年惠民县</w:t>
      </w:r>
      <w:proofErr w:type="gramStart"/>
      <w:r>
        <w:rPr>
          <w:rFonts w:ascii="仿宋_GB2312" w:eastAsia="仿宋_GB2312" w:hint="eastAsia"/>
          <w:sz w:val="32"/>
          <w:szCs w:val="32"/>
        </w:rPr>
        <w:t>教体系统</w:t>
      </w:r>
      <w:proofErr w:type="gramEnd"/>
      <w:r>
        <w:rPr>
          <w:rFonts w:ascii="仿宋_GB2312" w:eastAsia="仿宋_GB2312" w:hint="eastAsia"/>
          <w:sz w:val="32"/>
          <w:szCs w:val="32"/>
        </w:rPr>
        <w:t>公开招聘等，</w:t>
      </w:r>
      <w:r>
        <w:rPr>
          <w:rFonts w:ascii="仿宋_GB2312" w:eastAsia="仿宋_GB2312" w:hint="eastAsia"/>
          <w:b/>
          <w:sz w:val="32"/>
          <w:szCs w:val="32"/>
        </w:rPr>
        <w:t>对在编（</w:t>
      </w:r>
      <w:proofErr w:type="gramStart"/>
      <w:r>
        <w:rPr>
          <w:rFonts w:ascii="仿宋_GB2312" w:eastAsia="仿宋_GB2312" w:hint="eastAsia"/>
          <w:b/>
          <w:sz w:val="32"/>
          <w:szCs w:val="32"/>
        </w:rPr>
        <w:t>含控制</w:t>
      </w:r>
      <w:proofErr w:type="gramEnd"/>
      <w:r>
        <w:rPr>
          <w:rFonts w:ascii="仿宋_GB2312" w:eastAsia="仿宋_GB2312" w:hint="eastAsia"/>
          <w:b/>
          <w:sz w:val="32"/>
          <w:szCs w:val="32"/>
        </w:rPr>
        <w:t>总量备案管理）人员</w:t>
      </w:r>
      <w:r>
        <w:rPr>
          <w:rFonts w:ascii="仿宋_GB2312" w:eastAsia="仿宋_GB2312" w:hint="eastAsia"/>
          <w:sz w:val="32"/>
          <w:szCs w:val="32"/>
        </w:rPr>
        <w:t>还须说明历年个人年度考核是否均为合格及以上档次、是否存在受处分的情况等，并在时间落款处加盖相应公章。</w:t>
      </w:r>
      <w:r>
        <w:rPr>
          <w:rFonts w:ascii="楷体_GB2312" w:eastAsia="楷体_GB2312" w:hint="eastAsia"/>
          <w:b/>
          <w:sz w:val="32"/>
        </w:rPr>
        <w:t>现场资格审查</w:t>
      </w:r>
      <w:r>
        <w:rPr>
          <w:rFonts w:ascii="仿宋_GB2312" w:eastAsia="仿宋_GB2312" w:hint="eastAsia"/>
          <w:b/>
          <w:bCs/>
          <w:sz w:val="32"/>
          <w:szCs w:val="32"/>
        </w:rPr>
        <w:t>无法提供同意应聘介绍信视为自动放弃</w:t>
      </w:r>
      <w:r>
        <w:rPr>
          <w:rFonts w:ascii="仿宋_GB2312" w:eastAsia="仿宋_GB2312" w:hint="eastAsia"/>
          <w:sz w:val="32"/>
          <w:szCs w:val="32"/>
        </w:rPr>
        <w:t>。</w:t>
      </w:r>
    </w:p>
    <w:p w:rsidR="00356877" w:rsidRDefault="00CE4B0F">
      <w:pPr>
        <w:pStyle w:val="1"/>
        <w:spacing w:line="520" w:lineRule="exact"/>
        <w:ind w:firstLineChars="200" w:firstLine="643"/>
        <w:rPr>
          <w:rFonts w:ascii="Times New Roman" w:eastAsia="仿宋_GB2312"/>
          <w:kern w:val="0"/>
          <w:sz w:val="32"/>
          <w:szCs w:val="32"/>
          <w:lang w:bidi="ar"/>
        </w:rPr>
      </w:pPr>
      <w:r>
        <w:rPr>
          <w:rFonts w:ascii="仿宋_GB2312" w:eastAsia="仿宋_GB2312" w:hint="eastAsia"/>
          <w:b/>
          <w:sz w:val="32"/>
          <w:szCs w:val="32"/>
        </w:rPr>
        <w:t>留学回国人员应聘的</w:t>
      </w:r>
      <w:r>
        <w:rPr>
          <w:rFonts w:ascii="仿宋_GB2312" w:eastAsia="仿宋_GB2312" w:hint="eastAsia"/>
          <w:sz w:val="32"/>
          <w:szCs w:val="32"/>
        </w:rPr>
        <w:t>，还须提交国家教育部门的学历学位认证。对暂未取得国（境）外学位认证的海归留学人员，可采取“承诺+容缺”方式，先行参加考试。</w:t>
      </w:r>
      <w:r>
        <w:rPr>
          <w:rFonts w:eastAsia="仿宋_GB2312" w:hint="eastAsia"/>
          <w:sz w:val="32"/>
          <w:szCs w:val="32"/>
        </w:rPr>
        <w:t>其中，与国（境）内高校应届毕业生同期毕业的留学回国人员应聘的，须提供规定时间内可取得学位证书和学历学位认证材料的承诺书；</w:t>
      </w:r>
      <w:r>
        <w:rPr>
          <w:rFonts w:ascii="Times New Roman" w:eastAsia="仿宋_GB2312" w:hint="eastAsia"/>
          <w:kern w:val="0"/>
          <w:sz w:val="32"/>
          <w:szCs w:val="32"/>
          <w:lang w:bidi="ar"/>
        </w:rPr>
        <w:lastRenderedPageBreak/>
        <w:t>已取得国（境）外学历学位证书、但未获得教育部门认证的留学</w:t>
      </w:r>
      <w:r>
        <w:rPr>
          <w:rFonts w:eastAsia="仿宋_GB2312" w:hint="eastAsia"/>
          <w:kern w:val="0"/>
          <w:sz w:val="32"/>
          <w:szCs w:val="32"/>
          <w:lang w:bidi="ar"/>
        </w:rPr>
        <w:t>回国人员</w:t>
      </w:r>
      <w:r>
        <w:rPr>
          <w:rFonts w:ascii="Times New Roman" w:eastAsia="仿宋_GB2312" w:hint="eastAsia"/>
          <w:kern w:val="0"/>
          <w:sz w:val="32"/>
          <w:szCs w:val="32"/>
          <w:lang w:bidi="ar"/>
        </w:rPr>
        <w:t>应聘的，</w:t>
      </w:r>
      <w:r>
        <w:rPr>
          <w:rFonts w:eastAsia="仿宋_GB2312" w:hint="eastAsia"/>
          <w:kern w:val="0"/>
          <w:sz w:val="32"/>
          <w:szCs w:val="32"/>
          <w:lang w:bidi="ar"/>
        </w:rPr>
        <w:t>还</w:t>
      </w:r>
      <w:r>
        <w:rPr>
          <w:rFonts w:ascii="Times New Roman" w:eastAsia="仿宋_GB2312" w:hint="eastAsia"/>
          <w:kern w:val="0"/>
          <w:sz w:val="32"/>
          <w:szCs w:val="32"/>
          <w:lang w:bidi="ar"/>
        </w:rPr>
        <w:t>需提供国（境）外学历学位证书及有资质的机构出具的翻译资料，并</w:t>
      </w:r>
      <w:proofErr w:type="gramStart"/>
      <w:r>
        <w:rPr>
          <w:rFonts w:ascii="Times New Roman" w:eastAsia="仿宋_GB2312" w:hint="eastAsia"/>
          <w:kern w:val="0"/>
          <w:sz w:val="32"/>
          <w:szCs w:val="32"/>
          <w:lang w:bidi="ar"/>
        </w:rPr>
        <w:t>作出</w:t>
      </w:r>
      <w:proofErr w:type="gramEnd"/>
      <w:r>
        <w:rPr>
          <w:rFonts w:ascii="Times New Roman" w:eastAsia="仿宋_GB2312" w:hint="eastAsia"/>
          <w:kern w:val="0"/>
          <w:sz w:val="32"/>
          <w:szCs w:val="32"/>
          <w:lang w:bidi="ar"/>
        </w:rPr>
        <w:t>规定时间内可取得</w:t>
      </w:r>
      <w:r>
        <w:rPr>
          <w:rFonts w:eastAsia="仿宋_GB2312" w:hint="eastAsia"/>
          <w:kern w:val="0"/>
          <w:sz w:val="32"/>
          <w:szCs w:val="32"/>
          <w:lang w:bidi="ar"/>
        </w:rPr>
        <w:t>国（境）外学历学位认证材料</w:t>
      </w:r>
      <w:r>
        <w:rPr>
          <w:rFonts w:ascii="Times New Roman" w:eastAsia="仿宋_GB2312" w:hint="eastAsia"/>
          <w:kern w:val="0"/>
          <w:sz w:val="32"/>
          <w:szCs w:val="32"/>
          <w:lang w:bidi="ar"/>
        </w:rPr>
        <w:t>的承诺。</w:t>
      </w:r>
    </w:p>
    <w:p w:rsidR="00356877" w:rsidRDefault="00CE4B0F">
      <w:pPr>
        <w:pStyle w:val="1"/>
        <w:spacing w:line="520" w:lineRule="exact"/>
        <w:ind w:firstLineChars="200" w:firstLine="643"/>
        <w:rPr>
          <w:rFonts w:ascii="Times New Roman" w:eastAsia="仿宋_GB2312"/>
          <w:kern w:val="0"/>
          <w:sz w:val="32"/>
          <w:szCs w:val="32"/>
          <w:lang w:bidi="ar"/>
        </w:rPr>
      </w:pPr>
      <w:r>
        <w:rPr>
          <w:rFonts w:ascii="仿宋_GB2312" w:eastAsia="仿宋_GB2312" w:hint="eastAsia"/>
          <w:b/>
          <w:bCs/>
          <w:sz w:val="32"/>
          <w:szCs w:val="32"/>
        </w:rPr>
        <w:t>暂未取得教师资格证书的人员</w:t>
      </w:r>
      <w:r>
        <w:rPr>
          <w:rFonts w:ascii="仿宋_GB2312" w:eastAsia="仿宋_GB2312" w:hint="eastAsia"/>
          <w:kern w:val="0"/>
          <w:sz w:val="32"/>
          <w:szCs w:val="32"/>
        </w:rPr>
        <w:t>，按《简章》可先承诺报名考试、后审查资格证书，报名时提交有效期内的教师资格考试合格证明。在办理聘用手续前须取得</w:t>
      </w:r>
      <w:r w:rsidR="008545D1">
        <w:rPr>
          <w:rFonts w:ascii="仿宋_GB2312" w:eastAsia="仿宋_GB2312" w:hint="eastAsia"/>
          <w:kern w:val="0"/>
          <w:sz w:val="32"/>
          <w:szCs w:val="32"/>
        </w:rPr>
        <w:t>岗位要求的相应</w:t>
      </w:r>
      <w:r>
        <w:rPr>
          <w:rFonts w:ascii="仿宋_GB2312" w:eastAsia="仿宋_GB2312" w:hint="eastAsia"/>
          <w:kern w:val="0"/>
          <w:sz w:val="32"/>
          <w:szCs w:val="32"/>
        </w:rPr>
        <w:t>教师资格证书。</w:t>
      </w:r>
    </w:p>
    <w:p w:rsidR="00356877" w:rsidRDefault="00CE4B0F">
      <w:pPr>
        <w:spacing w:line="560" w:lineRule="exact"/>
        <w:ind w:firstLineChars="200" w:firstLine="643"/>
        <w:rPr>
          <w:rFonts w:ascii="仿宋_GB2312" w:eastAsia="仿宋_GB2312" w:hAnsi="仿宋_GB2312" w:cs="仿宋_GB2312"/>
          <w:sz w:val="32"/>
          <w:szCs w:val="32"/>
        </w:rPr>
      </w:pPr>
      <w:r>
        <w:rPr>
          <w:rFonts w:ascii="仿宋_GB2312" w:eastAsia="仿宋_GB2312" w:hint="eastAsia"/>
          <w:b/>
          <w:bCs/>
          <w:sz w:val="32"/>
          <w:szCs w:val="32"/>
        </w:rPr>
        <w:t>香港和澳门居民中的中国公民应聘的，还需提供《港澳居民来往内地通行证》；台湾学生和居民应聘的，还需提供《台湾居民来往大陆通行证》。</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应聘人员所提交的所有证明材料、相关证书、证件，在现场资格审查、考察、办理聘用手续等期间均须为有效状态。</w:t>
      </w:r>
    </w:p>
    <w:p w:rsidR="00356877" w:rsidRDefault="00CE4B0F">
      <w:pPr>
        <w:widowControl/>
        <w:spacing w:line="520" w:lineRule="exact"/>
        <w:ind w:firstLineChars="200" w:firstLine="643"/>
        <w:jc w:val="left"/>
        <w:rPr>
          <w:rFonts w:ascii="楷体_GB2312" w:eastAsia="楷体_GB2312" w:hAnsi="黑体" w:cs="黑体"/>
          <w:b/>
          <w:kern w:val="0"/>
          <w:sz w:val="32"/>
          <w:szCs w:val="32"/>
        </w:rPr>
      </w:pPr>
      <w:r>
        <w:rPr>
          <w:rFonts w:ascii="楷体_GB2312" w:eastAsia="楷体_GB2312" w:hAnsi="黑体" w:cs="黑体" w:hint="eastAsia"/>
          <w:b/>
          <w:kern w:val="0"/>
          <w:sz w:val="32"/>
          <w:szCs w:val="32"/>
        </w:rPr>
        <w:t>14.教师资格证上标注的任教学科不明确的，其任教学科如何界定？</w:t>
      </w:r>
    </w:p>
    <w:p w:rsidR="00356877" w:rsidRDefault="00CE4B0F">
      <w:pPr>
        <w:snapToGrid w:val="0"/>
        <w:spacing w:line="52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教师资格证上标注的任教学科不明确的，须提供《教师资格认定申请表》，以《教师资格认定申请表》上标注的任教学科为准。</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15.违纪违规及存在</w:t>
      </w:r>
      <w:proofErr w:type="gramStart"/>
      <w:r>
        <w:rPr>
          <w:rFonts w:ascii="楷体_GB2312" w:eastAsia="楷体_GB2312" w:hint="eastAsia"/>
          <w:b/>
          <w:sz w:val="32"/>
          <w:szCs w:val="20"/>
        </w:rPr>
        <w:t>不</w:t>
      </w:r>
      <w:proofErr w:type="gramEnd"/>
      <w:r>
        <w:rPr>
          <w:rFonts w:ascii="楷体_GB2312" w:eastAsia="楷体_GB2312" w:hint="eastAsia"/>
          <w:b/>
          <w:sz w:val="32"/>
          <w:szCs w:val="20"/>
        </w:rPr>
        <w:t>诚信情形的应聘人员如何处理？</w:t>
      </w:r>
    </w:p>
    <w:p w:rsidR="00356877" w:rsidRDefault="00CE4B0F">
      <w:pPr>
        <w:autoSpaceDE w:val="0"/>
        <w:autoSpaceDN w:val="0"/>
        <w:adjustRightInd w:val="0"/>
        <w:snapToGrid w:val="0"/>
        <w:spacing w:line="520" w:lineRule="exact"/>
        <w:ind w:firstLineChars="200" w:firstLine="640"/>
        <w:rPr>
          <w:rFonts w:ascii="仿宋_GB2312" w:eastAsia="仿宋_GB2312" w:hAnsi="宋体"/>
          <w:kern w:val="0"/>
          <w:sz w:val="32"/>
          <w:szCs w:val="20"/>
        </w:rPr>
      </w:pPr>
      <w:r>
        <w:rPr>
          <w:rFonts w:ascii="仿宋_GB2312" w:eastAsia="仿宋_GB2312" w:hAnsi="宋体" w:hint="eastAsia"/>
          <w:kern w:val="0"/>
          <w:sz w:val="32"/>
          <w:szCs w:val="20"/>
        </w:rPr>
        <w:t>应聘人员要严格遵守公开招聘的相关政策规定，遵从事业单位公开招聘主管机关、人事考试机构和招聘单位的统一安排，其</w:t>
      </w:r>
      <w:r>
        <w:rPr>
          <w:rFonts w:ascii="仿宋_GB2312" w:eastAsia="仿宋_GB2312" w:hAnsi="宋体" w:cs="宋体" w:hint="eastAsia"/>
          <w:kern w:val="0"/>
          <w:sz w:val="32"/>
          <w:szCs w:val="32"/>
        </w:rPr>
        <w:t>在应聘期间的表现，将作为公开招聘考察的重要内容之一</w:t>
      </w:r>
      <w:r>
        <w:rPr>
          <w:rFonts w:ascii="仿宋_GB2312" w:eastAsia="仿宋_GB2312" w:hAnsi="宋体" w:hint="eastAsia"/>
          <w:kern w:val="0"/>
          <w:sz w:val="32"/>
          <w:szCs w:val="20"/>
        </w:rPr>
        <w:t>。对违反公开招聘纪律的应聘人员，按照《事业单位公开招聘违纪违规行为处理规定》（中华人民共和国人力资源和社会保障部令第35号）处理。对招聘工作中违纪违规及存在</w:t>
      </w:r>
      <w:proofErr w:type="gramStart"/>
      <w:r>
        <w:rPr>
          <w:rFonts w:ascii="仿宋_GB2312" w:eastAsia="仿宋_GB2312" w:hAnsi="宋体" w:hint="eastAsia"/>
          <w:kern w:val="0"/>
          <w:sz w:val="32"/>
          <w:szCs w:val="20"/>
        </w:rPr>
        <w:t>不</w:t>
      </w:r>
      <w:proofErr w:type="gramEnd"/>
      <w:r>
        <w:rPr>
          <w:rFonts w:ascii="仿宋_GB2312" w:eastAsia="仿宋_GB2312" w:hAnsi="宋体" w:hint="eastAsia"/>
          <w:kern w:val="0"/>
          <w:sz w:val="32"/>
          <w:szCs w:val="20"/>
        </w:rPr>
        <w:t>诚信情形的应聘人员，将纳入事业单位公开招聘违纪</w:t>
      </w:r>
      <w:r>
        <w:rPr>
          <w:rFonts w:ascii="仿宋_GB2312" w:eastAsia="仿宋_GB2312" w:hAnsi="宋体" w:hint="eastAsia"/>
          <w:kern w:val="0"/>
          <w:sz w:val="32"/>
          <w:szCs w:val="20"/>
        </w:rPr>
        <w:lastRenderedPageBreak/>
        <w:t>违规与诚信档案库。</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16.什么是岗位改报?</w:t>
      </w:r>
    </w:p>
    <w:p w:rsidR="00356877" w:rsidRDefault="00CE4B0F">
      <w:pPr>
        <w:autoSpaceDE w:val="0"/>
        <w:autoSpaceDN w:val="0"/>
        <w:adjustRightInd w:val="0"/>
        <w:snapToGrid w:val="0"/>
        <w:spacing w:line="520" w:lineRule="exact"/>
        <w:ind w:firstLineChars="200" w:firstLine="640"/>
        <w:rPr>
          <w:rFonts w:ascii="仿宋_GB2312" w:eastAsia="仿宋_GB2312" w:hAnsi="宋体"/>
          <w:kern w:val="0"/>
          <w:sz w:val="32"/>
          <w:szCs w:val="20"/>
        </w:rPr>
      </w:pPr>
      <w:r>
        <w:rPr>
          <w:rFonts w:ascii="仿宋_GB2312" w:eastAsia="仿宋_GB2312" w:hAnsi="宋体" w:hint="eastAsia"/>
          <w:kern w:val="0"/>
          <w:sz w:val="32"/>
          <w:szCs w:val="20"/>
        </w:rPr>
        <w:t>对于应聘人数达不到规定比例，取消招聘岗位的报名人员，将组织报名人员在规定时间内改报本次招聘中的其他符合条件岗位。改报只进行一次，未通过资格审查的不能改报。</w:t>
      </w:r>
    </w:p>
    <w:p w:rsidR="00356877" w:rsidRDefault="00CE4B0F">
      <w:pPr>
        <w:autoSpaceDE w:val="0"/>
        <w:autoSpaceDN w:val="0"/>
        <w:adjustRightInd w:val="0"/>
        <w:snapToGrid w:val="0"/>
        <w:spacing w:line="520" w:lineRule="exact"/>
        <w:ind w:firstLineChars="200" w:firstLine="640"/>
        <w:rPr>
          <w:rFonts w:ascii="仿宋_GB2312" w:eastAsia="仿宋_GB2312" w:hAnsi="宋体"/>
          <w:kern w:val="0"/>
          <w:sz w:val="32"/>
          <w:szCs w:val="20"/>
        </w:rPr>
      </w:pPr>
      <w:r>
        <w:rPr>
          <w:rFonts w:ascii="仿宋_GB2312" w:eastAsia="仿宋_GB2312" w:hAnsi="宋体" w:hint="eastAsia"/>
          <w:kern w:val="0"/>
          <w:sz w:val="32"/>
          <w:szCs w:val="20"/>
        </w:rPr>
        <w:t>如果报名人员不参加岗位改报或没有符合条件的其他岗位不能改报的，将为其办理笔试考</w:t>
      </w:r>
      <w:proofErr w:type="gramStart"/>
      <w:r>
        <w:rPr>
          <w:rFonts w:ascii="仿宋_GB2312" w:eastAsia="仿宋_GB2312" w:hAnsi="宋体" w:hint="eastAsia"/>
          <w:kern w:val="0"/>
          <w:sz w:val="32"/>
          <w:szCs w:val="20"/>
        </w:rPr>
        <w:t>务</w:t>
      </w:r>
      <w:proofErr w:type="gramEnd"/>
      <w:r>
        <w:rPr>
          <w:rFonts w:ascii="仿宋_GB2312" w:eastAsia="仿宋_GB2312" w:hAnsi="宋体" w:hint="eastAsia"/>
          <w:kern w:val="0"/>
          <w:sz w:val="32"/>
          <w:szCs w:val="20"/>
        </w:rPr>
        <w:t>费退费。请报名人员在确认缴费后，注意关注</w:t>
      </w:r>
      <w:r>
        <w:rPr>
          <w:rFonts w:ascii="仿宋_GB2312" w:eastAsia="仿宋_GB2312" w:hAnsi="宋体" w:cs="宋体" w:hint="eastAsia"/>
          <w:b/>
          <w:bCs/>
          <w:sz w:val="32"/>
          <w:szCs w:val="32"/>
        </w:rPr>
        <w:t>报名网站</w:t>
      </w:r>
      <w:r>
        <w:rPr>
          <w:rFonts w:ascii="仿宋_GB2312" w:eastAsia="仿宋_GB2312" w:hAnsi="宋体" w:hint="eastAsia"/>
          <w:kern w:val="0"/>
          <w:sz w:val="32"/>
          <w:szCs w:val="20"/>
        </w:rPr>
        <w:t>取消岗位公告，并保持联系方式畅通。</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Ansi="黑体" w:cs="黑体" w:hint="eastAsia"/>
          <w:b/>
          <w:sz w:val="32"/>
          <w:szCs w:val="32"/>
        </w:rPr>
        <w:t>17</w:t>
      </w:r>
      <w:r>
        <w:rPr>
          <w:rFonts w:ascii="楷体_GB2312" w:eastAsia="楷体_GB2312" w:hint="eastAsia"/>
          <w:b/>
          <w:sz w:val="32"/>
          <w:szCs w:val="20"/>
        </w:rPr>
        <w:t>.拟聘用人员名单公示后提出放弃的如何处理？</w:t>
      </w:r>
    </w:p>
    <w:p w:rsidR="00356877" w:rsidRDefault="00CE4B0F">
      <w:pPr>
        <w:snapToGrid w:val="0"/>
        <w:spacing w:line="520" w:lineRule="exact"/>
        <w:ind w:firstLineChars="200" w:firstLine="640"/>
        <w:rPr>
          <w:rFonts w:ascii="仿宋_GB2312" w:eastAsia="仿宋_GB2312"/>
          <w:sz w:val="32"/>
          <w:szCs w:val="20"/>
        </w:rPr>
      </w:pPr>
      <w:r>
        <w:rPr>
          <w:rFonts w:ascii="仿宋_GB2312" w:eastAsia="仿宋_GB2312" w:hint="eastAsia"/>
          <w:sz w:val="32"/>
          <w:szCs w:val="20"/>
        </w:rPr>
        <w:t>对公示后无故放弃聘用资格的应聘人员，将由事业单位公开招聘主管机关记入事业单位公开招聘诚信档案库。</w:t>
      </w:r>
    </w:p>
    <w:p w:rsidR="00356877" w:rsidRDefault="00CE4B0F">
      <w:pPr>
        <w:snapToGrid w:val="0"/>
        <w:spacing w:line="520" w:lineRule="exact"/>
        <w:ind w:firstLineChars="200" w:firstLine="643"/>
        <w:rPr>
          <w:rFonts w:ascii="楷体_GB2312" w:eastAsia="楷体_GB2312"/>
          <w:b/>
          <w:sz w:val="32"/>
          <w:szCs w:val="20"/>
        </w:rPr>
      </w:pPr>
      <w:r>
        <w:rPr>
          <w:rFonts w:ascii="楷体_GB2312" w:eastAsia="楷体_GB2312" w:hint="eastAsia"/>
          <w:b/>
          <w:sz w:val="32"/>
          <w:szCs w:val="20"/>
        </w:rPr>
        <w:t>18.是否有指定的考试辅导书和培训班？</w:t>
      </w:r>
    </w:p>
    <w:p w:rsidR="00356877" w:rsidRDefault="00CE4B0F">
      <w:pPr>
        <w:snapToGrid w:val="0"/>
        <w:spacing w:line="52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此次公开招聘考试</w:t>
      </w:r>
      <w:r>
        <w:rPr>
          <w:rFonts w:ascii="仿宋_GB2312" w:eastAsia="仿宋_GB2312" w:hAnsi="宋体" w:cs="宋体" w:hint="eastAsia"/>
          <w:kern w:val="0"/>
          <w:sz w:val="32"/>
          <w:szCs w:val="32"/>
        </w:rPr>
        <w:t>不指定考试教材和辅导用书，不举办也不授权或委托任何机构举办考试辅导培训班。</w:t>
      </w:r>
    </w:p>
    <w:sectPr w:rsidR="0035687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25" w:rsidRDefault="008C4025">
      <w:r>
        <w:separator/>
      </w:r>
    </w:p>
  </w:endnote>
  <w:endnote w:type="continuationSeparator" w:id="0">
    <w:p w:rsidR="008C4025" w:rsidRDefault="008C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77" w:rsidRDefault="00CE4B0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56877" w:rsidRDefault="00CE4B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71DD">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56877" w:rsidRDefault="00CE4B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D71DD">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25" w:rsidRDefault="008C4025">
      <w:r>
        <w:separator/>
      </w:r>
    </w:p>
  </w:footnote>
  <w:footnote w:type="continuationSeparator" w:id="0">
    <w:p w:rsidR="008C4025" w:rsidRDefault="008C4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jEwNGI0YWUyZjg2M2MwYWZlYjk1Yjk0MWZiNTIifQ=="/>
  </w:docVars>
  <w:rsids>
    <w:rsidRoot w:val="00172A27"/>
    <w:rsid w:val="000063B0"/>
    <w:rsid w:val="00012CC9"/>
    <w:rsid w:val="00023994"/>
    <w:rsid w:val="000427B0"/>
    <w:rsid w:val="00043B7A"/>
    <w:rsid w:val="000543A0"/>
    <w:rsid w:val="00056856"/>
    <w:rsid w:val="00077587"/>
    <w:rsid w:val="00081BD1"/>
    <w:rsid w:val="00083E71"/>
    <w:rsid w:val="00097D1E"/>
    <w:rsid w:val="000A10BA"/>
    <w:rsid w:val="000B6ADE"/>
    <w:rsid w:val="000C069A"/>
    <w:rsid w:val="000C0FDA"/>
    <w:rsid w:val="000C31B8"/>
    <w:rsid w:val="000E427A"/>
    <w:rsid w:val="00103AF0"/>
    <w:rsid w:val="0010478D"/>
    <w:rsid w:val="001060B0"/>
    <w:rsid w:val="001113E6"/>
    <w:rsid w:val="00125A05"/>
    <w:rsid w:val="00137353"/>
    <w:rsid w:val="00153ED8"/>
    <w:rsid w:val="00154094"/>
    <w:rsid w:val="00154143"/>
    <w:rsid w:val="00160BFD"/>
    <w:rsid w:val="00172A27"/>
    <w:rsid w:val="00186EB4"/>
    <w:rsid w:val="00187FFD"/>
    <w:rsid w:val="00191E6F"/>
    <w:rsid w:val="0019420E"/>
    <w:rsid w:val="00194A60"/>
    <w:rsid w:val="001A35E5"/>
    <w:rsid w:val="001D6B3C"/>
    <w:rsid w:val="001F6DC4"/>
    <w:rsid w:val="00201D5E"/>
    <w:rsid w:val="00212A16"/>
    <w:rsid w:val="00227B56"/>
    <w:rsid w:val="00233123"/>
    <w:rsid w:val="00245594"/>
    <w:rsid w:val="00253786"/>
    <w:rsid w:val="00256BB3"/>
    <w:rsid w:val="00261A53"/>
    <w:rsid w:val="002633EF"/>
    <w:rsid w:val="0027108A"/>
    <w:rsid w:val="00294E96"/>
    <w:rsid w:val="00296D35"/>
    <w:rsid w:val="002A1515"/>
    <w:rsid w:val="002A2C28"/>
    <w:rsid w:val="002A3A25"/>
    <w:rsid w:val="002B3098"/>
    <w:rsid w:val="002B4D75"/>
    <w:rsid w:val="002B748A"/>
    <w:rsid w:val="002D109B"/>
    <w:rsid w:val="002F2BF9"/>
    <w:rsid w:val="002F35CA"/>
    <w:rsid w:val="002F5F56"/>
    <w:rsid w:val="003020AC"/>
    <w:rsid w:val="003023CC"/>
    <w:rsid w:val="00302756"/>
    <w:rsid w:val="0030488D"/>
    <w:rsid w:val="00334F07"/>
    <w:rsid w:val="0034090A"/>
    <w:rsid w:val="00356877"/>
    <w:rsid w:val="0036318D"/>
    <w:rsid w:val="003771BC"/>
    <w:rsid w:val="0038499C"/>
    <w:rsid w:val="003A3195"/>
    <w:rsid w:val="003D3919"/>
    <w:rsid w:val="003D5BA7"/>
    <w:rsid w:val="003E26B3"/>
    <w:rsid w:val="003F1314"/>
    <w:rsid w:val="003F268A"/>
    <w:rsid w:val="00401EB1"/>
    <w:rsid w:val="00404C85"/>
    <w:rsid w:val="004077A6"/>
    <w:rsid w:val="00411D7D"/>
    <w:rsid w:val="00412207"/>
    <w:rsid w:val="004124E6"/>
    <w:rsid w:val="00412E87"/>
    <w:rsid w:val="00424449"/>
    <w:rsid w:val="004618E1"/>
    <w:rsid w:val="004639EE"/>
    <w:rsid w:val="0046726B"/>
    <w:rsid w:val="00476459"/>
    <w:rsid w:val="004773D3"/>
    <w:rsid w:val="00483266"/>
    <w:rsid w:val="00497045"/>
    <w:rsid w:val="00497ED9"/>
    <w:rsid w:val="004A5A9D"/>
    <w:rsid w:val="004A5D5E"/>
    <w:rsid w:val="004B0459"/>
    <w:rsid w:val="004B60EF"/>
    <w:rsid w:val="004C19F8"/>
    <w:rsid w:val="004C3828"/>
    <w:rsid w:val="004D25E7"/>
    <w:rsid w:val="004E0A2E"/>
    <w:rsid w:val="004E0C38"/>
    <w:rsid w:val="004E2805"/>
    <w:rsid w:val="00503E3F"/>
    <w:rsid w:val="0050550E"/>
    <w:rsid w:val="00515C0B"/>
    <w:rsid w:val="00520D5B"/>
    <w:rsid w:val="00532C30"/>
    <w:rsid w:val="0055224C"/>
    <w:rsid w:val="005770EF"/>
    <w:rsid w:val="00582276"/>
    <w:rsid w:val="005A0D09"/>
    <w:rsid w:val="005A11CA"/>
    <w:rsid w:val="005B44B5"/>
    <w:rsid w:val="005C333C"/>
    <w:rsid w:val="005C6B91"/>
    <w:rsid w:val="005D5037"/>
    <w:rsid w:val="005D5B58"/>
    <w:rsid w:val="00601C5B"/>
    <w:rsid w:val="0060703E"/>
    <w:rsid w:val="006240C9"/>
    <w:rsid w:val="006352D1"/>
    <w:rsid w:val="00637ECF"/>
    <w:rsid w:val="006401EA"/>
    <w:rsid w:val="006444E5"/>
    <w:rsid w:val="00656A94"/>
    <w:rsid w:val="00675315"/>
    <w:rsid w:val="00676BAC"/>
    <w:rsid w:val="006836FF"/>
    <w:rsid w:val="006876C8"/>
    <w:rsid w:val="006A703B"/>
    <w:rsid w:val="006B2C6F"/>
    <w:rsid w:val="006D063D"/>
    <w:rsid w:val="006D0C68"/>
    <w:rsid w:val="006D2D51"/>
    <w:rsid w:val="006D6CDE"/>
    <w:rsid w:val="006D71DD"/>
    <w:rsid w:val="006E1A0E"/>
    <w:rsid w:val="006F14A6"/>
    <w:rsid w:val="006F5430"/>
    <w:rsid w:val="00700BFC"/>
    <w:rsid w:val="007020EB"/>
    <w:rsid w:val="00702A10"/>
    <w:rsid w:val="00702D50"/>
    <w:rsid w:val="00707E38"/>
    <w:rsid w:val="0071117B"/>
    <w:rsid w:val="007139BA"/>
    <w:rsid w:val="00717004"/>
    <w:rsid w:val="00726FB2"/>
    <w:rsid w:val="00731C29"/>
    <w:rsid w:val="00731CD6"/>
    <w:rsid w:val="007322E5"/>
    <w:rsid w:val="00735690"/>
    <w:rsid w:val="007513DE"/>
    <w:rsid w:val="00751CF8"/>
    <w:rsid w:val="00765581"/>
    <w:rsid w:val="007663C8"/>
    <w:rsid w:val="00776827"/>
    <w:rsid w:val="00785FC9"/>
    <w:rsid w:val="00790D10"/>
    <w:rsid w:val="00793909"/>
    <w:rsid w:val="00795B6A"/>
    <w:rsid w:val="007A49CB"/>
    <w:rsid w:val="007B10FF"/>
    <w:rsid w:val="007C686B"/>
    <w:rsid w:val="007D1368"/>
    <w:rsid w:val="007E0B79"/>
    <w:rsid w:val="007E2F17"/>
    <w:rsid w:val="007F4929"/>
    <w:rsid w:val="007F5A8F"/>
    <w:rsid w:val="00815A78"/>
    <w:rsid w:val="00825CAB"/>
    <w:rsid w:val="00831036"/>
    <w:rsid w:val="008438E7"/>
    <w:rsid w:val="00853A4A"/>
    <w:rsid w:val="008545D1"/>
    <w:rsid w:val="00864451"/>
    <w:rsid w:val="008657FA"/>
    <w:rsid w:val="00882499"/>
    <w:rsid w:val="00886722"/>
    <w:rsid w:val="008A0534"/>
    <w:rsid w:val="008B7E65"/>
    <w:rsid w:val="008C4025"/>
    <w:rsid w:val="008D58A5"/>
    <w:rsid w:val="008F1601"/>
    <w:rsid w:val="0090549D"/>
    <w:rsid w:val="0092743B"/>
    <w:rsid w:val="00942C4E"/>
    <w:rsid w:val="009501A1"/>
    <w:rsid w:val="009541B0"/>
    <w:rsid w:val="00956C6B"/>
    <w:rsid w:val="00961951"/>
    <w:rsid w:val="009659E2"/>
    <w:rsid w:val="00973DF5"/>
    <w:rsid w:val="00975A39"/>
    <w:rsid w:val="00984B4E"/>
    <w:rsid w:val="00985EDF"/>
    <w:rsid w:val="00986BB3"/>
    <w:rsid w:val="00992012"/>
    <w:rsid w:val="009937BA"/>
    <w:rsid w:val="00993B03"/>
    <w:rsid w:val="009A5577"/>
    <w:rsid w:val="009B1D59"/>
    <w:rsid w:val="009D514E"/>
    <w:rsid w:val="00A03F4C"/>
    <w:rsid w:val="00A05B9E"/>
    <w:rsid w:val="00A208A4"/>
    <w:rsid w:val="00A21165"/>
    <w:rsid w:val="00A27607"/>
    <w:rsid w:val="00A331FA"/>
    <w:rsid w:val="00A33ADC"/>
    <w:rsid w:val="00A354CA"/>
    <w:rsid w:val="00A40FD0"/>
    <w:rsid w:val="00A5632C"/>
    <w:rsid w:val="00A56A41"/>
    <w:rsid w:val="00A62C11"/>
    <w:rsid w:val="00A67837"/>
    <w:rsid w:val="00A75DF1"/>
    <w:rsid w:val="00A76E66"/>
    <w:rsid w:val="00A82009"/>
    <w:rsid w:val="00A966DC"/>
    <w:rsid w:val="00AB06A0"/>
    <w:rsid w:val="00AD5E15"/>
    <w:rsid w:val="00AE21B9"/>
    <w:rsid w:val="00AE3917"/>
    <w:rsid w:val="00AE3D93"/>
    <w:rsid w:val="00B003E9"/>
    <w:rsid w:val="00B057A6"/>
    <w:rsid w:val="00B1369E"/>
    <w:rsid w:val="00B31480"/>
    <w:rsid w:val="00B367ED"/>
    <w:rsid w:val="00B63993"/>
    <w:rsid w:val="00B63E50"/>
    <w:rsid w:val="00B67A32"/>
    <w:rsid w:val="00B71FB7"/>
    <w:rsid w:val="00B81D8D"/>
    <w:rsid w:val="00B81E33"/>
    <w:rsid w:val="00B865AC"/>
    <w:rsid w:val="00B92F56"/>
    <w:rsid w:val="00BC6600"/>
    <w:rsid w:val="00BC7EF3"/>
    <w:rsid w:val="00BD301B"/>
    <w:rsid w:val="00BE04F6"/>
    <w:rsid w:val="00C02670"/>
    <w:rsid w:val="00C20141"/>
    <w:rsid w:val="00C24BF3"/>
    <w:rsid w:val="00C40796"/>
    <w:rsid w:val="00C57FDB"/>
    <w:rsid w:val="00C616D7"/>
    <w:rsid w:val="00C81F5F"/>
    <w:rsid w:val="00C84B7D"/>
    <w:rsid w:val="00C863F2"/>
    <w:rsid w:val="00C96947"/>
    <w:rsid w:val="00CA3434"/>
    <w:rsid w:val="00CA4BB2"/>
    <w:rsid w:val="00CA543F"/>
    <w:rsid w:val="00CA707B"/>
    <w:rsid w:val="00CC6AC3"/>
    <w:rsid w:val="00CC7DFA"/>
    <w:rsid w:val="00CD79DA"/>
    <w:rsid w:val="00CE435E"/>
    <w:rsid w:val="00CE4B0F"/>
    <w:rsid w:val="00CE67C0"/>
    <w:rsid w:val="00CF2D05"/>
    <w:rsid w:val="00D01474"/>
    <w:rsid w:val="00D1032B"/>
    <w:rsid w:val="00D16C7C"/>
    <w:rsid w:val="00D44A79"/>
    <w:rsid w:val="00D55D7C"/>
    <w:rsid w:val="00D562D4"/>
    <w:rsid w:val="00D67A74"/>
    <w:rsid w:val="00D879BF"/>
    <w:rsid w:val="00DA4FD5"/>
    <w:rsid w:val="00DB4EC7"/>
    <w:rsid w:val="00DB6EED"/>
    <w:rsid w:val="00DD4A84"/>
    <w:rsid w:val="00DE3B20"/>
    <w:rsid w:val="00DE5276"/>
    <w:rsid w:val="00E210DA"/>
    <w:rsid w:val="00E3686C"/>
    <w:rsid w:val="00E53DDF"/>
    <w:rsid w:val="00E61AFE"/>
    <w:rsid w:val="00E6691A"/>
    <w:rsid w:val="00E76091"/>
    <w:rsid w:val="00E87669"/>
    <w:rsid w:val="00E90779"/>
    <w:rsid w:val="00EB1CD5"/>
    <w:rsid w:val="00EB2E0A"/>
    <w:rsid w:val="00EE647E"/>
    <w:rsid w:val="00F02F7F"/>
    <w:rsid w:val="00F05314"/>
    <w:rsid w:val="00F05E18"/>
    <w:rsid w:val="00F1198A"/>
    <w:rsid w:val="00F12069"/>
    <w:rsid w:val="00F17B42"/>
    <w:rsid w:val="00F24F42"/>
    <w:rsid w:val="00F259F5"/>
    <w:rsid w:val="00F25C50"/>
    <w:rsid w:val="00F27E35"/>
    <w:rsid w:val="00F342C2"/>
    <w:rsid w:val="00F4328D"/>
    <w:rsid w:val="00F77388"/>
    <w:rsid w:val="00F77C63"/>
    <w:rsid w:val="00FA1CD2"/>
    <w:rsid w:val="00FC0F35"/>
    <w:rsid w:val="00FC2DB3"/>
    <w:rsid w:val="00FD2F73"/>
    <w:rsid w:val="00FD68C2"/>
    <w:rsid w:val="00FF3FB8"/>
    <w:rsid w:val="01815DBC"/>
    <w:rsid w:val="02353C80"/>
    <w:rsid w:val="026779BA"/>
    <w:rsid w:val="02F87A32"/>
    <w:rsid w:val="03081B1A"/>
    <w:rsid w:val="035568FD"/>
    <w:rsid w:val="03A17BB9"/>
    <w:rsid w:val="044F09BE"/>
    <w:rsid w:val="04800E95"/>
    <w:rsid w:val="04980060"/>
    <w:rsid w:val="04C01606"/>
    <w:rsid w:val="04EA10EC"/>
    <w:rsid w:val="059E577A"/>
    <w:rsid w:val="05BF2AD8"/>
    <w:rsid w:val="05DF551C"/>
    <w:rsid w:val="05F14F12"/>
    <w:rsid w:val="061748CF"/>
    <w:rsid w:val="06303098"/>
    <w:rsid w:val="070C3AEF"/>
    <w:rsid w:val="072945C6"/>
    <w:rsid w:val="077F1C30"/>
    <w:rsid w:val="07C33F0F"/>
    <w:rsid w:val="07C42097"/>
    <w:rsid w:val="07E175DD"/>
    <w:rsid w:val="080538B1"/>
    <w:rsid w:val="087A42CB"/>
    <w:rsid w:val="089347EB"/>
    <w:rsid w:val="093D3F13"/>
    <w:rsid w:val="094E66B3"/>
    <w:rsid w:val="09673FD6"/>
    <w:rsid w:val="09882F17"/>
    <w:rsid w:val="09C674DB"/>
    <w:rsid w:val="09E26748"/>
    <w:rsid w:val="0A3B0FEA"/>
    <w:rsid w:val="0A724357"/>
    <w:rsid w:val="0A9A74A4"/>
    <w:rsid w:val="0B5A4365"/>
    <w:rsid w:val="0B882E7B"/>
    <w:rsid w:val="0BC848C1"/>
    <w:rsid w:val="0BE04A65"/>
    <w:rsid w:val="0BEA6470"/>
    <w:rsid w:val="0C6A28D3"/>
    <w:rsid w:val="0C813F81"/>
    <w:rsid w:val="0CB039A6"/>
    <w:rsid w:val="0CE34412"/>
    <w:rsid w:val="0D737390"/>
    <w:rsid w:val="0D7C07BE"/>
    <w:rsid w:val="0D904269"/>
    <w:rsid w:val="0E584FA7"/>
    <w:rsid w:val="0E955837"/>
    <w:rsid w:val="0ECC0947"/>
    <w:rsid w:val="0FE9727A"/>
    <w:rsid w:val="0FFC04C2"/>
    <w:rsid w:val="106B08CC"/>
    <w:rsid w:val="108D2CE2"/>
    <w:rsid w:val="10F67632"/>
    <w:rsid w:val="10FE48D4"/>
    <w:rsid w:val="11AF2643"/>
    <w:rsid w:val="11B74C08"/>
    <w:rsid w:val="12073E1D"/>
    <w:rsid w:val="121B4D06"/>
    <w:rsid w:val="12C64A5B"/>
    <w:rsid w:val="13E35536"/>
    <w:rsid w:val="14296DC5"/>
    <w:rsid w:val="1453568F"/>
    <w:rsid w:val="145B5CAE"/>
    <w:rsid w:val="14BD1B56"/>
    <w:rsid w:val="153D4CD7"/>
    <w:rsid w:val="163634D4"/>
    <w:rsid w:val="16983B49"/>
    <w:rsid w:val="16AF2288"/>
    <w:rsid w:val="16CA22B6"/>
    <w:rsid w:val="16D43419"/>
    <w:rsid w:val="17286597"/>
    <w:rsid w:val="185F7A6D"/>
    <w:rsid w:val="18C814F0"/>
    <w:rsid w:val="18E410FB"/>
    <w:rsid w:val="190722D2"/>
    <w:rsid w:val="1A2E25B9"/>
    <w:rsid w:val="1A30295E"/>
    <w:rsid w:val="1B3274E9"/>
    <w:rsid w:val="1BBD7433"/>
    <w:rsid w:val="1C6704EA"/>
    <w:rsid w:val="1C7B02B6"/>
    <w:rsid w:val="1CD1385A"/>
    <w:rsid w:val="1D063E37"/>
    <w:rsid w:val="1D0E1514"/>
    <w:rsid w:val="1D32629B"/>
    <w:rsid w:val="1D49137B"/>
    <w:rsid w:val="1D4E568E"/>
    <w:rsid w:val="1D8025A3"/>
    <w:rsid w:val="1E0B74DF"/>
    <w:rsid w:val="1E535C20"/>
    <w:rsid w:val="1E786908"/>
    <w:rsid w:val="1EB07C10"/>
    <w:rsid w:val="1F03290A"/>
    <w:rsid w:val="1F411D42"/>
    <w:rsid w:val="1F865484"/>
    <w:rsid w:val="20190E69"/>
    <w:rsid w:val="202D3864"/>
    <w:rsid w:val="20DE6C42"/>
    <w:rsid w:val="21356E11"/>
    <w:rsid w:val="21770F61"/>
    <w:rsid w:val="217F6430"/>
    <w:rsid w:val="218744D9"/>
    <w:rsid w:val="21922A55"/>
    <w:rsid w:val="221B014E"/>
    <w:rsid w:val="224A0A33"/>
    <w:rsid w:val="226A69DF"/>
    <w:rsid w:val="2301194F"/>
    <w:rsid w:val="230E6235"/>
    <w:rsid w:val="23222454"/>
    <w:rsid w:val="23264FFC"/>
    <w:rsid w:val="233F64CE"/>
    <w:rsid w:val="235A3860"/>
    <w:rsid w:val="23822947"/>
    <w:rsid w:val="23E67946"/>
    <w:rsid w:val="240919AB"/>
    <w:rsid w:val="240D7098"/>
    <w:rsid w:val="241603DA"/>
    <w:rsid w:val="242C30E1"/>
    <w:rsid w:val="243C25FD"/>
    <w:rsid w:val="246E5D59"/>
    <w:rsid w:val="24A00226"/>
    <w:rsid w:val="24C10171"/>
    <w:rsid w:val="24C34ACD"/>
    <w:rsid w:val="255A0A3F"/>
    <w:rsid w:val="25805C75"/>
    <w:rsid w:val="25DE7291"/>
    <w:rsid w:val="25F66035"/>
    <w:rsid w:val="26AF5308"/>
    <w:rsid w:val="26E22CCA"/>
    <w:rsid w:val="270340EC"/>
    <w:rsid w:val="27132ADF"/>
    <w:rsid w:val="273743F1"/>
    <w:rsid w:val="27472FE9"/>
    <w:rsid w:val="27506781"/>
    <w:rsid w:val="27596B84"/>
    <w:rsid w:val="27962318"/>
    <w:rsid w:val="27EC610A"/>
    <w:rsid w:val="28243E1D"/>
    <w:rsid w:val="2859021D"/>
    <w:rsid w:val="2874149D"/>
    <w:rsid w:val="288D27CE"/>
    <w:rsid w:val="29036F27"/>
    <w:rsid w:val="298977F7"/>
    <w:rsid w:val="29E259F5"/>
    <w:rsid w:val="2A341AEB"/>
    <w:rsid w:val="2A483BE3"/>
    <w:rsid w:val="2A800096"/>
    <w:rsid w:val="2ABE1FBE"/>
    <w:rsid w:val="2AE61F7F"/>
    <w:rsid w:val="2B0D68F6"/>
    <w:rsid w:val="2B640AAA"/>
    <w:rsid w:val="2C42277B"/>
    <w:rsid w:val="2D332234"/>
    <w:rsid w:val="2D335A05"/>
    <w:rsid w:val="2DDC7BF3"/>
    <w:rsid w:val="2E5D71D3"/>
    <w:rsid w:val="2E717BAC"/>
    <w:rsid w:val="2E7D5298"/>
    <w:rsid w:val="2E800A24"/>
    <w:rsid w:val="2E871385"/>
    <w:rsid w:val="2F3445FD"/>
    <w:rsid w:val="2F7502B3"/>
    <w:rsid w:val="2F853AEA"/>
    <w:rsid w:val="2F8B4CB3"/>
    <w:rsid w:val="2FE72EDD"/>
    <w:rsid w:val="30791B36"/>
    <w:rsid w:val="30ED7561"/>
    <w:rsid w:val="30F95107"/>
    <w:rsid w:val="311C7A3E"/>
    <w:rsid w:val="315554BB"/>
    <w:rsid w:val="3166515D"/>
    <w:rsid w:val="33F51961"/>
    <w:rsid w:val="33FE167D"/>
    <w:rsid w:val="345E7E54"/>
    <w:rsid w:val="34EC433F"/>
    <w:rsid w:val="35612A48"/>
    <w:rsid w:val="356355B5"/>
    <w:rsid w:val="35AC517C"/>
    <w:rsid w:val="36D46EA9"/>
    <w:rsid w:val="37114A40"/>
    <w:rsid w:val="37125A3C"/>
    <w:rsid w:val="371C0DD4"/>
    <w:rsid w:val="375E78C8"/>
    <w:rsid w:val="379253CD"/>
    <w:rsid w:val="37B17098"/>
    <w:rsid w:val="37ED60E8"/>
    <w:rsid w:val="37F12EB1"/>
    <w:rsid w:val="38061B1B"/>
    <w:rsid w:val="38520EE1"/>
    <w:rsid w:val="385E464E"/>
    <w:rsid w:val="38A265CC"/>
    <w:rsid w:val="38B21A79"/>
    <w:rsid w:val="39431DF7"/>
    <w:rsid w:val="3A445893"/>
    <w:rsid w:val="3A5C35A0"/>
    <w:rsid w:val="3A912824"/>
    <w:rsid w:val="3B146AEA"/>
    <w:rsid w:val="3B2D36ED"/>
    <w:rsid w:val="3B877E57"/>
    <w:rsid w:val="3BEF250E"/>
    <w:rsid w:val="3BF81B41"/>
    <w:rsid w:val="3C0574CF"/>
    <w:rsid w:val="3C0F313B"/>
    <w:rsid w:val="3D2A34E3"/>
    <w:rsid w:val="3D8E796F"/>
    <w:rsid w:val="3D9210EB"/>
    <w:rsid w:val="3DF3662A"/>
    <w:rsid w:val="3E5A43AF"/>
    <w:rsid w:val="3EB16084"/>
    <w:rsid w:val="3EBE3AA7"/>
    <w:rsid w:val="3EFF11D8"/>
    <w:rsid w:val="3F224E12"/>
    <w:rsid w:val="3F4C034E"/>
    <w:rsid w:val="3F5E5C2E"/>
    <w:rsid w:val="3FE03A28"/>
    <w:rsid w:val="3FE51649"/>
    <w:rsid w:val="3FF846F9"/>
    <w:rsid w:val="406F5B0F"/>
    <w:rsid w:val="409C2B80"/>
    <w:rsid w:val="410C5237"/>
    <w:rsid w:val="414C1C7A"/>
    <w:rsid w:val="417967E7"/>
    <w:rsid w:val="41EB6A40"/>
    <w:rsid w:val="41F9182B"/>
    <w:rsid w:val="426B6CA8"/>
    <w:rsid w:val="42724AF3"/>
    <w:rsid w:val="431F623C"/>
    <w:rsid w:val="43285226"/>
    <w:rsid w:val="43505326"/>
    <w:rsid w:val="435C016E"/>
    <w:rsid w:val="43B416FD"/>
    <w:rsid w:val="43C509DE"/>
    <w:rsid w:val="44134CD1"/>
    <w:rsid w:val="44384737"/>
    <w:rsid w:val="443A0091"/>
    <w:rsid w:val="445D38CA"/>
    <w:rsid w:val="446D38BE"/>
    <w:rsid w:val="45331636"/>
    <w:rsid w:val="4536064B"/>
    <w:rsid w:val="45462E84"/>
    <w:rsid w:val="459D40CB"/>
    <w:rsid w:val="45A26BDC"/>
    <w:rsid w:val="45E5586D"/>
    <w:rsid w:val="46044E48"/>
    <w:rsid w:val="461468FA"/>
    <w:rsid w:val="461C576D"/>
    <w:rsid w:val="468679DC"/>
    <w:rsid w:val="46971C94"/>
    <w:rsid w:val="46A72E7B"/>
    <w:rsid w:val="46F71FE0"/>
    <w:rsid w:val="46FF0040"/>
    <w:rsid w:val="470E6B58"/>
    <w:rsid w:val="473210EA"/>
    <w:rsid w:val="477E3BDC"/>
    <w:rsid w:val="47A90D9E"/>
    <w:rsid w:val="488039BE"/>
    <w:rsid w:val="48B57C8B"/>
    <w:rsid w:val="49193854"/>
    <w:rsid w:val="492D3F3F"/>
    <w:rsid w:val="4A9346D5"/>
    <w:rsid w:val="4B0D3BD3"/>
    <w:rsid w:val="4B222B14"/>
    <w:rsid w:val="4B3814C1"/>
    <w:rsid w:val="4C1A40AB"/>
    <w:rsid w:val="4C2A610B"/>
    <w:rsid w:val="4C4023DB"/>
    <w:rsid w:val="4C8F1B9E"/>
    <w:rsid w:val="4CA255D0"/>
    <w:rsid w:val="4CC034CD"/>
    <w:rsid w:val="4D5D5DA1"/>
    <w:rsid w:val="4DD13492"/>
    <w:rsid w:val="4E7E543D"/>
    <w:rsid w:val="4E9370C1"/>
    <w:rsid w:val="4EE044CF"/>
    <w:rsid w:val="4EEC7539"/>
    <w:rsid w:val="4F3A12D6"/>
    <w:rsid w:val="4F62789D"/>
    <w:rsid w:val="4F663A5F"/>
    <w:rsid w:val="4FAC3C42"/>
    <w:rsid w:val="4FE241A5"/>
    <w:rsid w:val="507B2AF5"/>
    <w:rsid w:val="509D7CEA"/>
    <w:rsid w:val="50C34BE7"/>
    <w:rsid w:val="51132A40"/>
    <w:rsid w:val="515161A3"/>
    <w:rsid w:val="516E624D"/>
    <w:rsid w:val="517123A8"/>
    <w:rsid w:val="521F764C"/>
    <w:rsid w:val="525A7F6F"/>
    <w:rsid w:val="527830EF"/>
    <w:rsid w:val="52F30920"/>
    <w:rsid w:val="53314700"/>
    <w:rsid w:val="53DA4EC3"/>
    <w:rsid w:val="54071C97"/>
    <w:rsid w:val="543746E0"/>
    <w:rsid w:val="54660804"/>
    <w:rsid w:val="55344826"/>
    <w:rsid w:val="55765CED"/>
    <w:rsid w:val="558477DD"/>
    <w:rsid w:val="55955E18"/>
    <w:rsid w:val="56165387"/>
    <w:rsid w:val="567D1B73"/>
    <w:rsid w:val="571F06EC"/>
    <w:rsid w:val="57342B3C"/>
    <w:rsid w:val="57385F63"/>
    <w:rsid w:val="57E20EAE"/>
    <w:rsid w:val="5872368A"/>
    <w:rsid w:val="58985D02"/>
    <w:rsid w:val="58C6010C"/>
    <w:rsid w:val="59380EDA"/>
    <w:rsid w:val="594825F4"/>
    <w:rsid w:val="597145F0"/>
    <w:rsid w:val="59E23679"/>
    <w:rsid w:val="5A96732B"/>
    <w:rsid w:val="5AD87E24"/>
    <w:rsid w:val="5BAB05C3"/>
    <w:rsid w:val="5CEB4FF4"/>
    <w:rsid w:val="5D0336DD"/>
    <w:rsid w:val="5D312460"/>
    <w:rsid w:val="5D4A301F"/>
    <w:rsid w:val="5D4B7003"/>
    <w:rsid w:val="5D773773"/>
    <w:rsid w:val="5D7C5661"/>
    <w:rsid w:val="5DA12E35"/>
    <w:rsid w:val="5DA63D50"/>
    <w:rsid w:val="5DD72B53"/>
    <w:rsid w:val="5E0A5A6E"/>
    <w:rsid w:val="5E4B2713"/>
    <w:rsid w:val="5E5372E7"/>
    <w:rsid w:val="5E693A13"/>
    <w:rsid w:val="5EC13FD5"/>
    <w:rsid w:val="5EC16CBF"/>
    <w:rsid w:val="5ED247FA"/>
    <w:rsid w:val="5EFA2748"/>
    <w:rsid w:val="5F7E082B"/>
    <w:rsid w:val="5FB60B90"/>
    <w:rsid w:val="5FB805FA"/>
    <w:rsid w:val="5FE01C28"/>
    <w:rsid w:val="61183A91"/>
    <w:rsid w:val="61A42FB4"/>
    <w:rsid w:val="61E41603"/>
    <w:rsid w:val="63240D54"/>
    <w:rsid w:val="636013C6"/>
    <w:rsid w:val="63B004CC"/>
    <w:rsid w:val="646D0D38"/>
    <w:rsid w:val="648C3F98"/>
    <w:rsid w:val="64C12D4B"/>
    <w:rsid w:val="652A4869"/>
    <w:rsid w:val="652C6DBF"/>
    <w:rsid w:val="656115CF"/>
    <w:rsid w:val="65A854A5"/>
    <w:rsid w:val="65B5452E"/>
    <w:rsid w:val="65F12F8C"/>
    <w:rsid w:val="6652281D"/>
    <w:rsid w:val="666778B0"/>
    <w:rsid w:val="66943D9A"/>
    <w:rsid w:val="66A25100"/>
    <w:rsid w:val="67420D8F"/>
    <w:rsid w:val="67887D95"/>
    <w:rsid w:val="678A5575"/>
    <w:rsid w:val="67BA5789"/>
    <w:rsid w:val="680B7F2A"/>
    <w:rsid w:val="681020D3"/>
    <w:rsid w:val="6848127C"/>
    <w:rsid w:val="684828EC"/>
    <w:rsid w:val="685C5246"/>
    <w:rsid w:val="68EA39A3"/>
    <w:rsid w:val="696B6BEA"/>
    <w:rsid w:val="69E42526"/>
    <w:rsid w:val="69E77EE2"/>
    <w:rsid w:val="6A5F3F1C"/>
    <w:rsid w:val="6A8B663D"/>
    <w:rsid w:val="6B591AE3"/>
    <w:rsid w:val="6B746733"/>
    <w:rsid w:val="6BC83A81"/>
    <w:rsid w:val="6C294DD4"/>
    <w:rsid w:val="6CD3503B"/>
    <w:rsid w:val="6CF0725A"/>
    <w:rsid w:val="6D0C53DF"/>
    <w:rsid w:val="6D5B42E6"/>
    <w:rsid w:val="6D7B106D"/>
    <w:rsid w:val="6D8B0358"/>
    <w:rsid w:val="6DAC56CB"/>
    <w:rsid w:val="6DD66144"/>
    <w:rsid w:val="6E645620"/>
    <w:rsid w:val="6E6A2404"/>
    <w:rsid w:val="6EA33813"/>
    <w:rsid w:val="6EF2535F"/>
    <w:rsid w:val="6EFC078A"/>
    <w:rsid w:val="6F2B1CF8"/>
    <w:rsid w:val="6F887D87"/>
    <w:rsid w:val="6FA348AB"/>
    <w:rsid w:val="708F69E4"/>
    <w:rsid w:val="70D364A0"/>
    <w:rsid w:val="71A20780"/>
    <w:rsid w:val="71F63126"/>
    <w:rsid w:val="720476A0"/>
    <w:rsid w:val="72885CAB"/>
    <w:rsid w:val="74A46814"/>
    <w:rsid w:val="74C710E0"/>
    <w:rsid w:val="7509534A"/>
    <w:rsid w:val="75443267"/>
    <w:rsid w:val="7576441D"/>
    <w:rsid w:val="75BB50F5"/>
    <w:rsid w:val="760B359D"/>
    <w:rsid w:val="76411372"/>
    <w:rsid w:val="76937688"/>
    <w:rsid w:val="7728689B"/>
    <w:rsid w:val="7782105C"/>
    <w:rsid w:val="77CF6E79"/>
    <w:rsid w:val="783F6FFB"/>
    <w:rsid w:val="7861085C"/>
    <w:rsid w:val="78B40599"/>
    <w:rsid w:val="78EF5E4F"/>
    <w:rsid w:val="79145016"/>
    <w:rsid w:val="791A702A"/>
    <w:rsid w:val="79221E53"/>
    <w:rsid w:val="792246C5"/>
    <w:rsid w:val="792E09AD"/>
    <w:rsid w:val="79466994"/>
    <w:rsid w:val="79526E2B"/>
    <w:rsid w:val="796F7FB1"/>
    <w:rsid w:val="7A066620"/>
    <w:rsid w:val="7A6E5007"/>
    <w:rsid w:val="7AE44767"/>
    <w:rsid w:val="7B10258B"/>
    <w:rsid w:val="7B220D7A"/>
    <w:rsid w:val="7B79664E"/>
    <w:rsid w:val="7BA246C7"/>
    <w:rsid w:val="7BCE2CB0"/>
    <w:rsid w:val="7BF07EAC"/>
    <w:rsid w:val="7C051E4B"/>
    <w:rsid w:val="7C805DDE"/>
    <w:rsid w:val="7CD51E1C"/>
    <w:rsid w:val="7D727838"/>
    <w:rsid w:val="7DCF0D30"/>
    <w:rsid w:val="7F8C0EB8"/>
    <w:rsid w:val="7FD5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qFormat/>
    <w:pPr>
      <w:spacing w:after="12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rPr>
      <w:sz w:val="24"/>
    </w:rPr>
  </w:style>
  <w:style w:type="character" w:styleId="a9">
    <w:name w:val="annotation reference"/>
    <w:semiHidden/>
    <w:rPr>
      <w:sz w:val="21"/>
      <w:szCs w:val="21"/>
    </w:rPr>
  </w:style>
  <w:style w:type="paragraph" w:customStyle="1" w:styleId="Char1CharCharCharCharCharChar">
    <w:name w:val="Char1 Char Char Char Char Char Char"/>
    <w:basedOn w:val="a"/>
    <w:pPr>
      <w:autoSpaceDE w:val="0"/>
      <w:autoSpaceDN w:val="0"/>
    </w:pPr>
    <w:rPr>
      <w:rFonts w:ascii="Tahoma" w:eastAsia="仿宋_GB2312" w:hAnsi="Tahoma"/>
      <w:sz w:val="24"/>
      <w:szCs w:val="20"/>
    </w:rPr>
  </w:style>
  <w:style w:type="paragraph" w:customStyle="1" w:styleId="1">
    <w:name w:val="纯文本1"/>
    <w:basedOn w:val="a"/>
    <w:pPr>
      <w:autoSpaceDE w:val="0"/>
      <w:autoSpaceDN w:val="0"/>
      <w:adjustRightInd w:val="0"/>
    </w:pPr>
    <w:rPr>
      <w:rFonts w:ascii="宋体"/>
      <w:sz w:val="20"/>
      <w:szCs w:val="20"/>
    </w:rPr>
  </w:style>
  <w:style w:type="paragraph" w:customStyle="1" w:styleId="p18">
    <w:name w:val="p18"/>
    <w:basedOn w:val="a"/>
    <w:pPr>
      <w:widowControl/>
      <w:snapToGrid w:val="0"/>
    </w:pPr>
    <w:rPr>
      <w:rFonts w:ascii="宋体" w:hAnsi="宋体" w:cs="宋体"/>
      <w:kern w:val="0"/>
      <w:sz w:val="20"/>
      <w:szCs w:val="20"/>
    </w:rPr>
  </w:style>
  <w:style w:type="paragraph" w:customStyle="1" w:styleId="2">
    <w:name w:val="纯文本2"/>
    <w:basedOn w:val="a"/>
    <w:rsid w:val="00201D5E"/>
    <w:pPr>
      <w:autoSpaceDE w:val="0"/>
      <w:autoSpaceDN w:val="0"/>
      <w:adjustRightInd w:val="0"/>
    </w:pPr>
    <w:rPr>
      <w:rFonts w:ascii="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qFormat/>
    <w:pPr>
      <w:spacing w:after="12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rPr>
      <w:sz w:val="24"/>
    </w:rPr>
  </w:style>
  <w:style w:type="character" w:styleId="a9">
    <w:name w:val="annotation reference"/>
    <w:semiHidden/>
    <w:rPr>
      <w:sz w:val="21"/>
      <w:szCs w:val="21"/>
    </w:rPr>
  </w:style>
  <w:style w:type="paragraph" w:customStyle="1" w:styleId="Char1CharCharCharCharCharChar">
    <w:name w:val="Char1 Char Char Char Char Char Char"/>
    <w:basedOn w:val="a"/>
    <w:pPr>
      <w:autoSpaceDE w:val="0"/>
      <w:autoSpaceDN w:val="0"/>
    </w:pPr>
    <w:rPr>
      <w:rFonts w:ascii="Tahoma" w:eastAsia="仿宋_GB2312" w:hAnsi="Tahoma"/>
      <w:sz w:val="24"/>
      <w:szCs w:val="20"/>
    </w:rPr>
  </w:style>
  <w:style w:type="paragraph" w:customStyle="1" w:styleId="1">
    <w:name w:val="纯文本1"/>
    <w:basedOn w:val="a"/>
    <w:pPr>
      <w:autoSpaceDE w:val="0"/>
      <w:autoSpaceDN w:val="0"/>
      <w:adjustRightInd w:val="0"/>
    </w:pPr>
    <w:rPr>
      <w:rFonts w:ascii="宋体"/>
      <w:sz w:val="20"/>
      <w:szCs w:val="20"/>
    </w:rPr>
  </w:style>
  <w:style w:type="paragraph" w:customStyle="1" w:styleId="p18">
    <w:name w:val="p18"/>
    <w:basedOn w:val="a"/>
    <w:pPr>
      <w:widowControl/>
      <w:snapToGrid w:val="0"/>
    </w:pPr>
    <w:rPr>
      <w:rFonts w:ascii="宋体" w:hAnsi="宋体" w:cs="宋体"/>
      <w:kern w:val="0"/>
      <w:sz w:val="20"/>
      <w:szCs w:val="20"/>
    </w:rPr>
  </w:style>
  <w:style w:type="paragraph" w:customStyle="1" w:styleId="2">
    <w:name w:val="纯文本2"/>
    <w:basedOn w:val="a"/>
    <w:rsid w:val="00201D5E"/>
    <w:pPr>
      <w:autoSpaceDE w:val="0"/>
      <w:autoSpaceDN w:val="0"/>
      <w:adjustRightInd w:val="0"/>
    </w:pPr>
    <w:rPr>
      <w:rFonts w:ascii="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128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926</Words>
  <Characters>5281</Characters>
  <Application>Microsoft Office Word</Application>
  <DocSecurity>0</DocSecurity>
  <Lines>44</Lines>
  <Paragraphs>12</Paragraphs>
  <ScaleCrop>false</ScaleCrop>
  <Company>微软中国</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lifeng</dc:creator>
  <cp:lastModifiedBy>Administrator</cp:lastModifiedBy>
  <cp:revision>17</cp:revision>
  <cp:lastPrinted>2024-05-20T00:44:00Z</cp:lastPrinted>
  <dcterms:created xsi:type="dcterms:W3CDTF">2018-08-09T02:55:00Z</dcterms:created>
  <dcterms:modified xsi:type="dcterms:W3CDTF">2024-07-12T01:17:00Z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2B12540BECE443EEB659D26B9E055112_13</vt:lpwstr>
  </property>
</Properties>
</file>