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7CCF">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rPr>
          <w:rFonts w:hint="eastAsia" w:ascii="方正小标宋简体" w:hAnsi="方正小标宋简体" w:eastAsia="方正小标宋简体" w:cs="方正小标宋简体"/>
          <w:color w:val="auto"/>
          <w:sz w:val="44"/>
          <w:szCs w:val="44"/>
          <w:lang w:eastAsia="zh-CN"/>
        </w:rPr>
      </w:pPr>
      <w:r>
        <w:rPr>
          <w:rStyle w:val="9"/>
          <w:rFonts w:hint="eastAsia" w:ascii="仿宋_GB2312" w:hAnsi="仿宋_GB2312" w:eastAsia="仿宋_GB2312" w:cs="仿宋_GB2312"/>
          <w:b w:val="0"/>
          <w:bCs w:val="0"/>
          <w:color w:val="auto"/>
          <w:sz w:val="32"/>
          <w:szCs w:val="32"/>
          <w:lang w:val="en-US" w:eastAsia="zh-CN"/>
        </w:rPr>
        <w:t>附件2：</w:t>
      </w:r>
    </w:p>
    <w:p w14:paraId="59A37307">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鄂尔多斯市</w:t>
      </w:r>
      <w:r>
        <w:rPr>
          <w:rFonts w:hint="eastAsia" w:ascii="方正小标宋简体" w:hAnsi="方正小标宋简体" w:eastAsia="方正小标宋简体" w:cs="方正小标宋简体"/>
          <w:color w:val="auto"/>
          <w:sz w:val="44"/>
          <w:szCs w:val="44"/>
        </w:rPr>
        <w:t>杭锦旗</w:t>
      </w:r>
      <w:r>
        <w:rPr>
          <w:rFonts w:hint="eastAsia" w:ascii="方正小标宋简体" w:hAnsi="方正小标宋简体" w:eastAsia="方正小标宋简体" w:cs="方正小标宋简体"/>
          <w:color w:val="auto"/>
          <w:sz w:val="44"/>
          <w:szCs w:val="44"/>
          <w:lang w:val="en-US" w:eastAsia="zh-CN"/>
        </w:rPr>
        <w:t>2024年</w:t>
      </w:r>
      <w:r>
        <w:rPr>
          <w:rFonts w:hint="eastAsia" w:ascii="方正小标宋简体" w:hAnsi="方正小标宋简体" w:eastAsia="方正小标宋简体" w:cs="方正小标宋简体"/>
          <w:color w:val="auto"/>
          <w:sz w:val="44"/>
          <w:szCs w:val="44"/>
          <w:lang w:eastAsia="zh-CN"/>
        </w:rPr>
        <w:t>公安局</w:t>
      </w:r>
    </w:p>
    <w:p w14:paraId="60F10517">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所属事业单位</w:t>
      </w:r>
      <w:r>
        <w:rPr>
          <w:rFonts w:hint="eastAsia" w:ascii="方正小标宋简体" w:hAnsi="方正小标宋简体" w:eastAsia="方正小标宋简体" w:cs="方正小标宋简体"/>
          <w:color w:val="auto"/>
          <w:sz w:val="44"/>
          <w:szCs w:val="44"/>
          <w:lang w:eastAsia="zh-CN"/>
        </w:rPr>
        <w:t>公开引进</w:t>
      </w:r>
      <w:r>
        <w:rPr>
          <w:rFonts w:hint="eastAsia" w:ascii="方正小标宋简体" w:hAnsi="方正小标宋简体" w:eastAsia="方正小标宋简体" w:cs="方正小标宋简体"/>
          <w:color w:val="auto"/>
          <w:sz w:val="44"/>
          <w:szCs w:val="44"/>
          <w:lang w:val="en-US" w:eastAsia="zh-CN"/>
        </w:rPr>
        <w:t>2名</w:t>
      </w:r>
      <w:r>
        <w:rPr>
          <w:rFonts w:hint="eastAsia" w:ascii="方正小标宋简体" w:hAnsi="方正小标宋简体" w:eastAsia="方正小标宋简体" w:cs="方正小标宋简体"/>
          <w:color w:val="auto"/>
          <w:sz w:val="44"/>
          <w:szCs w:val="44"/>
          <w:lang w:eastAsia="zh-CN"/>
        </w:rPr>
        <w:t>急需紧缺人才</w:t>
      </w:r>
      <w:r>
        <w:rPr>
          <w:rFonts w:hint="eastAsia" w:ascii="方正小标宋简体" w:hAnsi="方正小标宋简体" w:eastAsia="方正小标宋简体" w:cs="方正小标宋简体"/>
          <w:color w:val="auto"/>
          <w:sz w:val="44"/>
          <w:u w:val="none"/>
          <w:lang w:val="en-US" w:eastAsia="zh-CN"/>
        </w:rPr>
        <w:t>公告</w:t>
      </w:r>
    </w:p>
    <w:p w14:paraId="3E53BE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Microsoft YaHei UI" w:hAnsi="Microsoft YaHei UI" w:eastAsia="Microsoft YaHei UI" w:cs="Microsoft YaHei UI"/>
          <w:i w:val="0"/>
          <w:iCs w:val="0"/>
          <w:color w:val="auto"/>
          <w:spacing w:val="8"/>
          <w:sz w:val="27"/>
          <w:szCs w:val="27"/>
        </w:rPr>
      </w:pPr>
    </w:p>
    <w:p w14:paraId="500A974B">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rPr>
          <w:rStyle w:val="9"/>
          <w:rFonts w:hint="eastAsia" w:ascii="仿宋_GB2312" w:hAnsi="仿宋_GB2312" w:eastAsia="仿宋_GB2312" w:cs="仿宋_GB2312"/>
          <w:b w:val="0"/>
          <w:bCs w:val="0"/>
          <w:color w:val="auto"/>
          <w:sz w:val="32"/>
          <w:szCs w:val="32"/>
        </w:rPr>
      </w:pPr>
      <w:r>
        <w:rPr>
          <w:rStyle w:val="9"/>
          <w:rFonts w:hint="eastAsia" w:ascii="仿宋_GB2312" w:hAnsi="仿宋_GB2312" w:eastAsia="仿宋_GB2312" w:cs="仿宋_GB2312"/>
          <w:b w:val="0"/>
          <w:bCs w:val="0"/>
          <w:color w:val="auto"/>
          <w:sz w:val="32"/>
          <w:szCs w:val="32"/>
        </w:rPr>
        <w:t>为进一步加强</w:t>
      </w:r>
      <w:r>
        <w:rPr>
          <w:rStyle w:val="9"/>
          <w:rFonts w:hint="eastAsia" w:ascii="仿宋_GB2312" w:hAnsi="仿宋_GB2312" w:eastAsia="仿宋_GB2312" w:cs="仿宋_GB2312"/>
          <w:b w:val="0"/>
          <w:bCs w:val="0"/>
          <w:color w:val="auto"/>
          <w:sz w:val="32"/>
          <w:szCs w:val="32"/>
          <w:lang w:val="en-US" w:eastAsia="zh-CN"/>
        </w:rPr>
        <w:t>我旗反恐处突力量</w:t>
      </w:r>
      <w:r>
        <w:rPr>
          <w:rStyle w:val="9"/>
          <w:rFonts w:hint="eastAsia" w:ascii="仿宋_GB2312" w:hAnsi="仿宋_GB2312" w:eastAsia="仿宋_GB2312" w:cs="仿宋_GB2312"/>
          <w:b w:val="0"/>
          <w:bCs w:val="0"/>
          <w:color w:val="auto"/>
          <w:sz w:val="32"/>
          <w:szCs w:val="32"/>
        </w:rPr>
        <w:t>，</w:t>
      </w:r>
      <w:r>
        <w:rPr>
          <w:rStyle w:val="9"/>
          <w:rFonts w:hint="eastAsia" w:ascii="仿宋_GB2312" w:hAnsi="仿宋_GB2312" w:eastAsia="仿宋_GB2312" w:cs="仿宋_GB2312"/>
          <w:b w:val="0"/>
          <w:bCs w:val="0"/>
          <w:color w:val="auto"/>
          <w:sz w:val="32"/>
          <w:szCs w:val="32"/>
          <w:lang w:val="en-US" w:eastAsia="zh-CN"/>
        </w:rPr>
        <w:t>助力平安杭锦建设，全面提升特警队伍正规化、专业化建设，</w:t>
      </w:r>
      <w:r>
        <w:rPr>
          <w:rStyle w:val="9"/>
          <w:rFonts w:hint="eastAsia" w:ascii="仿宋_GB2312" w:hAnsi="仿宋_GB2312" w:eastAsia="仿宋_GB2312" w:cs="仿宋_GB2312"/>
          <w:b w:val="0"/>
          <w:bCs w:val="0"/>
          <w:color w:val="auto"/>
          <w:sz w:val="32"/>
          <w:szCs w:val="32"/>
          <w:lang w:eastAsia="zh-CN"/>
        </w:rPr>
        <w:t>根据工作需要，经研究</w:t>
      </w:r>
      <w:r>
        <w:rPr>
          <w:rStyle w:val="9"/>
          <w:rFonts w:hint="eastAsia" w:ascii="仿宋_GB2312" w:hAnsi="仿宋_GB2312" w:eastAsia="仿宋_GB2312" w:cs="仿宋_GB2312"/>
          <w:b w:val="0"/>
          <w:bCs w:val="0"/>
          <w:color w:val="auto"/>
          <w:sz w:val="32"/>
          <w:szCs w:val="32"/>
        </w:rPr>
        <w:t>决定</w:t>
      </w:r>
      <w:r>
        <w:rPr>
          <w:rStyle w:val="9"/>
          <w:rFonts w:hint="eastAsia" w:ascii="仿宋_GB2312" w:hAnsi="仿宋_GB2312" w:eastAsia="仿宋_GB2312" w:cs="仿宋_GB2312"/>
          <w:b w:val="0"/>
          <w:bCs w:val="0"/>
          <w:color w:val="auto"/>
          <w:sz w:val="32"/>
          <w:szCs w:val="32"/>
          <w:lang w:eastAsia="zh-CN"/>
        </w:rPr>
        <w:t>，杭锦旗公安局</w:t>
      </w:r>
      <w:r>
        <w:rPr>
          <w:rStyle w:val="9"/>
          <w:rFonts w:hint="eastAsia" w:ascii="仿宋_GB2312" w:hAnsi="仿宋_GB2312" w:eastAsia="仿宋_GB2312" w:cs="仿宋_GB2312"/>
          <w:b w:val="0"/>
          <w:bCs w:val="0"/>
          <w:color w:val="auto"/>
          <w:sz w:val="32"/>
          <w:szCs w:val="32"/>
          <w:lang w:val="en-US" w:eastAsia="zh-CN"/>
        </w:rPr>
        <w:t>所属事业单位</w:t>
      </w:r>
      <w:r>
        <w:rPr>
          <w:rStyle w:val="9"/>
          <w:rFonts w:hint="eastAsia" w:ascii="仿宋_GB2312" w:hAnsi="仿宋_GB2312" w:eastAsia="仿宋_GB2312" w:cs="仿宋_GB2312"/>
          <w:b w:val="0"/>
          <w:bCs w:val="0"/>
          <w:color w:val="auto"/>
          <w:sz w:val="32"/>
          <w:szCs w:val="32"/>
          <w:lang w:eastAsia="zh-CN"/>
        </w:rPr>
        <w:t>现</w:t>
      </w:r>
      <w:r>
        <w:rPr>
          <w:rStyle w:val="9"/>
          <w:rFonts w:hint="eastAsia" w:ascii="仿宋_GB2312" w:hAnsi="仿宋_GB2312" w:eastAsia="仿宋_GB2312" w:cs="仿宋_GB2312"/>
          <w:b w:val="0"/>
          <w:bCs w:val="0"/>
          <w:color w:val="auto"/>
          <w:sz w:val="32"/>
          <w:szCs w:val="32"/>
        </w:rPr>
        <w:t>面向社会公开引进</w:t>
      </w:r>
      <w:r>
        <w:rPr>
          <w:rStyle w:val="9"/>
          <w:rFonts w:hint="eastAsia" w:ascii="仿宋_GB2312" w:hAnsi="仿宋_GB2312" w:eastAsia="仿宋_GB2312" w:cs="仿宋_GB2312"/>
          <w:b w:val="0"/>
          <w:bCs w:val="0"/>
          <w:color w:val="auto"/>
          <w:sz w:val="32"/>
          <w:szCs w:val="32"/>
          <w:lang w:val="en-US" w:eastAsia="zh-CN"/>
        </w:rPr>
        <w:t>2名</w:t>
      </w:r>
      <w:r>
        <w:rPr>
          <w:rStyle w:val="9"/>
          <w:rFonts w:hint="eastAsia" w:ascii="仿宋_GB2312" w:hAnsi="仿宋_GB2312" w:eastAsia="仿宋_GB2312" w:cs="仿宋_GB2312"/>
          <w:b w:val="0"/>
          <w:bCs w:val="0"/>
          <w:color w:val="auto"/>
          <w:sz w:val="32"/>
          <w:szCs w:val="32"/>
          <w:lang w:eastAsia="zh-CN"/>
        </w:rPr>
        <w:t>急需紧缺人才</w:t>
      </w:r>
      <w:r>
        <w:rPr>
          <w:rStyle w:val="9"/>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i w:val="0"/>
          <w:iCs w:val="0"/>
          <w:color w:val="000000" w:themeColor="text1"/>
          <w:spacing w:val="0"/>
          <w:sz w:val="32"/>
          <w:szCs w:val="32"/>
          <w:shd w:val="clear" w:color="auto" w:fill="FFFFFF"/>
          <w:lang w:val="en-US" w:eastAsia="zh-CN"/>
          <w14:textFill>
            <w14:solidFill>
              <w14:schemeClr w14:val="tx1"/>
            </w14:solidFill>
          </w14:textFill>
        </w:rPr>
        <w:t>现将具体事宜公告如下</w:t>
      </w:r>
      <w:r>
        <w:rPr>
          <w:rFonts w:hint="eastAsia" w:ascii="仿宋_GB2312" w:hAnsi="仿宋_GB2312" w:eastAsia="仿宋_GB2312" w:cs="仿宋_GB2312"/>
          <w:color w:val="000000" w:themeColor="text1"/>
          <w:spacing w:val="0"/>
          <w:w w:val="100"/>
          <w:kern w:val="2"/>
          <w:sz w:val="32"/>
          <w:szCs w:val="32"/>
          <w:lang w:val="en-US" w:eastAsia="zh-CN" w:bidi="ar-SA"/>
          <w14:textFill>
            <w14:solidFill>
              <w14:schemeClr w14:val="tx1"/>
            </w14:solidFill>
          </w14:textFill>
        </w:rPr>
        <w:t>：</w:t>
      </w:r>
    </w:p>
    <w:p w14:paraId="493703BE">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方正小标宋简体" w:hAnsi="方正小标宋简体" w:eastAsia="方正小标宋简体" w:cs="方正小标宋简体"/>
          <w:b w:val="0"/>
          <w:bCs/>
          <w:i w:val="0"/>
          <w:iCs w:val="0"/>
          <w:color w:val="auto"/>
          <w:spacing w:val="8"/>
          <w:sz w:val="32"/>
          <w:szCs w:val="32"/>
        </w:rPr>
      </w:pPr>
      <w:r>
        <w:rPr>
          <w:rStyle w:val="9"/>
          <w:rFonts w:hint="eastAsia" w:ascii="方正小标宋简体" w:hAnsi="方正小标宋简体" w:eastAsia="方正小标宋简体" w:cs="方正小标宋简体"/>
          <w:b w:val="0"/>
          <w:bCs/>
          <w:color w:val="auto"/>
          <w:sz w:val="32"/>
          <w:szCs w:val="32"/>
        </w:rPr>
        <w:t>一、引进对象及条件</w:t>
      </w:r>
    </w:p>
    <w:p w14:paraId="686608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Style w:val="9"/>
          <w:rFonts w:hint="eastAsia" w:ascii="黑体" w:hAnsi="黑体" w:eastAsia="黑体" w:cs="黑体"/>
          <w:b w:val="0"/>
          <w:bCs/>
          <w:i w:val="0"/>
          <w:iCs w:val="0"/>
          <w:color w:val="auto"/>
          <w:spacing w:val="8"/>
          <w:sz w:val="32"/>
          <w:szCs w:val="32"/>
          <w:shd w:val="clear" w:fill="FFFFFF"/>
        </w:rPr>
      </w:pPr>
      <w:r>
        <w:rPr>
          <w:rStyle w:val="9"/>
          <w:rFonts w:hint="eastAsia" w:ascii="黑体" w:hAnsi="黑体" w:eastAsia="黑体" w:cs="黑体"/>
          <w:b w:val="0"/>
          <w:bCs/>
          <w:i w:val="0"/>
          <w:iCs w:val="0"/>
          <w:color w:val="auto"/>
          <w:spacing w:val="8"/>
          <w:sz w:val="32"/>
          <w:szCs w:val="32"/>
          <w:shd w:val="clear" w:fill="FFFFFF"/>
        </w:rPr>
        <w:t>（一）基本条件</w:t>
      </w:r>
    </w:p>
    <w:p w14:paraId="27969A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1.具有中华人民共和国国籍。</w:t>
      </w:r>
    </w:p>
    <w:p w14:paraId="5DC9DC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2.遵守中华人民共和国宪法和法律,拥护中国共产党领导和社会主义制度。</w:t>
      </w:r>
    </w:p>
    <w:p w14:paraId="18A778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3.铸牢中华民族共同体意识，自觉维护民族团结进步。</w:t>
      </w:r>
    </w:p>
    <w:p w14:paraId="49BE09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4.具有良好的政治素质和道德品行，具有较强的事业心和责任感。</w:t>
      </w:r>
    </w:p>
    <w:p w14:paraId="050DB5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0"/>
          <w:sz w:val="32"/>
          <w:szCs w:val="32"/>
          <w:shd w:val="clear" w:color="auto" w:fill="FFFFFF"/>
          <w:lang w:val="en-US" w:eastAsia="zh-CN"/>
        </w:rPr>
        <w:t>5.适应岗位要求的身体条件和心理素质。</w:t>
      </w:r>
    </w:p>
    <w:p w14:paraId="13D0CD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Style w:val="9"/>
          <w:rFonts w:hint="eastAsia" w:ascii="黑体" w:hAnsi="黑体" w:eastAsia="黑体" w:cs="黑体"/>
          <w:b w:val="0"/>
          <w:bCs/>
          <w:i w:val="0"/>
          <w:iCs w:val="0"/>
          <w:color w:val="auto"/>
          <w:spacing w:val="8"/>
          <w:sz w:val="32"/>
          <w:szCs w:val="32"/>
          <w:shd w:val="clear" w:fill="FFFFFF"/>
        </w:rPr>
        <w:t>（二）资格条件</w:t>
      </w:r>
    </w:p>
    <w:p w14:paraId="0B40773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spacing w:val="0"/>
          <w:sz w:val="32"/>
          <w:szCs w:val="32"/>
          <w:shd w:val="clear" w:fill="FFFFFF"/>
        </w:rPr>
      </w:pPr>
      <w:r>
        <w:rPr>
          <w:rFonts w:hint="eastAsia" w:ascii="仿宋_GB2312" w:hAnsi="仿宋_GB2312" w:eastAsia="仿宋_GB2312" w:cs="仿宋_GB2312"/>
          <w:i w:val="0"/>
          <w:iCs w:val="0"/>
          <w:color w:val="auto"/>
          <w:spacing w:val="0"/>
          <w:sz w:val="32"/>
          <w:szCs w:val="32"/>
          <w:shd w:val="clear" w:fill="FFFFFF"/>
          <w:lang w:val="en-US" w:eastAsia="zh-CN"/>
        </w:rPr>
        <w:t>1</w:t>
      </w:r>
      <w:r>
        <w:rPr>
          <w:rFonts w:hint="eastAsia" w:ascii="仿宋_GB2312" w:hAnsi="仿宋_GB2312" w:eastAsia="仿宋_GB2312" w:cs="仿宋_GB2312"/>
          <w:i w:val="0"/>
          <w:iCs w:val="0"/>
          <w:color w:val="auto"/>
          <w:spacing w:val="0"/>
          <w:sz w:val="32"/>
          <w:szCs w:val="32"/>
          <w:shd w:val="clear" w:fill="FFFFFF"/>
        </w:rPr>
        <w:t>.男性</w:t>
      </w:r>
      <w:r>
        <w:rPr>
          <w:rFonts w:hint="eastAsia" w:ascii="仿宋_GB2312" w:hAnsi="仿宋_GB2312" w:eastAsia="仿宋_GB2312" w:cs="仿宋_GB2312"/>
          <w:i w:val="0"/>
          <w:iCs w:val="0"/>
          <w:color w:val="auto"/>
          <w:spacing w:val="0"/>
          <w:sz w:val="32"/>
          <w:szCs w:val="32"/>
          <w:shd w:val="clear" w:fill="FFFFFF"/>
          <w:lang w:eastAsia="zh-CN"/>
        </w:rPr>
        <w:t>，</w:t>
      </w:r>
      <w:r>
        <w:rPr>
          <w:rFonts w:hint="eastAsia" w:ascii="仿宋_GB2312" w:hAnsi="仿宋_GB2312" w:eastAsia="仿宋_GB2312" w:cs="仿宋_GB2312"/>
          <w:i w:val="0"/>
          <w:iCs w:val="0"/>
          <w:color w:val="auto"/>
          <w:spacing w:val="0"/>
          <w:sz w:val="32"/>
          <w:szCs w:val="32"/>
          <w:shd w:val="clear" w:fill="FFFFFF"/>
        </w:rPr>
        <w:t>净身高不低于17</w:t>
      </w:r>
      <w:r>
        <w:rPr>
          <w:rFonts w:hint="eastAsia" w:ascii="仿宋_GB2312" w:hAnsi="仿宋_GB2312" w:eastAsia="仿宋_GB2312" w:cs="仿宋_GB2312"/>
          <w:i w:val="0"/>
          <w:iCs w:val="0"/>
          <w:color w:val="auto"/>
          <w:spacing w:val="0"/>
          <w:sz w:val="32"/>
          <w:szCs w:val="32"/>
          <w:shd w:val="clear" w:fill="FFFFFF"/>
          <w:lang w:val="en-US" w:eastAsia="zh-CN"/>
        </w:rPr>
        <w:t>5</w:t>
      </w:r>
      <w:r>
        <w:rPr>
          <w:rFonts w:hint="eastAsia" w:ascii="仿宋_GB2312" w:hAnsi="仿宋_GB2312" w:eastAsia="仿宋_GB2312" w:cs="仿宋_GB2312"/>
          <w:i w:val="0"/>
          <w:iCs w:val="0"/>
          <w:color w:val="auto"/>
          <w:spacing w:val="0"/>
          <w:sz w:val="32"/>
          <w:szCs w:val="32"/>
          <w:shd w:val="clear" w:fill="FFFFFF"/>
        </w:rPr>
        <w:t>厘米</w:t>
      </w:r>
      <w:r>
        <w:rPr>
          <w:rFonts w:hint="eastAsia" w:ascii="仿宋_GB2312" w:hAnsi="仿宋_GB2312" w:eastAsia="仿宋_GB2312" w:cs="仿宋_GB2312"/>
          <w:i w:val="0"/>
          <w:iCs w:val="0"/>
          <w:color w:val="auto"/>
          <w:spacing w:val="0"/>
          <w:sz w:val="32"/>
          <w:szCs w:val="32"/>
          <w:shd w:val="clear" w:fill="FFFFFF"/>
          <w:lang w:eastAsia="zh-CN"/>
        </w:rPr>
        <w:t>。</w:t>
      </w:r>
      <w:r>
        <w:rPr>
          <w:rFonts w:hint="eastAsia" w:ascii="仿宋_GB2312" w:hAnsi="仿宋_GB2312" w:eastAsia="仿宋_GB2312" w:cs="仿宋_GB2312"/>
          <w:i w:val="0"/>
          <w:iCs w:val="0"/>
          <w:color w:val="auto"/>
          <w:spacing w:val="0"/>
          <w:sz w:val="32"/>
          <w:szCs w:val="32"/>
          <w:shd w:val="clear" w:fill="FFFFFF"/>
        </w:rPr>
        <w:t> </w:t>
      </w:r>
    </w:p>
    <w:p w14:paraId="6744AC8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spacing w:val="0"/>
          <w:sz w:val="32"/>
          <w:szCs w:val="32"/>
          <w:shd w:val="clear" w:fill="FFFFFF"/>
        </w:rPr>
      </w:pPr>
      <w:r>
        <w:rPr>
          <w:rFonts w:hint="eastAsia" w:ascii="仿宋_GB2312" w:hAnsi="仿宋_GB2312" w:eastAsia="仿宋_GB2312" w:cs="仿宋_GB2312"/>
          <w:i w:val="0"/>
          <w:iCs w:val="0"/>
          <w:color w:val="auto"/>
          <w:spacing w:val="0"/>
          <w:sz w:val="32"/>
          <w:szCs w:val="32"/>
          <w:shd w:val="clear" w:fill="FFFFFF"/>
          <w:lang w:val="en-US" w:eastAsia="zh-CN"/>
        </w:rPr>
        <w:t>2</w:t>
      </w:r>
      <w:r>
        <w:rPr>
          <w:rFonts w:hint="eastAsia" w:ascii="仿宋_GB2312" w:hAnsi="仿宋_GB2312" w:eastAsia="仿宋_GB2312" w:cs="仿宋_GB2312"/>
          <w:i w:val="0"/>
          <w:iCs w:val="0"/>
          <w:color w:val="auto"/>
          <w:spacing w:val="0"/>
          <w:sz w:val="32"/>
          <w:szCs w:val="32"/>
          <w:shd w:val="clear" w:fill="FFFFFF"/>
        </w:rPr>
        <w:t>.</w:t>
      </w:r>
      <w:r>
        <w:rPr>
          <w:rFonts w:hint="eastAsia" w:ascii="仿宋_GB2312" w:hAnsi="仿宋_GB2312" w:eastAsia="仿宋_GB2312" w:cs="仿宋_GB2312"/>
          <w:i w:val="0"/>
          <w:iCs w:val="0"/>
          <w:color w:val="auto"/>
          <w:spacing w:val="0"/>
          <w:sz w:val="32"/>
          <w:szCs w:val="32"/>
          <w:shd w:val="clear" w:fill="FFFFFF"/>
          <w:lang w:val="en-US" w:eastAsia="zh-CN"/>
        </w:rPr>
        <w:t>年龄要求：</w:t>
      </w:r>
      <w:r>
        <w:rPr>
          <w:rFonts w:hint="eastAsia" w:ascii="仿宋_GB2312" w:hAnsi="仿宋_GB2312" w:eastAsia="仿宋_GB2312" w:cs="仿宋_GB2312"/>
          <w:i w:val="0"/>
          <w:iCs w:val="0"/>
          <w:color w:val="auto"/>
          <w:spacing w:val="0"/>
          <w:sz w:val="32"/>
          <w:szCs w:val="32"/>
          <w:shd w:val="clear" w:fill="FFFFFF"/>
        </w:rPr>
        <w:t>19</w:t>
      </w:r>
      <w:r>
        <w:rPr>
          <w:rFonts w:hint="eastAsia" w:ascii="仿宋_GB2312" w:hAnsi="仿宋_GB2312" w:eastAsia="仿宋_GB2312" w:cs="仿宋_GB2312"/>
          <w:i w:val="0"/>
          <w:iCs w:val="0"/>
          <w:color w:val="auto"/>
          <w:spacing w:val="0"/>
          <w:sz w:val="32"/>
          <w:szCs w:val="32"/>
          <w:shd w:val="clear" w:fill="FFFFFF"/>
          <w:lang w:val="en-US" w:eastAsia="zh-CN"/>
        </w:rPr>
        <w:t>96</w:t>
      </w:r>
      <w:r>
        <w:rPr>
          <w:rFonts w:hint="eastAsia" w:ascii="仿宋_GB2312" w:hAnsi="仿宋_GB2312" w:eastAsia="仿宋_GB2312" w:cs="仿宋_GB2312"/>
          <w:i w:val="0"/>
          <w:iCs w:val="0"/>
          <w:color w:val="auto"/>
          <w:spacing w:val="0"/>
          <w:sz w:val="32"/>
          <w:szCs w:val="32"/>
          <w:shd w:val="clear" w:fill="FFFFFF"/>
        </w:rPr>
        <w:t>年</w:t>
      </w:r>
      <w:r>
        <w:rPr>
          <w:rFonts w:hint="eastAsia" w:ascii="仿宋_GB2312" w:hAnsi="仿宋_GB2312" w:eastAsia="仿宋_GB2312" w:cs="仿宋_GB2312"/>
          <w:i w:val="0"/>
          <w:iCs w:val="0"/>
          <w:color w:val="auto"/>
          <w:spacing w:val="0"/>
          <w:sz w:val="32"/>
          <w:szCs w:val="32"/>
          <w:shd w:val="clear" w:fill="FFFFFF"/>
          <w:lang w:val="en-US" w:eastAsia="zh-CN"/>
        </w:rPr>
        <w:t>1</w:t>
      </w:r>
      <w:r>
        <w:rPr>
          <w:rFonts w:hint="eastAsia" w:ascii="仿宋_GB2312" w:hAnsi="仿宋_GB2312" w:eastAsia="仿宋_GB2312" w:cs="仿宋_GB2312"/>
          <w:i w:val="0"/>
          <w:iCs w:val="0"/>
          <w:color w:val="auto"/>
          <w:spacing w:val="0"/>
          <w:sz w:val="32"/>
          <w:szCs w:val="32"/>
          <w:shd w:val="clear" w:fill="FFFFFF"/>
        </w:rPr>
        <w:t>月</w:t>
      </w:r>
      <w:r>
        <w:rPr>
          <w:rFonts w:hint="eastAsia" w:ascii="仿宋_GB2312" w:hAnsi="仿宋_GB2312" w:eastAsia="仿宋_GB2312" w:cs="仿宋_GB2312"/>
          <w:i w:val="0"/>
          <w:iCs w:val="0"/>
          <w:color w:val="auto"/>
          <w:spacing w:val="0"/>
          <w:sz w:val="32"/>
          <w:szCs w:val="32"/>
          <w:shd w:val="clear" w:fill="FFFFFF"/>
          <w:lang w:val="en-US" w:eastAsia="zh-CN"/>
        </w:rPr>
        <w:t>1</w:t>
      </w:r>
      <w:r>
        <w:rPr>
          <w:rFonts w:hint="eastAsia" w:ascii="仿宋_GB2312" w:hAnsi="仿宋_GB2312" w:eastAsia="仿宋_GB2312" w:cs="仿宋_GB2312"/>
          <w:i w:val="0"/>
          <w:iCs w:val="0"/>
          <w:color w:val="auto"/>
          <w:spacing w:val="0"/>
          <w:sz w:val="32"/>
          <w:szCs w:val="32"/>
          <w:shd w:val="clear" w:fill="FFFFFF"/>
        </w:rPr>
        <w:t>日至</w:t>
      </w:r>
      <w:r>
        <w:rPr>
          <w:rFonts w:hint="eastAsia" w:ascii="仿宋_GB2312" w:hAnsi="仿宋_GB2312" w:eastAsia="仿宋_GB2312" w:cs="仿宋_GB2312"/>
          <w:i w:val="0"/>
          <w:iCs w:val="0"/>
          <w:color w:val="auto"/>
          <w:spacing w:val="0"/>
          <w:sz w:val="32"/>
          <w:szCs w:val="32"/>
          <w:shd w:val="clear" w:fill="FFFFFF"/>
          <w:lang w:val="en-US" w:eastAsia="zh-CN"/>
        </w:rPr>
        <w:t>2006</w:t>
      </w:r>
      <w:r>
        <w:rPr>
          <w:rFonts w:hint="eastAsia" w:ascii="仿宋_GB2312" w:hAnsi="仿宋_GB2312" w:eastAsia="仿宋_GB2312" w:cs="仿宋_GB2312"/>
          <w:i w:val="0"/>
          <w:iCs w:val="0"/>
          <w:color w:val="auto"/>
          <w:spacing w:val="0"/>
          <w:sz w:val="32"/>
          <w:szCs w:val="32"/>
          <w:shd w:val="clear" w:fill="FFFFFF"/>
        </w:rPr>
        <w:t>年期间出生</w:t>
      </w:r>
      <w:r>
        <w:rPr>
          <w:rFonts w:hint="eastAsia" w:ascii="仿宋_GB2312" w:hAnsi="仿宋_GB2312" w:eastAsia="仿宋_GB2312" w:cs="仿宋_GB2312"/>
          <w:i w:val="0"/>
          <w:iCs w:val="0"/>
          <w:color w:val="auto"/>
          <w:spacing w:val="0"/>
          <w:sz w:val="32"/>
          <w:szCs w:val="32"/>
          <w:shd w:val="clear" w:fill="FFFFFF"/>
          <w:lang w:eastAsia="zh-CN"/>
        </w:rPr>
        <w:t>。</w:t>
      </w:r>
    </w:p>
    <w:p w14:paraId="21CC321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val="en-US" w:eastAsia="zh-CN"/>
        </w:rPr>
        <w:t>全日制</w:t>
      </w:r>
      <w:r>
        <w:rPr>
          <w:rFonts w:hint="eastAsia" w:ascii="仿宋_GB2312" w:hAnsi="仿宋_GB2312" w:eastAsia="仿宋_GB2312" w:cs="仿宋_GB2312"/>
          <w:color w:val="auto"/>
          <w:sz w:val="32"/>
          <w:szCs w:val="32"/>
        </w:rPr>
        <w:t>大学</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科</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以上学历。</w:t>
      </w:r>
      <w:r>
        <w:rPr>
          <w:rFonts w:hint="eastAsia" w:ascii="仿宋_GB2312" w:hAnsi="仿宋_GB2312" w:eastAsia="仿宋_GB2312" w:cs="仿宋_GB2312"/>
          <w:i w:val="0"/>
          <w:iCs w:val="0"/>
          <w:color w:val="auto"/>
          <w:spacing w:val="0"/>
          <w:sz w:val="32"/>
          <w:szCs w:val="32"/>
          <w:shd w:val="clear" w:fill="FFFFFF"/>
        </w:rPr>
        <w:t>对于退役军人、退出国家综合性消防救援队伍的救援人员、专门技能等特殊岗位或特殊人员，经批准可以放宽到</w:t>
      </w:r>
      <w:r>
        <w:rPr>
          <w:rFonts w:hint="eastAsia" w:ascii="仿宋_GB2312" w:hAnsi="仿宋_GB2312" w:eastAsia="仿宋_GB2312" w:cs="仿宋_GB2312"/>
          <w:i w:val="0"/>
          <w:iCs w:val="0"/>
          <w:color w:val="auto"/>
          <w:spacing w:val="0"/>
          <w:sz w:val="32"/>
          <w:szCs w:val="32"/>
          <w:shd w:val="clear" w:fill="FFFFFF"/>
          <w:lang w:val="en-US" w:eastAsia="zh-CN"/>
        </w:rPr>
        <w:t>专科</w:t>
      </w:r>
      <w:r>
        <w:rPr>
          <w:rFonts w:hint="eastAsia" w:ascii="仿宋_GB2312" w:hAnsi="仿宋_GB2312" w:eastAsia="仿宋_GB2312" w:cs="仿宋_GB2312"/>
          <w:i w:val="0"/>
          <w:iCs w:val="0"/>
          <w:color w:val="auto"/>
          <w:spacing w:val="0"/>
          <w:sz w:val="32"/>
          <w:szCs w:val="32"/>
          <w:shd w:val="clear" w:fill="FFFFFF"/>
        </w:rPr>
        <w:t>学历</w:t>
      </w:r>
      <w:r>
        <w:rPr>
          <w:rFonts w:hint="eastAsia" w:ascii="仿宋_GB2312" w:hAnsi="仿宋_GB2312" w:eastAsia="仿宋_GB2312" w:cs="仿宋_GB2312"/>
          <w:i w:val="0"/>
          <w:iCs w:val="0"/>
          <w:color w:val="auto"/>
          <w:spacing w:val="0"/>
          <w:sz w:val="32"/>
          <w:szCs w:val="32"/>
          <w:shd w:val="clear" w:fill="FFFFFF"/>
          <w:lang w:eastAsia="zh-CN"/>
        </w:rPr>
        <w:t>。</w:t>
      </w:r>
    </w:p>
    <w:p w14:paraId="7F8623C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4.应聘人员其他各项资格条件(含岗位表中各项条件)的取得时间要求为报名开始之前。 </w:t>
      </w:r>
    </w:p>
    <w:p w14:paraId="333429AF">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年应届毕业生学历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学位证书取得时间要求为202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日之前</w:t>
      </w:r>
      <w:r>
        <w:rPr>
          <w:rFonts w:hint="eastAsia" w:ascii="仿宋_GB2312" w:hAnsi="仿宋_GB2312" w:eastAsia="仿宋_GB2312" w:cs="仿宋_GB2312"/>
          <w:color w:val="auto"/>
          <w:sz w:val="32"/>
          <w:szCs w:val="32"/>
          <w:lang w:eastAsia="zh-CN"/>
        </w:rPr>
        <w:t>。</w:t>
      </w:r>
    </w:p>
    <w:p w14:paraId="179A38E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同等条件下优先</w:t>
      </w:r>
      <w:r>
        <w:rPr>
          <w:rFonts w:hint="eastAsia" w:ascii="仿宋_GB2312" w:hAnsi="仿宋_GB2312" w:eastAsia="仿宋_GB2312" w:cs="仿宋_GB2312"/>
          <w:color w:val="auto"/>
          <w:sz w:val="32"/>
          <w:szCs w:val="32"/>
          <w:lang w:eastAsia="zh-CN"/>
        </w:rPr>
        <w:t>引进</w:t>
      </w:r>
      <w:r>
        <w:rPr>
          <w:rFonts w:hint="eastAsia" w:ascii="仿宋_GB2312" w:hAnsi="仿宋_GB2312" w:eastAsia="仿宋_GB2312" w:cs="仿宋_GB2312"/>
          <w:color w:val="auto"/>
          <w:sz w:val="32"/>
          <w:szCs w:val="32"/>
        </w:rPr>
        <w:t>下列人员：</w:t>
      </w:r>
    </w:p>
    <w:p w14:paraId="671FC4FA">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特警岗</w:t>
      </w:r>
      <w:r>
        <w:rPr>
          <w:rFonts w:hint="eastAsia" w:ascii="仿宋_GB2312" w:hAnsi="仿宋_GB2312" w:eastAsia="仿宋_GB2312" w:cs="仿宋_GB2312"/>
          <w:b/>
          <w:bCs/>
          <w:color w:val="auto"/>
          <w:sz w:val="32"/>
          <w:szCs w:val="32"/>
          <w:lang w:eastAsia="zh-CN"/>
        </w:rPr>
        <w:t>：</w:t>
      </w:r>
    </w:p>
    <w:p w14:paraId="533B719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）在部队从事特勤、特战、侦察、反恐等工作的退役士官、士兵；</w:t>
      </w:r>
    </w:p>
    <w:p w14:paraId="0967157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取得A1、A2、B1、B2驾驶证的人员。</w:t>
      </w:r>
    </w:p>
    <w:p w14:paraId="0C61B8D6">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警犬训导员岗</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有军犬</w:t>
      </w:r>
      <w:r>
        <w:rPr>
          <w:rFonts w:hint="eastAsia" w:ascii="仿宋_GB2312" w:hAnsi="仿宋_GB2312" w:eastAsia="仿宋_GB2312" w:cs="仿宋_GB2312"/>
          <w:i w:val="0"/>
          <w:iCs w:val="0"/>
          <w:color w:val="auto"/>
          <w:spacing w:val="8"/>
          <w:sz w:val="32"/>
          <w:szCs w:val="32"/>
          <w:shd w:val="clear" w:fill="FFFFFF"/>
        </w:rPr>
        <w:t>、</w:t>
      </w:r>
      <w:r>
        <w:rPr>
          <w:rFonts w:hint="eastAsia" w:ascii="仿宋_GB2312" w:hAnsi="仿宋_GB2312" w:eastAsia="仿宋_GB2312" w:cs="仿宋_GB2312"/>
          <w:i w:val="0"/>
          <w:iCs w:val="0"/>
          <w:color w:val="auto"/>
          <w:spacing w:val="8"/>
          <w:sz w:val="32"/>
          <w:szCs w:val="32"/>
          <w:shd w:val="clear" w:fill="FFFFFF"/>
          <w:lang w:val="en-US" w:eastAsia="zh-CN"/>
        </w:rPr>
        <w:t>警犬</w:t>
      </w:r>
      <w:r>
        <w:rPr>
          <w:rFonts w:hint="eastAsia" w:ascii="仿宋_GB2312" w:hAnsi="仿宋_GB2312" w:eastAsia="仿宋_GB2312" w:cs="仿宋_GB2312"/>
          <w:i w:val="0"/>
          <w:iCs w:val="0"/>
          <w:color w:val="auto"/>
          <w:spacing w:val="8"/>
          <w:sz w:val="32"/>
          <w:szCs w:val="32"/>
          <w:shd w:val="clear" w:fill="FFFFFF"/>
        </w:rPr>
        <w:t>、</w:t>
      </w:r>
      <w:r>
        <w:rPr>
          <w:rFonts w:hint="eastAsia" w:ascii="仿宋_GB2312" w:hAnsi="仿宋_GB2312" w:eastAsia="仿宋_GB2312" w:cs="仿宋_GB2312"/>
          <w:i w:val="0"/>
          <w:iCs w:val="0"/>
          <w:color w:val="auto"/>
          <w:spacing w:val="8"/>
          <w:sz w:val="32"/>
          <w:szCs w:val="32"/>
          <w:shd w:val="clear" w:fill="FFFFFF"/>
          <w:lang w:val="en-US" w:eastAsia="zh-CN"/>
        </w:rPr>
        <w:t>消防救援训导员证及从事过犬类训练工作经历者。</w:t>
      </w:r>
    </w:p>
    <w:p w14:paraId="087877F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Style w:val="9"/>
          <w:rFonts w:hint="eastAsia" w:ascii="仿宋_GB2312" w:hAnsi="仿宋_GB2312" w:eastAsia="仿宋_GB2312" w:cs="仿宋_GB2312"/>
          <w:b w:val="0"/>
          <w:bCs w:val="0"/>
          <w:color w:val="auto"/>
          <w:sz w:val="32"/>
          <w:szCs w:val="32"/>
        </w:rPr>
        <w:t>具体岗位信息及要求详见《</w:t>
      </w:r>
      <w:r>
        <w:rPr>
          <w:rStyle w:val="9"/>
          <w:rFonts w:hint="eastAsia" w:ascii="仿宋_GB2312" w:hAnsi="仿宋_GB2312" w:eastAsia="仿宋_GB2312" w:cs="仿宋_GB2312"/>
          <w:b w:val="0"/>
          <w:bCs w:val="0"/>
          <w:color w:val="auto"/>
          <w:sz w:val="32"/>
          <w:szCs w:val="32"/>
          <w:lang w:eastAsia="zh-CN"/>
        </w:rPr>
        <w:t>鄂尔多斯市杭锦旗2024年公安局所属事业单位公开引进2名急需紧缺人才岗位表</w:t>
      </w:r>
      <w:r>
        <w:rPr>
          <w:rStyle w:val="9"/>
          <w:rFonts w:hint="eastAsia" w:ascii="仿宋_GB2312" w:hAnsi="仿宋_GB2312" w:eastAsia="仿宋_GB2312" w:cs="仿宋_GB2312"/>
          <w:b w:val="0"/>
          <w:bCs w:val="0"/>
          <w:color w:val="auto"/>
          <w:sz w:val="32"/>
          <w:szCs w:val="32"/>
        </w:rPr>
        <w:t>》（附件</w:t>
      </w:r>
      <w:r>
        <w:rPr>
          <w:rStyle w:val="9"/>
          <w:rFonts w:hint="eastAsia" w:ascii="仿宋_GB2312" w:hAnsi="仿宋_GB2312" w:eastAsia="仿宋_GB2312" w:cs="仿宋_GB2312"/>
          <w:b w:val="0"/>
          <w:bCs w:val="0"/>
          <w:color w:val="auto"/>
          <w:sz w:val="32"/>
          <w:szCs w:val="32"/>
          <w:lang w:val="en-US" w:eastAsia="zh-CN"/>
        </w:rPr>
        <w:t>1</w:t>
      </w:r>
      <w:r>
        <w:rPr>
          <w:rStyle w:val="9"/>
          <w:rFonts w:hint="eastAsia" w:ascii="仿宋_GB2312" w:hAnsi="仿宋_GB2312" w:eastAsia="仿宋_GB2312" w:cs="仿宋_GB2312"/>
          <w:b w:val="0"/>
          <w:bCs w:val="0"/>
          <w:color w:val="auto"/>
          <w:sz w:val="32"/>
          <w:szCs w:val="32"/>
        </w:rPr>
        <w:t>）</w:t>
      </w:r>
      <w:r>
        <w:rPr>
          <w:rStyle w:val="9"/>
          <w:rFonts w:hint="eastAsia" w:ascii="仿宋_GB2312" w:hAnsi="仿宋_GB2312" w:eastAsia="仿宋_GB2312" w:cs="仿宋_GB2312"/>
          <w:b w:val="0"/>
          <w:bCs w:val="0"/>
          <w:color w:val="auto"/>
          <w:sz w:val="32"/>
          <w:szCs w:val="32"/>
          <w:lang w:eastAsia="zh-CN"/>
        </w:rPr>
        <w:t>。</w:t>
      </w:r>
    </w:p>
    <w:p w14:paraId="1A2A0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黑体" w:hAnsi="黑体" w:eastAsia="黑体" w:cs="黑体"/>
          <w:b w:val="0"/>
          <w:bCs/>
          <w:i w:val="0"/>
          <w:iCs w:val="0"/>
          <w:color w:val="auto"/>
          <w:spacing w:val="8"/>
          <w:sz w:val="32"/>
          <w:szCs w:val="32"/>
        </w:rPr>
      </w:pPr>
      <w:r>
        <w:rPr>
          <w:rStyle w:val="9"/>
          <w:rFonts w:hint="eastAsia" w:ascii="黑体" w:hAnsi="黑体" w:eastAsia="黑体" w:cs="黑体"/>
          <w:b w:val="0"/>
          <w:bCs/>
          <w:i w:val="0"/>
          <w:iCs w:val="0"/>
          <w:color w:val="auto"/>
          <w:spacing w:val="8"/>
          <w:sz w:val="32"/>
          <w:szCs w:val="32"/>
          <w:shd w:val="clear" w:fill="FFFFFF"/>
        </w:rPr>
        <w:t>（三）具有以下情形之一的，不列入本次引进范围：</w:t>
      </w:r>
    </w:p>
    <w:p w14:paraId="12EFAF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1.引进后即构成回避关系的人员；</w:t>
      </w:r>
    </w:p>
    <w:p w14:paraId="7C9355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2.曾因犯罪受过刑事处罚或曾被开除公职、开除党籍的人员，被依法列为失信联合惩戒对象的人员；</w:t>
      </w:r>
    </w:p>
    <w:p w14:paraId="2AF06C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3.尚未解除党纪、政务处分或正在接受审查调查的人员及涉嫌违法犯罪正在接受司法调查尚未作出结论的人员；</w:t>
      </w:r>
    </w:p>
    <w:p w14:paraId="020B01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4.在公务员招考或事业单位公开招聘中被认定有舞弊等严重违反录用（聘用）纪律行为并在禁考期限内的人员；</w:t>
      </w:r>
    </w:p>
    <w:p w14:paraId="087D2F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5.现役军人；</w:t>
      </w:r>
    </w:p>
    <w:p w14:paraId="610A26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6.试用期内和未满最低服务年限的机关、事业单位工作人员；鄂尔多斯市各级党政机关在职在编公务员和事业单位正式聘用人员；</w:t>
      </w:r>
    </w:p>
    <w:p w14:paraId="1D4E47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7.法律法规规定不得聘用为事业单位工作人员的其他情形人员。</w:t>
      </w:r>
    </w:p>
    <w:p w14:paraId="650FB4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rPr>
          <w:rFonts w:hint="eastAsia" w:ascii="方正小标宋简体" w:hAnsi="方正小标宋简体" w:eastAsia="方正小标宋简体" w:cs="方正小标宋简体"/>
          <w:b w:val="0"/>
          <w:bCs/>
          <w:i w:val="0"/>
          <w:iCs w:val="0"/>
          <w:color w:val="auto"/>
          <w:spacing w:val="8"/>
          <w:sz w:val="32"/>
          <w:szCs w:val="32"/>
        </w:rPr>
      </w:pPr>
      <w:r>
        <w:rPr>
          <w:rStyle w:val="9"/>
          <w:rFonts w:hint="eastAsia" w:ascii="方正小标宋简体" w:hAnsi="方正小标宋简体" w:eastAsia="方正小标宋简体" w:cs="方正小标宋简体"/>
          <w:b w:val="0"/>
          <w:bCs/>
          <w:color w:val="auto"/>
          <w:sz w:val="32"/>
          <w:szCs w:val="32"/>
          <w:lang w:val="en-US" w:eastAsia="zh-CN"/>
        </w:rPr>
        <w:t>二</w:t>
      </w:r>
      <w:r>
        <w:rPr>
          <w:rStyle w:val="9"/>
          <w:rFonts w:hint="eastAsia" w:ascii="方正小标宋简体" w:hAnsi="方正小标宋简体" w:eastAsia="方正小标宋简体" w:cs="方正小标宋简体"/>
          <w:b w:val="0"/>
          <w:bCs/>
          <w:color w:val="auto"/>
          <w:sz w:val="32"/>
          <w:szCs w:val="32"/>
        </w:rPr>
        <w:t>、引进程序</w:t>
      </w:r>
    </w:p>
    <w:p w14:paraId="20438D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rPr>
        <w:t>（一）报名</w:t>
      </w:r>
    </w:p>
    <w:p w14:paraId="2504A0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fill="FFFFFF"/>
        </w:rPr>
        <w:t>　</w:t>
      </w:r>
      <w:r>
        <w:rPr>
          <w:rFonts w:hint="eastAsia" w:ascii="仿宋_GB2312" w:hAnsi="仿宋_GB2312" w:eastAsia="仿宋_GB2312" w:cs="仿宋_GB2312"/>
          <w:i w:val="0"/>
          <w:iC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olor w:val="auto"/>
          <w:spacing w:val="0"/>
          <w:sz w:val="32"/>
          <w:szCs w:val="32"/>
          <w:shd w:val="clear" w:color="auto" w:fill="FFFFFF"/>
          <w:lang w:val="en-US" w:eastAsia="zh-CN"/>
        </w:rPr>
        <w:t xml:space="preserve"> 1.本次招聘公告在杭锦旗人民政府网站-通知公告栏目(http://www.hjq.gov.cn)发布。后续相关考试信息均在杭锦旗人民政府网站(以下简称指定网站）发布。</w:t>
      </w:r>
    </w:p>
    <w:p w14:paraId="42B3CF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fill="FFFFFF"/>
        </w:rPr>
      </w:pPr>
      <w:r>
        <w:rPr>
          <w:rFonts w:hint="eastAsia" w:ascii="仿宋_GB2312" w:hAnsi="仿宋_GB2312" w:eastAsia="仿宋_GB2312" w:cs="仿宋_GB2312"/>
          <w:i w:val="0"/>
          <w:iCs w:val="0"/>
          <w:color w:val="auto"/>
          <w:spacing w:val="0"/>
          <w:sz w:val="32"/>
          <w:szCs w:val="32"/>
          <w:shd w:val="clear" w:color="auto" w:fill="FFFFFF"/>
          <w:lang w:val="en-US" w:eastAsia="zh-CN"/>
        </w:rPr>
        <w:t>2.报名时间：2024年7月15日上午9:00至2024年7月19日下午5:00。</w:t>
      </w:r>
      <w:r>
        <w:rPr>
          <w:rFonts w:hint="eastAsia" w:ascii="仿宋_GB2312" w:hAnsi="仿宋_GB2312" w:eastAsia="仿宋_GB2312" w:cs="仿宋_GB2312"/>
          <w:color w:val="auto"/>
          <w:sz w:val="32"/>
          <w:szCs w:val="32"/>
          <w:lang w:val="en-US" w:eastAsia="zh-CN"/>
        </w:rPr>
        <w:t>资格初审截止时间为</w:t>
      </w:r>
      <w:r>
        <w:rPr>
          <w:rFonts w:hint="eastAsia" w:ascii="仿宋_GB2312" w:hAnsi="仿宋_GB2312" w:eastAsia="仿宋_GB2312" w:cs="仿宋_GB2312"/>
          <w:i w:val="0"/>
          <w:iCs w:val="0"/>
          <w:color w:val="auto"/>
          <w:spacing w:val="0"/>
          <w:sz w:val="32"/>
          <w:szCs w:val="32"/>
          <w:shd w:val="clear" w:color="auto" w:fill="FFFFFF"/>
          <w:lang w:val="en-US" w:eastAsia="zh-CN"/>
        </w:rPr>
        <w:t>2024年7月19日下午6:00。 </w:t>
      </w:r>
    </w:p>
    <w:p w14:paraId="725DDE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3.报名要求： </w:t>
      </w:r>
    </w:p>
    <w:p w14:paraId="5DC6F2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（1）应聘人员认真阅读本公告及相关附件，仔细鉴别个人是否符合报考条件，每位应聘人员限报1个岗位； </w:t>
      </w:r>
    </w:p>
    <w:p w14:paraId="759F17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（2）</w:t>
      </w:r>
      <w:r>
        <w:rPr>
          <w:rFonts w:hint="eastAsia" w:ascii="仿宋_GB2312" w:hAnsi="仿宋_GB2312" w:eastAsia="仿宋_GB2312" w:cs="仿宋_GB2312"/>
          <w:color w:val="auto"/>
          <w:sz w:val="32"/>
          <w:szCs w:val="32"/>
          <w:lang w:val="en-US" w:eastAsia="zh-CN"/>
        </w:rPr>
        <w:t>采取现场报名方式进行，需由应聘人员本人</w:t>
      </w:r>
      <w:r>
        <w:rPr>
          <w:rStyle w:val="10"/>
          <w:rFonts w:hint="eastAsia" w:ascii="仿宋_GB2312" w:hAnsi="仿宋_GB2312" w:eastAsia="仿宋_GB2312" w:cs="仿宋_GB2312"/>
          <w:color w:val="auto"/>
          <w:kern w:val="2"/>
          <w:sz w:val="32"/>
          <w:szCs w:val="32"/>
          <w:u w:val="none"/>
          <w:lang w:val="en-US" w:eastAsia="zh-CN"/>
        </w:rPr>
        <w:t>携带报名登记表（附件3）及相关材料到杭锦旗公安局602办公室报名，并进行现场预审，</w:t>
      </w:r>
      <w:r>
        <w:rPr>
          <w:rFonts w:hint="eastAsia" w:ascii="仿宋_GB2312" w:hAnsi="仿宋_GB2312" w:eastAsia="仿宋_GB2312" w:cs="仿宋_GB2312"/>
          <w:color w:val="auto"/>
          <w:sz w:val="32"/>
          <w:szCs w:val="32"/>
          <w:lang w:val="en-US" w:eastAsia="zh-CN"/>
        </w:rPr>
        <w:t>应聘人员在填写个人简历时，须完整、准确填写高中（中专）、大专、本科、研究生学习经历（填写上学起止年月、所读院校、院系、专业）和毕业后工作经历（填写工作起止年月、工作单位、所从事的主要工作），时间不能断开或空缺。未按要求填写的，将不予审核通过，</w:t>
      </w:r>
      <w:r>
        <w:rPr>
          <w:rStyle w:val="10"/>
          <w:rFonts w:hint="eastAsia" w:ascii="仿宋_GB2312" w:hAnsi="仿宋_GB2312" w:eastAsia="仿宋_GB2312" w:cs="仿宋_GB2312"/>
          <w:color w:val="auto"/>
          <w:kern w:val="2"/>
          <w:sz w:val="32"/>
          <w:szCs w:val="32"/>
          <w:u w:val="none"/>
          <w:lang w:val="en-US" w:eastAsia="zh-CN"/>
        </w:rPr>
        <w:t>报名登记表（附件3）需填写完整并逐项核对后发送至hjqgajzzb@163.com邮箱；</w:t>
      </w:r>
      <w:r>
        <w:rPr>
          <w:rFonts w:hint="eastAsia" w:ascii="仿宋_GB2312" w:hAnsi="仿宋_GB2312" w:eastAsia="仿宋_GB2312" w:cs="仿宋_GB2312"/>
          <w:color w:val="auto"/>
          <w:sz w:val="32"/>
          <w:szCs w:val="32"/>
          <w:lang w:val="en-US" w:eastAsia="zh-CN"/>
        </w:rPr>
        <w:t> </w:t>
      </w:r>
    </w:p>
    <w:p w14:paraId="3F4759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（3）</w:t>
      </w:r>
      <w:r>
        <w:rPr>
          <w:rFonts w:hint="eastAsia" w:ascii="仿宋_GB2312" w:hAnsi="仿宋_GB2312" w:eastAsia="仿宋_GB2312" w:cs="仿宋_GB2312"/>
          <w:color w:val="auto"/>
          <w:sz w:val="32"/>
          <w:szCs w:val="32"/>
          <w:lang w:val="en-US" w:eastAsia="zh-CN"/>
        </w:rPr>
        <w:t>每名应聘人员只能填报一个岗位，并按要求填写《报名登记表》，携带有效二代居民身份证，本硕博阶段学历验证报告、毕业证、学位证，2024届毕业生提供加盖学院（系）和校教务处（研究生院、处）公章的在校证明、教育部学籍在线验证报告、附件2相关证明材料。数码彩照为本人近期正面2寸蓝底免冠照；</w:t>
      </w:r>
      <w:r>
        <w:rPr>
          <w:rFonts w:hint="eastAsia" w:ascii="仿宋_GB2312" w:hAnsi="仿宋_GB2312" w:eastAsia="仿宋_GB2312" w:cs="仿宋_GB2312"/>
          <w:i w:val="0"/>
          <w:iCs w:val="0"/>
          <w:color w:val="auto"/>
          <w:spacing w:val="0"/>
          <w:sz w:val="32"/>
          <w:szCs w:val="32"/>
          <w:shd w:val="clear" w:color="auto" w:fill="FFFFFF"/>
          <w:lang w:val="en-US" w:eastAsia="zh-CN"/>
        </w:rPr>
        <w:t> </w:t>
      </w:r>
    </w:p>
    <w:p w14:paraId="2541CA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（4）应聘人员在反复核对所填每一项信息均准确无误后投递简历至邮箱，资格初审通过后将无法修改信息；</w:t>
      </w:r>
    </w:p>
    <w:p w14:paraId="3E089F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（5）应聘人员须对所填报信息的真实性和完整性负责，填报虚假信息或隐瞒重要信息报名的人员，一经查实，取消引进资格。 </w:t>
      </w:r>
    </w:p>
    <w:p w14:paraId="22300B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rPr>
        <w:t>（二）资格初审</w:t>
      </w:r>
    </w:p>
    <w:p w14:paraId="367ECF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1.资格初审工作与现场报名工作结合进行，由引进单位主管部门负责。资格初审时，对审查未通过的，现场提出审查意见。对符合报名条件的，不得拒绝报名，对不符合应聘条件人员，现场告知；对填报信息不全或有疑问的，退回应聘人员补充或说明。</w:t>
      </w:r>
    </w:p>
    <w:p w14:paraId="17C309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2.应聘人员初审通过的，不能再改报其他岗位。资格复审时，需携带资格初审通过的报名登记表（一式两份），无报名登记表者，一律不接受资格复审。 </w:t>
      </w:r>
    </w:p>
    <w:p w14:paraId="5F480A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3.体能测试比例为3:1（报名人数和计划引进人数之比），达不到测试比例的岗位，由公开招聘和人才引进工作领导小组研究后，调整或核减引进岗位。体能测试时间和测试地点在报名网站上另行公告。</w:t>
      </w:r>
    </w:p>
    <w:p w14:paraId="1CF2A1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楷体_GB2312" w:hAnsi="楷体_GB2312" w:eastAsia="楷体_GB2312" w:cs="楷体_GB2312"/>
          <w:color w:val="auto"/>
          <w:kern w:val="2"/>
          <w:sz w:val="32"/>
          <w:szCs w:val="32"/>
          <w:lang w:val="en-US" w:eastAsia="zh-CN"/>
        </w:rPr>
        <w:t>（三）体能测试</w:t>
      </w:r>
      <w:r>
        <w:rPr>
          <w:rFonts w:hint="eastAsia" w:ascii="仿宋_GB2312" w:hAnsi="仿宋_GB2312" w:eastAsia="仿宋_GB2312" w:cs="仿宋_GB2312"/>
          <w:i w:val="0"/>
          <w:iCs w:val="0"/>
          <w:color w:val="auto"/>
          <w:spacing w:val="0"/>
          <w:sz w:val="32"/>
          <w:szCs w:val="32"/>
          <w:shd w:val="clear" w:color="auto" w:fill="FFFFFF"/>
          <w:lang w:val="en-US" w:eastAsia="zh-CN"/>
        </w:rPr>
        <w:t> </w:t>
      </w:r>
    </w:p>
    <w:p w14:paraId="131B13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1.本次引进体能测试满分100分。</w:t>
      </w:r>
    </w:p>
    <w:p w14:paraId="125B6D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2.通过初审的应聘人员凭本人有效身份证和报名登记表，按规定时间到指定地点参加体能测试。 </w:t>
      </w:r>
    </w:p>
    <w:p w14:paraId="72E62A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3.体能测试科目内容及要求。</w:t>
      </w:r>
    </w:p>
    <w:p w14:paraId="166069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rPr>
          <w:rFonts w:hint="eastAsia" w:ascii="仿宋_GB2312" w:hAnsi="仿宋_GB2312" w:eastAsia="仿宋_GB2312" w:cs="仿宋_GB2312"/>
          <w:b/>
          <w:bCs/>
          <w:i w:val="0"/>
          <w:iC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olor w:val="auto"/>
          <w:spacing w:val="0"/>
          <w:sz w:val="32"/>
          <w:szCs w:val="32"/>
          <w:shd w:val="clear" w:color="auto" w:fill="FFFFFF"/>
          <w:lang w:val="en-US" w:eastAsia="zh-CN"/>
        </w:rPr>
        <w:t>（1）特警岗：</w:t>
      </w:r>
    </w:p>
    <w:p w14:paraId="79B52C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olor w:val="auto"/>
          <w:spacing w:val="0"/>
          <w:sz w:val="32"/>
          <w:szCs w:val="32"/>
          <w:shd w:val="clear" w:color="auto" w:fill="FFFFFF"/>
          <w:lang w:val="en-US" w:eastAsia="zh-CN"/>
        </w:rPr>
        <w:t>体能测试包含</w:t>
      </w:r>
      <w:r>
        <w:rPr>
          <w:rFonts w:hint="eastAsia" w:ascii="仿宋_GB2312" w:hAnsi="仿宋_GB2312" w:eastAsia="仿宋_GB2312" w:cs="仿宋_GB2312"/>
          <w:i w:val="0"/>
          <w:iCs w:val="0"/>
          <w:color w:val="auto"/>
          <w:spacing w:val="0"/>
          <w:sz w:val="32"/>
          <w:szCs w:val="32"/>
          <w:shd w:val="clear" w:color="auto" w:fill="FFFFFF"/>
          <w:lang w:val="en-US" w:eastAsia="zh-CN"/>
        </w:rPr>
        <w:t>：①5000米跑;②100米跑;③4×10米往返跑;④立定跳远;⑤引体向上；⑥俯卧撑。</w:t>
      </w:r>
    </w:p>
    <w:p w14:paraId="530CDE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rPr>
          <w:rFonts w:hint="eastAsia" w:ascii="仿宋_GB2312" w:hAnsi="仿宋_GB2312" w:eastAsia="仿宋_GB2312" w:cs="仿宋_GB2312"/>
          <w:b/>
          <w:bCs/>
          <w:i w:val="0"/>
          <w:iC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olor w:val="auto"/>
          <w:spacing w:val="0"/>
          <w:sz w:val="32"/>
          <w:szCs w:val="32"/>
          <w:shd w:val="clear" w:color="auto" w:fill="FFFFFF"/>
          <w:lang w:val="en-US" w:eastAsia="zh-CN"/>
        </w:rPr>
        <w:t>（2）警犬训导员岗：</w:t>
      </w:r>
    </w:p>
    <w:p w14:paraId="520909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olor w:val="auto"/>
          <w:spacing w:val="0"/>
          <w:sz w:val="32"/>
          <w:szCs w:val="32"/>
          <w:shd w:val="clear" w:color="auto" w:fill="FFFFFF"/>
          <w:lang w:val="en-US" w:eastAsia="zh-CN"/>
        </w:rPr>
        <w:t>体能测试包含：</w:t>
      </w:r>
      <w:r>
        <w:rPr>
          <w:rFonts w:hint="eastAsia" w:ascii="仿宋_GB2312" w:hAnsi="仿宋_GB2312" w:eastAsia="仿宋_GB2312" w:cs="仿宋_GB2312"/>
          <w:i w:val="0"/>
          <w:iCs w:val="0"/>
          <w:color w:val="auto"/>
          <w:spacing w:val="0"/>
          <w:sz w:val="32"/>
          <w:szCs w:val="32"/>
          <w:shd w:val="clear" w:color="auto" w:fill="FFFFFF"/>
          <w:lang w:val="en-US" w:eastAsia="zh-CN"/>
        </w:rPr>
        <w:t>①4×10米往返跑；②1000米跑；③纵跳摸高。</w:t>
      </w:r>
    </w:p>
    <w:p w14:paraId="328697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体能测试以《公安机关录用人民警察体能测评项目和标准》、《公安特警训练与考核大纲》（征求意见稿）为标准。</w:t>
      </w:r>
    </w:p>
    <w:p w14:paraId="083370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4.体能测试结束后，由公开招聘和人才引进工作领导小组根据测试情况划定测试最低合格分数线。测试成绩、测试最低合格分数线在指定网站上公布。从测试最低合格分数线以上的报名人员中，按照引进岗位测试成绩由高到低的顺序和3:1（报名人数和引进人数之比）的比例，确定进入资格复审人员。进入下一环节的人选最后一名成绩出现并列的，同时参加资格复审，测试成绩最低合格分数线以上人数不足3:1比例的岗位，按实有人数确定进入资格复审范围人员。</w:t>
      </w:r>
    </w:p>
    <w:p w14:paraId="0C7AC5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5.体能测试属于剧烈运动，因个人身体等原因无法坚持体能测试的，患有心脏病、高血压、肝功能异常或其他疾病的，以及其他不适合剧烈运动的报名人员，应慎重选择，确保自身安全。如坚持参加体能测试及隐瞒病情而发生意外的，后果自行承担。 </w:t>
      </w:r>
    </w:p>
    <w:p w14:paraId="539AA0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楷体_GB2312" w:hAnsi="楷体_GB2312" w:eastAsia="楷体_GB2312" w:cs="楷体_GB2312"/>
          <w:color w:val="auto"/>
          <w:kern w:val="2"/>
          <w:sz w:val="32"/>
          <w:szCs w:val="32"/>
          <w:lang w:val="en-US" w:eastAsia="zh-CN"/>
        </w:rPr>
        <w:t>（四）资格复审</w:t>
      </w:r>
    </w:p>
    <w:p w14:paraId="6E3945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进入资格复审范围人员应在指定时间内按要求携带有关材料参加资格复审，未在规定时间内参加资格复审的，视为自动放弃人才引进资格。</w:t>
      </w:r>
    </w:p>
    <w:p w14:paraId="3F252A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1.资格复审时间</w:t>
      </w:r>
      <w:r>
        <w:rPr>
          <w:rFonts w:hint="eastAsia" w:ascii="仿宋_GB2312" w:hAnsi="仿宋_GB2312" w:eastAsia="仿宋_GB2312" w:cs="仿宋_GB2312"/>
          <w:i w:val="0"/>
          <w:iCs w:val="0"/>
          <w:color w:val="auto"/>
          <w:spacing w:val="8"/>
          <w:sz w:val="32"/>
          <w:szCs w:val="32"/>
          <w:shd w:val="clear" w:fill="FFFFFF"/>
          <w:lang w:val="en-US" w:eastAsia="zh-CN"/>
        </w:rPr>
        <w:t>和</w:t>
      </w:r>
      <w:r>
        <w:rPr>
          <w:rFonts w:hint="eastAsia" w:ascii="仿宋_GB2312" w:hAnsi="仿宋_GB2312" w:eastAsia="仿宋_GB2312" w:cs="仿宋_GB2312"/>
          <w:i w:val="0"/>
          <w:iCs w:val="0"/>
          <w:color w:val="auto"/>
          <w:spacing w:val="8"/>
          <w:sz w:val="32"/>
          <w:szCs w:val="32"/>
          <w:shd w:val="clear" w:fill="FFFFFF"/>
        </w:rPr>
        <w:t>地点</w:t>
      </w:r>
      <w:r>
        <w:rPr>
          <w:rFonts w:hint="eastAsia" w:ascii="仿宋_GB2312" w:hAnsi="仿宋_GB2312" w:eastAsia="仿宋_GB2312" w:cs="仿宋_GB2312"/>
          <w:i w:val="0"/>
          <w:iCs w:val="0"/>
          <w:color w:val="auto"/>
          <w:spacing w:val="8"/>
          <w:sz w:val="32"/>
          <w:szCs w:val="32"/>
          <w:shd w:val="clear" w:fill="FFFFFF"/>
          <w:lang w:val="en-US" w:eastAsia="zh-CN"/>
        </w:rPr>
        <w:t>及</w:t>
      </w:r>
      <w:r>
        <w:rPr>
          <w:rFonts w:hint="eastAsia" w:ascii="仿宋_GB2312" w:hAnsi="仿宋_GB2312" w:eastAsia="仿宋_GB2312" w:cs="仿宋_GB2312"/>
          <w:i w:val="0"/>
          <w:iCs w:val="0"/>
          <w:color w:val="auto"/>
          <w:spacing w:val="8"/>
          <w:sz w:val="32"/>
          <w:szCs w:val="32"/>
          <w:shd w:val="clear" w:fill="FFFFFF"/>
        </w:rPr>
        <w:t>有关要求在</w:t>
      </w:r>
      <w:r>
        <w:rPr>
          <w:rFonts w:hint="eastAsia" w:ascii="仿宋_GB2312" w:hAnsi="仿宋_GB2312" w:eastAsia="仿宋_GB2312" w:cs="仿宋_GB2312"/>
          <w:i w:val="0"/>
          <w:iCs w:val="0"/>
          <w:color w:val="auto"/>
          <w:spacing w:val="8"/>
          <w:sz w:val="32"/>
          <w:szCs w:val="32"/>
          <w:shd w:val="clear" w:fill="FFFFFF"/>
          <w:lang w:val="en-US" w:eastAsia="zh-CN"/>
        </w:rPr>
        <w:t>指定</w:t>
      </w:r>
      <w:r>
        <w:rPr>
          <w:rFonts w:hint="eastAsia" w:ascii="仿宋_GB2312" w:hAnsi="仿宋_GB2312" w:eastAsia="仿宋_GB2312" w:cs="仿宋_GB2312"/>
          <w:i w:val="0"/>
          <w:iCs w:val="0"/>
          <w:color w:val="auto"/>
          <w:spacing w:val="8"/>
          <w:sz w:val="32"/>
          <w:szCs w:val="32"/>
          <w:shd w:val="clear" w:fill="FFFFFF"/>
        </w:rPr>
        <w:t>网站上公布。</w:t>
      </w:r>
      <w:r>
        <w:rPr>
          <w:rFonts w:hint="eastAsia" w:ascii="仿宋_GB2312" w:hAnsi="仿宋_GB2312" w:eastAsia="仿宋_GB2312" w:cs="仿宋_GB2312"/>
          <w:i w:val="0"/>
          <w:iCs w:val="0"/>
          <w:color w:val="auto"/>
          <w:spacing w:val="8"/>
          <w:sz w:val="32"/>
          <w:szCs w:val="32"/>
          <w:shd w:val="clear" w:fill="FFFFFF"/>
          <w:lang w:eastAsia="zh-CN"/>
        </w:rPr>
        <w:t>报考</w:t>
      </w:r>
      <w:r>
        <w:rPr>
          <w:rFonts w:hint="eastAsia" w:ascii="仿宋_GB2312" w:hAnsi="仿宋_GB2312" w:eastAsia="仿宋_GB2312" w:cs="仿宋_GB2312"/>
          <w:i w:val="0"/>
          <w:iCs w:val="0"/>
          <w:color w:val="auto"/>
          <w:spacing w:val="8"/>
          <w:sz w:val="32"/>
          <w:szCs w:val="32"/>
          <w:shd w:val="clear" w:fill="FFFFFF"/>
        </w:rPr>
        <w:t>人员须及时关注相关信息以免贻误时间安排，未按规定时间参加资格复审视为自动放弃</w:t>
      </w:r>
      <w:r>
        <w:rPr>
          <w:rFonts w:hint="eastAsia" w:ascii="仿宋_GB2312" w:hAnsi="仿宋_GB2312" w:eastAsia="仿宋_GB2312" w:cs="仿宋_GB2312"/>
          <w:i w:val="0"/>
          <w:iCs w:val="0"/>
          <w:color w:val="auto"/>
          <w:spacing w:val="8"/>
          <w:sz w:val="32"/>
          <w:szCs w:val="32"/>
          <w:shd w:val="clear" w:fill="FFFFFF"/>
          <w:lang w:eastAsia="zh-CN"/>
        </w:rPr>
        <w:t>引进</w:t>
      </w:r>
      <w:r>
        <w:rPr>
          <w:rFonts w:hint="eastAsia" w:ascii="仿宋_GB2312" w:hAnsi="仿宋_GB2312" w:eastAsia="仿宋_GB2312" w:cs="仿宋_GB2312"/>
          <w:i w:val="0"/>
          <w:iCs w:val="0"/>
          <w:color w:val="auto"/>
          <w:spacing w:val="8"/>
          <w:sz w:val="32"/>
          <w:szCs w:val="32"/>
          <w:shd w:val="clear" w:fill="FFFFFF"/>
        </w:rPr>
        <w:t>资格</w:t>
      </w:r>
      <w:r>
        <w:rPr>
          <w:rFonts w:hint="eastAsia" w:ascii="仿宋_GB2312" w:hAnsi="仿宋_GB2312" w:eastAsia="仿宋_GB2312" w:cs="仿宋_GB2312"/>
          <w:i w:val="0"/>
          <w:iCs w:val="0"/>
          <w:color w:val="auto"/>
          <w:spacing w:val="8"/>
          <w:sz w:val="32"/>
          <w:szCs w:val="32"/>
          <w:shd w:val="clear" w:fill="FFFFFF"/>
          <w:lang w:eastAsia="zh-CN"/>
        </w:rPr>
        <w:t>。</w:t>
      </w:r>
      <w:r>
        <w:rPr>
          <w:rFonts w:hint="eastAsia" w:ascii="仿宋_GB2312" w:hAnsi="仿宋_GB2312" w:eastAsia="仿宋_GB2312" w:cs="仿宋_GB2312"/>
          <w:i w:val="0"/>
          <w:iCs w:val="0"/>
          <w:color w:val="auto"/>
          <w:spacing w:val="8"/>
          <w:sz w:val="32"/>
          <w:szCs w:val="32"/>
          <w:shd w:val="clear" w:fill="FFFFFF"/>
        </w:rPr>
        <w:t> </w:t>
      </w:r>
    </w:p>
    <w:p w14:paraId="7B713E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2.进入资格复审范围的应聘人员须携带以下相关材料： </w:t>
      </w:r>
    </w:p>
    <w:p w14:paraId="0F4E00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（1）《报名登记表》（一式两份）； </w:t>
      </w:r>
    </w:p>
    <w:p w14:paraId="6CA45C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（2）本人有效</w:t>
      </w:r>
      <w:r>
        <w:rPr>
          <w:rFonts w:hint="eastAsia" w:ascii="仿宋_GB2312" w:hAnsi="仿宋_GB2312" w:eastAsia="仿宋_GB2312" w:cs="仿宋_GB2312"/>
          <w:i w:val="0"/>
          <w:iCs w:val="0"/>
          <w:color w:val="auto"/>
          <w:spacing w:val="8"/>
          <w:sz w:val="32"/>
          <w:szCs w:val="32"/>
          <w:shd w:val="clear" w:fill="FFFFFF"/>
          <w:lang w:val="en-US" w:eastAsia="zh-CN"/>
        </w:rPr>
        <w:t>身份证原件</w:t>
      </w:r>
      <w:r>
        <w:rPr>
          <w:rFonts w:hint="eastAsia" w:ascii="仿宋_GB2312" w:hAnsi="仿宋_GB2312" w:eastAsia="仿宋_GB2312" w:cs="仿宋_GB2312"/>
          <w:i w:val="0"/>
          <w:iCs w:val="0"/>
          <w:color w:val="auto"/>
          <w:spacing w:val="8"/>
          <w:sz w:val="32"/>
          <w:szCs w:val="32"/>
          <w:shd w:val="clear" w:fill="FFFFFF"/>
        </w:rPr>
        <w:t>及复印件一份； </w:t>
      </w:r>
    </w:p>
    <w:p w14:paraId="34CCB8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（3）户口簿（或户口所在地派出所出具的户籍证明）原件及复印件一份； </w:t>
      </w:r>
    </w:p>
    <w:p w14:paraId="0AE040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（4）毕业证和学位证原件及复印件一份（202</w:t>
      </w:r>
      <w:r>
        <w:rPr>
          <w:rFonts w:hint="eastAsia" w:ascii="仿宋_GB2312" w:hAnsi="仿宋_GB2312" w:eastAsia="仿宋_GB2312" w:cs="仿宋_GB2312"/>
          <w:i w:val="0"/>
          <w:iCs w:val="0"/>
          <w:color w:val="auto"/>
          <w:spacing w:val="8"/>
          <w:sz w:val="32"/>
          <w:szCs w:val="32"/>
          <w:shd w:val="clear" w:fill="FFFFFF"/>
          <w:lang w:val="en-US" w:eastAsia="zh-CN"/>
        </w:rPr>
        <w:t>4</w:t>
      </w:r>
      <w:r>
        <w:rPr>
          <w:rFonts w:hint="eastAsia" w:ascii="仿宋_GB2312" w:hAnsi="仿宋_GB2312" w:eastAsia="仿宋_GB2312" w:cs="仿宋_GB2312"/>
          <w:i w:val="0"/>
          <w:iCs w:val="0"/>
          <w:color w:val="auto"/>
          <w:spacing w:val="8"/>
          <w:sz w:val="32"/>
          <w:szCs w:val="32"/>
          <w:shd w:val="clear" w:fill="FFFFFF"/>
        </w:rPr>
        <w:t>年应届毕业生未颁发毕业证和学位证之前持加盖学校院系和教学管理部门公章的证明原件及复印件）；教育部学历证书电子注册备案表或中国高等教育学历认证报告一份（从中国高等教育学生信息网http://www.chsi.com.cn下载打印）；留学回国人员须提供教育部留学人员服务中心出具的《国外学历学位认证书》原件及复印件一份； </w:t>
      </w:r>
    </w:p>
    <w:p w14:paraId="584635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（5）个人征信报告和《信用中国》网站打印的个人信用查询结果纸质版一份； </w:t>
      </w:r>
    </w:p>
    <w:p w14:paraId="46A996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（6）退役军人需提供退伍证原件和复印件一份； </w:t>
      </w:r>
    </w:p>
    <w:p w14:paraId="6A00F9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w:t>
      </w:r>
      <w:r>
        <w:rPr>
          <w:rFonts w:hint="eastAsia" w:ascii="仿宋_GB2312" w:hAnsi="仿宋_GB2312" w:eastAsia="仿宋_GB2312" w:cs="仿宋_GB2312"/>
          <w:i w:val="0"/>
          <w:iCs w:val="0"/>
          <w:color w:val="auto"/>
          <w:spacing w:val="8"/>
          <w:sz w:val="32"/>
          <w:szCs w:val="32"/>
          <w:shd w:val="clear" w:fill="FFFFFF"/>
          <w:lang w:val="en-US" w:eastAsia="zh-CN"/>
        </w:rPr>
        <w:t>7</w:t>
      </w:r>
      <w:r>
        <w:rPr>
          <w:rFonts w:hint="eastAsia" w:ascii="仿宋_GB2312" w:hAnsi="仿宋_GB2312" w:eastAsia="仿宋_GB2312" w:cs="仿宋_GB2312"/>
          <w:i w:val="0"/>
          <w:iCs w:val="0"/>
          <w:color w:val="auto"/>
          <w:spacing w:val="8"/>
          <w:sz w:val="32"/>
          <w:szCs w:val="32"/>
          <w:shd w:val="clear" w:fill="FFFFFF"/>
        </w:rPr>
        <w:t>）岗位要求的其他资格条件的证明材料原件和复印件一份。 </w:t>
      </w:r>
    </w:p>
    <w:p w14:paraId="77D9A0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3.资格复审重点审核</w:t>
      </w:r>
      <w:r>
        <w:rPr>
          <w:rFonts w:hint="eastAsia" w:ascii="仿宋_GB2312" w:hAnsi="仿宋_GB2312" w:eastAsia="仿宋_GB2312" w:cs="仿宋_GB2312"/>
          <w:i w:val="0"/>
          <w:iCs w:val="0"/>
          <w:color w:val="auto"/>
          <w:spacing w:val="8"/>
          <w:sz w:val="32"/>
          <w:szCs w:val="32"/>
          <w:shd w:val="clear" w:fill="FFFFFF"/>
          <w:lang w:eastAsia="zh-CN"/>
        </w:rPr>
        <w:t>报考</w:t>
      </w:r>
      <w:r>
        <w:rPr>
          <w:rFonts w:hint="eastAsia" w:ascii="仿宋_GB2312" w:hAnsi="仿宋_GB2312" w:eastAsia="仿宋_GB2312" w:cs="仿宋_GB2312"/>
          <w:i w:val="0"/>
          <w:iCs w:val="0"/>
          <w:color w:val="auto"/>
          <w:spacing w:val="8"/>
          <w:sz w:val="32"/>
          <w:szCs w:val="32"/>
          <w:shd w:val="clear" w:fill="FFFFFF"/>
        </w:rPr>
        <w:t>人员所填报的信息是否真实准确，是否符合</w:t>
      </w:r>
      <w:r>
        <w:rPr>
          <w:rFonts w:hint="eastAsia" w:ascii="仿宋_GB2312" w:hAnsi="仿宋_GB2312" w:eastAsia="仿宋_GB2312" w:cs="仿宋_GB2312"/>
          <w:i w:val="0"/>
          <w:iCs w:val="0"/>
          <w:color w:val="auto"/>
          <w:spacing w:val="8"/>
          <w:sz w:val="32"/>
          <w:szCs w:val="32"/>
          <w:shd w:val="clear" w:fill="FFFFFF"/>
          <w:lang w:eastAsia="zh-CN"/>
        </w:rPr>
        <w:t>引进</w:t>
      </w:r>
      <w:r>
        <w:rPr>
          <w:rFonts w:hint="eastAsia" w:ascii="仿宋_GB2312" w:hAnsi="仿宋_GB2312" w:eastAsia="仿宋_GB2312" w:cs="仿宋_GB2312"/>
          <w:i w:val="0"/>
          <w:iCs w:val="0"/>
          <w:color w:val="auto"/>
          <w:spacing w:val="8"/>
          <w:sz w:val="32"/>
          <w:szCs w:val="32"/>
          <w:shd w:val="clear" w:fill="FFFFFF"/>
        </w:rPr>
        <w:t>岗位相应资格条件。凡不符合</w:t>
      </w:r>
      <w:r>
        <w:rPr>
          <w:rFonts w:hint="eastAsia" w:ascii="仿宋_GB2312" w:hAnsi="仿宋_GB2312" w:eastAsia="仿宋_GB2312" w:cs="仿宋_GB2312"/>
          <w:i w:val="0"/>
          <w:iCs w:val="0"/>
          <w:color w:val="auto"/>
          <w:spacing w:val="8"/>
          <w:sz w:val="32"/>
          <w:szCs w:val="32"/>
          <w:shd w:val="clear" w:fill="FFFFFF"/>
          <w:lang w:eastAsia="zh-CN"/>
        </w:rPr>
        <w:t>引进</w:t>
      </w:r>
      <w:r>
        <w:rPr>
          <w:rFonts w:hint="eastAsia" w:ascii="仿宋_GB2312" w:hAnsi="仿宋_GB2312" w:eastAsia="仿宋_GB2312" w:cs="仿宋_GB2312"/>
          <w:i w:val="0"/>
          <w:iCs w:val="0"/>
          <w:color w:val="auto"/>
          <w:spacing w:val="8"/>
          <w:sz w:val="32"/>
          <w:szCs w:val="32"/>
          <w:shd w:val="clear" w:fill="FFFFFF"/>
        </w:rPr>
        <w:t>条件、所填报个人信息与所持证件不符以及隐瞒重要信息或提供虚假证明材料，情节严重的，一律取消</w:t>
      </w:r>
      <w:r>
        <w:rPr>
          <w:rFonts w:hint="eastAsia" w:ascii="仿宋_GB2312" w:hAnsi="仿宋_GB2312" w:eastAsia="仿宋_GB2312" w:cs="仿宋_GB2312"/>
          <w:i w:val="0"/>
          <w:iCs w:val="0"/>
          <w:color w:val="auto"/>
          <w:spacing w:val="8"/>
          <w:sz w:val="32"/>
          <w:szCs w:val="32"/>
          <w:shd w:val="clear" w:fill="FFFFFF"/>
          <w:lang w:eastAsia="zh-CN"/>
        </w:rPr>
        <w:t>引进</w:t>
      </w:r>
      <w:r>
        <w:rPr>
          <w:rFonts w:hint="eastAsia" w:ascii="仿宋_GB2312" w:hAnsi="仿宋_GB2312" w:eastAsia="仿宋_GB2312" w:cs="仿宋_GB2312"/>
          <w:i w:val="0"/>
          <w:iCs w:val="0"/>
          <w:color w:val="auto"/>
          <w:spacing w:val="8"/>
          <w:sz w:val="32"/>
          <w:szCs w:val="32"/>
          <w:shd w:val="clear" w:fill="FFFFFF"/>
        </w:rPr>
        <w:t>资格</w:t>
      </w:r>
      <w:r>
        <w:rPr>
          <w:rFonts w:hint="eastAsia" w:ascii="仿宋_GB2312" w:hAnsi="仿宋_GB2312" w:eastAsia="仿宋_GB2312" w:cs="仿宋_GB2312"/>
          <w:i w:val="0"/>
          <w:iCs w:val="0"/>
          <w:color w:val="auto"/>
          <w:spacing w:val="8"/>
          <w:sz w:val="32"/>
          <w:szCs w:val="32"/>
          <w:shd w:val="clear" w:fill="FFFFFF"/>
          <w:lang w:eastAsia="zh-CN"/>
        </w:rPr>
        <w:t>。</w:t>
      </w:r>
      <w:r>
        <w:rPr>
          <w:rFonts w:hint="eastAsia" w:ascii="仿宋_GB2312" w:hAnsi="仿宋_GB2312" w:eastAsia="仿宋_GB2312" w:cs="仿宋_GB2312"/>
          <w:i w:val="0"/>
          <w:iCs w:val="0"/>
          <w:color w:val="auto"/>
          <w:spacing w:val="8"/>
          <w:sz w:val="32"/>
          <w:szCs w:val="32"/>
          <w:shd w:val="clear" w:fill="FFFFFF"/>
        </w:rPr>
        <w:t> </w:t>
      </w:r>
    </w:p>
    <w:p w14:paraId="73482F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rPr>
        <w:t>4.资格复审出现岗位名额空缺的，可在</w:t>
      </w:r>
      <w:r>
        <w:rPr>
          <w:rFonts w:hint="eastAsia" w:ascii="仿宋_GB2312" w:hAnsi="仿宋_GB2312" w:eastAsia="仿宋_GB2312" w:cs="仿宋_GB2312"/>
          <w:i w:val="0"/>
          <w:iCs w:val="0"/>
          <w:color w:val="auto"/>
          <w:spacing w:val="8"/>
          <w:sz w:val="32"/>
          <w:szCs w:val="32"/>
          <w:shd w:val="clear" w:fill="FFFFFF"/>
          <w:lang w:val="en-US" w:eastAsia="zh-CN"/>
        </w:rPr>
        <w:t>测试</w:t>
      </w:r>
      <w:r>
        <w:rPr>
          <w:rFonts w:hint="eastAsia" w:ascii="仿宋_GB2312" w:hAnsi="仿宋_GB2312" w:eastAsia="仿宋_GB2312" w:cs="仿宋_GB2312"/>
          <w:i w:val="0"/>
          <w:iCs w:val="0"/>
          <w:color w:val="auto"/>
          <w:spacing w:val="8"/>
          <w:sz w:val="32"/>
          <w:szCs w:val="32"/>
          <w:shd w:val="clear" w:fill="FFFFFF"/>
        </w:rPr>
        <w:t>合格分数线以上由高到低依次等额递补。</w:t>
      </w:r>
    </w:p>
    <w:p w14:paraId="70CD21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lang w:val="en-US" w:eastAsia="zh-CN"/>
        </w:rPr>
        <w:t>5.</w:t>
      </w:r>
      <w:r>
        <w:rPr>
          <w:rFonts w:hint="eastAsia" w:ascii="仿宋_GB2312" w:hAnsi="仿宋_GB2312" w:eastAsia="仿宋_GB2312" w:cs="仿宋_GB2312"/>
          <w:i w:val="0"/>
          <w:iCs w:val="0"/>
          <w:color w:val="auto"/>
          <w:spacing w:val="8"/>
          <w:sz w:val="32"/>
          <w:szCs w:val="32"/>
          <w:shd w:val="clear" w:fill="FFFFFF"/>
        </w:rPr>
        <w:t>报考人员须对本人填写的信息、提供的证件和有关资料的真实性负责。凡因未按要求提供材料、所持证件与报名信息不符、隐瞒重要信息或提供虚假证明材料等导致审核未通过的，取消参加后续环节资格。</w:t>
      </w:r>
    </w:p>
    <w:p w14:paraId="492565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Style w:val="9"/>
          <w:rFonts w:hint="eastAsia" w:ascii="黑体" w:hAnsi="黑体" w:eastAsia="黑体" w:cs="黑体"/>
          <w:b w:val="0"/>
          <w:bCs/>
          <w:i w:val="0"/>
          <w:iCs w:val="0"/>
          <w:color w:val="auto"/>
          <w:spacing w:val="8"/>
          <w:sz w:val="32"/>
          <w:szCs w:val="32"/>
          <w:shd w:val="clear" w:fill="FFFFFF"/>
        </w:rPr>
      </w:pPr>
      <w:r>
        <w:rPr>
          <w:rFonts w:hint="eastAsia" w:ascii="楷体_GB2312" w:hAnsi="楷体_GB2312" w:eastAsia="楷体_GB2312" w:cs="楷体_GB2312"/>
          <w:color w:val="auto"/>
          <w:kern w:val="2"/>
          <w:sz w:val="32"/>
          <w:szCs w:val="32"/>
          <w:lang w:val="en-US" w:eastAsia="zh-CN"/>
        </w:rPr>
        <w:t>（五）专业技能面试</w:t>
      </w:r>
    </w:p>
    <w:p w14:paraId="402C5A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shd w:val="clear" w:fill="FFFFFF"/>
        </w:rPr>
      </w:pPr>
      <w:r>
        <w:rPr>
          <w:rFonts w:hint="eastAsia" w:ascii="仿宋_GB2312" w:hAnsi="仿宋_GB2312" w:eastAsia="仿宋_GB2312" w:cs="仿宋_GB2312"/>
          <w:i w:val="0"/>
          <w:iCs w:val="0"/>
          <w:color w:val="auto"/>
          <w:spacing w:val="8"/>
          <w:sz w:val="32"/>
          <w:szCs w:val="32"/>
          <w:shd w:val="clear" w:fill="FFFFFF"/>
          <w:lang w:val="en-US" w:eastAsia="zh-CN"/>
        </w:rPr>
        <w:t>专业技能</w:t>
      </w:r>
      <w:r>
        <w:rPr>
          <w:rFonts w:hint="eastAsia" w:ascii="仿宋_GB2312" w:hAnsi="仿宋_GB2312" w:eastAsia="仿宋_GB2312" w:cs="仿宋_GB2312"/>
          <w:i w:val="0"/>
          <w:iCs w:val="0"/>
          <w:color w:val="auto"/>
          <w:spacing w:val="8"/>
          <w:sz w:val="32"/>
          <w:szCs w:val="32"/>
          <w:shd w:val="clear" w:fill="FFFFFF"/>
        </w:rPr>
        <w:t>面试</w:t>
      </w:r>
      <w:r>
        <w:rPr>
          <w:rFonts w:hint="eastAsia" w:ascii="仿宋_GB2312" w:hAnsi="仿宋_GB2312" w:eastAsia="仿宋_GB2312" w:cs="仿宋_GB2312"/>
          <w:i w:val="0"/>
          <w:iCs w:val="0"/>
          <w:color w:val="auto"/>
          <w:spacing w:val="8"/>
          <w:sz w:val="32"/>
          <w:szCs w:val="32"/>
          <w:shd w:val="clear" w:fill="FFFFFF"/>
          <w:lang w:eastAsia="zh-CN"/>
        </w:rPr>
        <w:t>按照</w:t>
      </w:r>
      <w:r>
        <w:rPr>
          <w:rFonts w:hint="eastAsia" w:ascii="仿宋_GB2312" w:hAnsi="仿宋_GB2312" w:eastAsia="仿宋_GB2312" w:cs="仿宋_GB2312"/>
          <w:i w:val="0"/>
          <w:iCs w:val="0"/>
          <w:color w:val="auto"/>
          <w:spacing w:val="8"/>
          <w:sz w:val="32"/>
          <w:szCs w:val="32"/>
          <w:shd w:val="clear" w:fill="FFFFFF"/>
          <w:lang w:val="en-US" w:eastAsia="zh-CN"/>
        </w:rPr>
        <w:t>资格复审合格后实际人数开展</w:t>
      </w:r>
      <w:r>
        <w:rPr>
          <w:rFonts w:hint="eastAsia" w:ascii="仿宋_GB2312" w:hAnsi="仿宋_GB2312" w:eastAsia="仿宋_GB2312" w:cs="仿宋_GB2312"/>
          <w:i w:val="0"/>
          <w:iCs w:val="0"/>
          <w:color w:val="auto"/>
          <w:spacing w:val="8"/>
          <w:sz w:val="32"/>
          <w:szCs w:val="32"/>
          <w:shd w:val="clear" w:fill="FFFFFF"/>
        </w:rPr>
        <w:t>，采取</w:t>
      </w:r>
      <w:r>
        <w:rPr>
          <w:rFonts w:hint="eastAsia" w:ascii="仿宋_GB2312" w:hAnsi="仿宋_GB2312" w:eastAsia="仿宋_GB2312" w:cs="仿宋_GB2312"/>
          <w:i w:val="0"/>
          <w:iCs w:val="0"/>
          <w:color w:val="auto"/>
          <w:spacing w:val="8"/>
          <w:sz w:val="32"/>
          <w:szCs w:val="32"/>
          <w:shd w:val="clear" w:fill="FFFFFF"/>
          <w:lang w:val="en-US" w:eastAsia="zh-CN"/>
        </w:rPr>
        <w:t>专业技能测试面试的方式进行</w:t>
      </w:r>
      <w:r>
        <w:rPr>
          <w:rFonts w:hint="eastAsia" w:ascii="仿宋_GB2312" w:hAnsi="仿宋_GB2312" w:eastAsia="仿宋_GB2312" w:cs="仿宋_GB2312"/>
          <w:i w:val="0"/>
          <w:iCs w:val="0"/>
          <w:color w:val="auto"/>
          <w:spacing w:val="8"/>
          <w:sz w:val="32"/>
          <w:szCs w:val="32"/>
          <w:shd w:val="clear" w:fill="FFFFFF"/>
        </w:rPr>
        <w:t>。</w:t>
      </w:r>
    </w:p>
    <w:p w14:paraId="567F31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专业技能面试科目内容及要求：</w:t>
      </w:r>
    </w:p>
    <w:p w14:paraId="3203AE0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rPr>
          <w:rFonts w:hint="eastAsia" w:ascii="仿宋_GB2312" w:hAnsi="仿宋_GB2312" w:eastAsia="仿宋_GB2312" w:cs="仿宋_GB2312"/>
          <w:b/>
          <w:bCs/>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kern w:val="0"/>
          <w:sz w:val="32"/>
          <w:szCs w:val="32"/>
          <w:shd w:val="clear" w:fill="FFFFFF"/>
          <w:lang w:val="en-US" w:eastAsia="zh-CN" w:bidi="ar"/>
        </w:rPr>
        <w:t>（1）</w:t>
      </w:r>
      <w:r>
        <w:rPr>
          <w:rFonts w:hint="eastAsia" w:ascii="仿宋_GB2312" w:hAnsi="仿宋_GB2312" w:eastAsia="仿宋_GB2312" w:cs="仿宋_GB2312"/>
          <w:b/>
          <w:bCs/>
          <w:i w:val="0"/>
          <w:iCs w:val="0"/>
          <w:color w:val="auto"/>
          <w:spacing w:val="0"/>
          <w:sz w:val="32"/>
          <w:szCs w:val="32"/>
          <w:shd w:val="clear" w:fill="FFFFFF"/>
          <w:lang w:val="en-US" w:eastAsia="zh-CN"/>
        </w:rPr>
        <w:t>特警岗：</w:t>
      </w:r>
    </w:p>
    <w:p w14:paraId="143A6E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60" w:lineRule="exact"/>
        <w:ind w:right="0" w:firstLine="643"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专业技能面试包含：</w:t>
      </w:r>
      <w:r>
        <w:rPr>
          <w:rFonts w:hint="eastAsia" w:ascii="仿宋_GB2312" w:hAnsi="仿宋_GB2312" w:eastAsia="仿宋_GB2312" w:cs="仿宋_GB2312"/>
          <w:i w:val="0"/>
          <w:iCs w:val="0"/>
          <w:color w:val="auto"/>
          <w:spacing w:val="0"/>
          <w:sz w:val="32"/>
          <w:szCs w:val="32"/>
          <w:shd w:val="clear" w:color="auto" w:fill="FFFFFF"/>
          <w:lang w:val="en-US" w:eastAsia="zh-CN"/>
        </w:rPr>
        <w:t>战术小组、突击攻坚、手语等必备技能。</w:t>
      </w:r>
    </w:p>
    <w:p w14:paraId="5E7099B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60" w:lineRule="exact"/>
        <w:ind w:left="0" w:leftChars="0" w:right="0" w:rightChars="0" w:firstLine="643" w:firstLineChars="200"/>
        <w:jc w:val="both"/>
        <w:rPr>
          <w:rFonts w:hint="eastAsia" w:ascii="仿宋_GB2312" w:hAnsi="仿宋_GB2312" w:eastAsia="仿宋_GB2312" w:cs="仿宋_GB2312"/>
          <w:b/>
          <w:bCs/>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kern w:val="0"/>
          <w:sz w:val="32"/>
          <w:szCs w:val="32"/>
          <w:shd w:val="clear" w:fill="FFFFFF"/>
          <w:lang w:val="en-US" w:eastAsia="zh-CN" w:bidi="ar"/>
        </w:rPr>
        <w:t>（2）</w:t>
      </w:r>
      <w:r>
        <w:rPr>
          <w:rFonts w:hint="eastAsia" w:ascii="仿宋_GB2312" w:hAnsi="仿宋_GB2312" w:eastAsia="仿宋_GB2312" w:cs="仿宋_GB2312"/>
          <w:b/>
          <w:bCs/>
          <w:i w:val="0"/>
          <w:iCs w:val="0"/>
          <w:color w:val="auto"/>
          <w:spacing w:val="0"/>
          <w:sz w:val="32"/>
          <w:szCs w:val="32"/>
          <w:shd w:val="clear" w:fill="FFFFFF"/>
          <w:lang w:val="en-US" w:eastAsia="zh-CN"/>
        </w:rPr>
        <w:t>警犬训导员岗：</w:t>
      </w:r>
    </w:p>
    <w:p w14:paraId="3BC5CC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rPr>
          <w:rFonts w:hint="eastAsia" w:ascii="仿宋_GB2312" w:hAnsi="仿宋_GB2312" w:eastAsia="仿宋_GB2312" w:cs="仿宋_GB2312"/>
          <w:i w:val="0"/>
          <w:iCs w:val="0"/>
          <w:color w:val="auto"/>
          <w:spacing w:val="8"/>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专业技能面试：</w:t>
      </w:r>
      <w:r>
        <w:rPr>
          <w:rFonts w:hint="eastAsia" w:ascii="仿宋_GB2312" w:hAnsi="仿宋_GB2312" w:eastAsia="仿宋_GB2312" w:cs="仿宋_GB2312"/>
          <w:i w:val="0"/>
          <w:iCs w:val="0"/>
          <w:color w:val="auto"/>
          <w:spacing w:val="8"/>
          <w:sz w:val="32"/>
          <w:szCs w:val="32"/>
          <w:shd w:val="clear" w:fill="FFFFFF"/>
          <w:lang w:val="en-US" w:eastAsia="zh-CN"/>
        </w:rPr>
        <w:t>依照内蒙古公安厅警犬基地考核标准进行考核，分别为警犬基础科目及使用科目。</w:t>
      </w:r>
    </w:p>
    <w:p w14:paraId="68632C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8"/>
          <w:sz w:val="32"/>
          <w:szCs w:val="32"/>
          <w:shd w:val="clear" w:fill="FFFFFF"/>
          <w:lang w:val="en-US" w:eastAsia="zh-CN"/>
        </w:rPr>
      </w:pPr>
      <w:r>
        <w:rPr>
          <w:rFonts w:hint="eastAsia" w:ascii="仿宋_GB2312" w:hAnsi="仿宋_GB2312" w:eastAsia="仿宋_GB2312" w:cs="仿宋_GB2312"/>
          <w:color w:val="auto"/>
          <w:sz w:val="32"/>
          <w:szCs w:val="32"/>
          <w:lang w:val="en-US" w:eastAsia="zh-CN"/>
        </w:rPr>
        <w:t>面试成绩满分为100分，最低合格分数线70分。</w:t>
      </w:r>
      <w:r>
        <w:rPr>
          <w:rFonts w:hint="eastAsia" w:ascii="仿宋_GB2312" w:hAnsi="仿宋_GB2312" w:eastAsia="仿宋_GB2312" w:cs="仿宋_GB2312"/>
          <w:color w:val="auto"/>
          <w:spacing w:val="0"/>
          <w:w w:val="100"/>
          <w:kern w:val="2"/>
          <w:sz w:val="32"/>
          <w:szCs w:val="32"/>
        </w:rPr>
        <w:t>应聘人员面试成绩须达到</w:t>
      </w:r>
      <w:r>
        <w:rPr>
          <w:rFonts w:hint="eastAsia" w:ascii="仿宋_GB2312" w:hAnsi="仿宋_GB2312" w:eastAsia="仿宋_GB2312" w:cs="仿宋_GB2312"/>
          <w:color w:val="auto"/>
          <w:spacing w:val="0"/>
          <w:w w:val="100"/>
          <w:kern w:val="2"/>
          <w:sz w:val="32"/>
          <w:szCs w:val="32"/>
          <w:u w:val="none"/>
        </w:rPr>
        <w:t>事先设定的面试合格分数线</w:t>
      </w:r>
      <w:r>
        <w:rPr>
          <w:rFonts w:hint="eastAsia" w:ascii="仿宋_GB2312" w:hAnsi="仿宋_GB2312" w:eastAsia="仿宋_GB2312" w:cs="仿宋_GB2312"/>
          <w:color w:val="auto"/>
          <w:spacing w:val="0"/>
          <w:w w:val="100"/>
          <w:kern w:val="2"/>
          <w:sz w:val="32"/>
          <w:szCs w:val="32"/>
          <w:u w:val="none"/>
          <w:lang w:eastAsia="zh-CN"/>
        </w:rPr>
        <w:t>，</w:t>
      </w:r>
      <w:r>
        <w:rPr>
          <w:rFonts w:hint="eastAsia" w:ascii="仿宋_GB2312" w:hAnsi="仿宋_GB2312" w:eastAsia="仿宋_GB2312" w:cs="仿宋_GB2312"/>
          <w:color w:val="auto"/>
          <w:spacing w:val="0"/>
          <w:w w:val="100"/>
          <w:kern w:val="2"/>
          <w:sz w:val="32"/>
          <w:szCs w:val="32"/>
        </w:rPr>
        <w:t>方可进行下一环节。</w:t>
      </w:r>
      <w:r>
        <w:rPr>
          <w:rFonts w:hint="eastAsia" w:ascii="仿宋_GB2312" w:hAnsi="仿宋_GB2312" w:eastAsia="仿宋_GB2312" w:cs="仿宋_GB2312"/>
          <w:i w:val="0"/>
          <w:iCs w:val="0"/>
          <w:color w:val="auto"/>
          <w:spacing w:val="8"/>
          <w:sz w:val="32"/>
          <w:szCs w:val="32"/>
          <w:shd w:val="clear" w:fill="FFFFFF"/>
          <w:lang w:val="en-US" w:eastAsia="zh-CN"/>
        </w:rPr>
        <w:t>从达到专业技能面试最低合格分数线的应聘人员中，根据岗位引进计划数及专业技能面试成绩由高到低排序，等额确定进入后续环节人选。</w:t>
      </w:r>
    </w:p>
    <w:p w14:paraId="4D0075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rPr>
        <w:t>（六）总成绩</w:t>
      </w:r>
    </w:p>
    <w:p w14:paraId="47DB4D54">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总成绩计算方法=</w:t>
      </w:r>
      <w:r>
        <w:rPr>
          <w:rFonts w:hint="eastAsia" w:ascii="仿宋_GB2312" w:hAnsi="仿宋_GB2312" w:eastAsia="仿宋_GB2312" w:cs="仿宋_GB2312"/>
          <w:color w:val="auto"/>
          <w:sz w:val="32"/>
          <w:szCs w:val="32"/>
          <w:lang w:val="en-US" w:eastAsia="zh-CN"/>
        </w:rPr>
        <w:t>体能测试</w:t>
      </w:r>
      <w:r>
        <w:rPr>
          <w:rFonts w:hint="eastAsia" w:ascii="仿宋_GB2312" w:hAnsi="仿宋_GB2312" w:eastAsia="仿宋_GB2312" w:cs="仿宋_GB2312"/>
          <w:color w:val="auto"/>
          <w:sz w:val="32"/>
          <w:szCs w:val="32"/>
        </w:rPr>
        <w:t>总成绩×50%+</w:t>
      </w:r>
      <w:r>
        <w:rPr>
          <w:rFonts w:hint="eastAsia" w:ascii="仿宋_GB2312" w:hAnsi="仿宋_GB2312" w:eastAsia="仿宋_GB2312" w:cs="仿宋_GB2312"/>
          <w:color w:val="auto"/>
          <w:sz w:val="32"/>
          <w:szCs w:val="32"/>
          <w:lang w:val="en-US" w:eastAsia="zh-CN"/>
        </w:rPr>
        <w:t>专业技能面试</w:t>
      </w:r>
      <w:r>
        <w:rPr>
          <w:rFonts w:hint="eastAsia" w:ascii="仿宋_GB2312" w:hAnsi="仿宋_GB2312" w:eastAsia="仿宋_GB2312" w:cs="仿宋_GB2312"/>
          <w:color w:val="auto"/>
          <w:sz w:val="32"/>
          <w:szCs w:val="32"/>
        </w:rPr>
        <w:t>成绩×50%。</w:t>
      </w:r>
    </w:p>
    <w:p w14:paraId="5301E6DB">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体能测试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专业技能面试</w:t>
      </w:r>
      <w:r>
        <w:rPr>
          <w:rFonts w:hint="eastAsia" w:ascii="仿宋_GB2312" w:hAnsi="仿宋_GB2312" w:eastAsia="仿宋_GB2312" w:cs="仿宋_GB2312"/>
          <w:color w:val="auto"/>
          <w:sz w:val="32"/>
          <w:szCs w:val="32"/>
        </w:rPr>
        <w:t>和总成绩分数均保留小数点后两位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尾数四舍五入。</w:t>
      </w:r>
      <w:r>
        <w:rPr>
          <w:rFonts w:hint="eastAsia" w:ascii="仿宋_GB2312" w:hAnsi="仿宋_GB2312" w:eastAsia="仿宋_GB2312" w:cs="仿宋_GB2312"/>
          <w:color w:val="auto"/>
          <w:sz w:val="32"/>
          <w:szCs w:val="32"/>
        </w:rPr>
        <w:t>应聘人员</w:t>
      </w:r>
      <w:r>
        <w:rPr>
          <w:rFonts w:hint="eastAsia" w:ascii="仿宋_GB2312" w:hAnsi="仿宋_GB2312" w:eastAsia="仿宋_GB2312" w:cs="仿宋_GB2312"/>
          <w:color w:val="auto"/>
          <w:sz w:val="32"/>
          <w:szCs w:val="32"/>
          <w:lang w:val="en-US" w:eastAsia="zh-CN"/>
        </w:rPr>
        <w:t>体能测试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专业技能面试</w:t>
      </w:r>
      <w:r>
        <w:rPr>
          <w:rFonts w:hint="eastAsia" w:ascii="仿宋_GB2312" w:hAnsi="仿宋_GB2312" w:eastAsia="仿宋_GB2312" w:cs="仿宋_GB2312"/>
          <w:color w:val="auto"/>
          <w:sz w:val="32"/>
          <w:szCs w:val="32"/>
        </w:rPr>
        <w:t>和考试总成绩在</w:t>
      </w:r>
      <w:r>
        <w:rPr>
          <w:rFonts w:hint="eastAsia" w:ascii="仿宋_GB2312" w:hAnsi="仿宋_GB2312" w:eastAsia="仿宋_GB2312" w:cs="仿宋_GB2312"/>
          <w:color w:val="auto"/>
          <w:sz w:val="32"/>
          <w:szCs w:val="32"/>
          <w:lang w:val="en-US" w:eastAsia="zh-CN"/>
        </w:rPr>
        <w:t>指定</w:t>
      </w:r>
      <w:r>
        <w:rPr>
          <w:rFonts w:hint="eastAsia" w:ascii="仿宋_GB2312" w:hAnsi="仿宋_GB2312" w:eastAsia="仿宋_GB2312" w:cs="仿宋_GB2312"/>
          <w:color w:val="auto"/>
          <w:sz w:val="32"/>
          <w:szCs w:val="32"/>
        </w:rPr>
        <w:t>网站上公布。</w:t>
      </w:r>
    </w:p>
    <w:p w14:paraId="0DD57D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rPr>
        <w:t>（七）体检与考察</w:t>
      </w:r>
    </w:p>
    <w:p w14:paraId="4ADF46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pacing w:val="8"/>
          <w:sz w:val="32"/>
          <w:szCs w:val="32"/>
          <w:lang w:val="en-US" w:eastAsia="zh-CN"/>
        </w:rPr>
        <w:t xml:space="preserve">    </w:t>
      </w:r>
      <w:r>
        <w:rPr>
          <w:rFonts w:hint="eastAsia" w:ascii="仿宋_GB2312" w:hAnsi="仿宋_GB2312" w:eastAsia="仿宋_GB2312" w:cs="仿宋_GB2312"/>
          <w:i w:val="0"/>
          <w:iCs w:val="0"/>
          <w:color w:val="auto"/>
          <w:spacing w:val="0"/>
          <w:sz w:val="32"/>
          <w:szCs w:val="32"/>
          <w:shd w:val="clear" w:fill="FFFFFF"/>
        </w:rPr>
        <w:t>1.按照每个岗位总成绩由高到低的顺序和该岗位</w:t>
      </w:r>
      <w:r>
        <w:rPr>
          <w:rFonts w:hint="eastAsia" w:ascii="仿宋_GB2312" w:hAnsi="仿宋_GB2312" w:eastAsia="仿宋_GB2312" w:cs="仿宋_GB2312"/>
          <w:i w:val="0"/>
          <w:iCs w:val="0"/>
          <w:color w:val="auto"/>
          <w:spacing w:val="0"/>
          <w:sz w:val="32"/>
          <w:szCs w:val="32"/>
          <w:shd w:val="clear" w:fill="FFFFFF"/>
          <w:lang w:eastAsia="zh-CN"/>
        </w:rPr>
        <w:t>引进</w:t>
      </w:r>
      <w:r>
        <w:rPr>
          <w:rFonts w:hint="eastAsia" w:ascii="仿宋_GB2312" w:hAnsi="仿宋_GB2312" w:eastAsia="仿宋_GB2312" w:cs="仿宋_GB2312"/>
          <w:i w:val="0"/>
          <w:iCs w:val="0"/>
          <w:color w:val="auto"/>
          <w:spacing w:val="0"/>
          <w:sz w:val="32"/>
          <w:szCs w:val="32"/>
          <w:shd w:val="clear" w:fill="FFFFFF"/>
        </w:rPr>
        <w:t>人数，等额确定进入体检范围人员。同一岗位</w:t>
      </w:r>
      <w:r>
        <w:rPr>
          <w:rFonts w:hint="eastAsia" w:ascii="仿宋_GB2312" w:hAnsi="仿宋_GB2312" w:eastAsia="仿宋_GB2312" w:cs="仿宋_GB2312"/>
          <w:i w:val="0"/>
          <w:iCs w:val="0"/>
          <w:color w:val="auto"/>
          <w:spacing w:val="0"/>
          <w:sz w:val="32"/>
          <w:szCs w:val="32"/>
          <w:shd w:val="clear" w:fill="FFFFFF"/>
          <w:lang w:eastAsia="zh-CN"/>
        </w:rPr>
        <w:t>报考</w:t>
      </w:r>
      <w:r>
        <w:rPr>
          <w:rFonts w:hint="eastAsia" w:ascii="仿宋_GB2312" w:hAnsi="仿宋_GB2312" w:eastAsia="仿宋_GB2312" w:cs="仿宋_GB2312"/>
          <w:i w:val="0"/>
          <w:iCs w:val="0"/>
          <w:color w:val="auto"/>
          <w:spacing w:val="0"/>
          <w:sz w:val="32"/>
          <w:szCs w:val="32"/>
          <w:shd w:val="clear" w:fill="FFFFFF"/>
        </w:rPr>
        <w:t>人员考试总成绩出现并列的，并列人员按照</w:t>
      </w:r>
      <w:r>
        <w:rPr>
          <w:rFonts w:hint="eastAsia" w:ascii="仿宋_GB2312" w:hAnsi="仿宋_GB2312" w:eastAsia="仿宋_GB2312" w:cs="仿宋_GB2312"/>
          <w:i w:val="0"/>
          <w:iCs w:val="0"/>
          <w:color w:val="auto"/>
          <w:spacing w:val="0"/>
          <w:sz w:val="32"/>
          <w:szCs w:val="32"/>
          <w:shd w:val="clear" w:fill="FFFFFF"/>
          <w:lang w:val="en-US" w:eastAsia="zh-CN"/>
        </w:rPr>
        <w:t>体能测试</w:t>
      </w:r>
      <w:r>
        <w:rPr>
          <w:rFonts w:hint="eastAsia" w:ascii="仿宋_GB2312" w:hAnsi="仿宋_GB2312" w:eastAsia="仿宋_GB2312" w:cs="仿宋_GB2312"/>
          <w:i w:val="0"/>
          <w:iCs w:val="0"/>
          <w:color w:val="auto"/>
          <w:spacing w:val="0"/>
          <w:sz w:val="32"/>
          <w:szCs w:val="32"/>
          <w:shd w:val="clear" w:fill="FFFFFF"/>
        </w:rPr>
        <w:t>成绩高低排序</w:t>
      </w:r>
      <w:r>
        <w:rPr>
          <w:rFonts w:hint="eastAsia" w:ascii="仿宋_GB2312" w:hAnsi="仿宋_GB2312" w:eastAsia="仿宋_GB2312" w:cs="仿宋_GB2312"/>
          <w:i w:val="0"/>
          <w:iCs w:val="0"/>
          <w:color w:val="auto"/>
          <w:spacing w:val="0"/>
          <w:sz w:val="32"/>
          <w:szCs w:val="32"/>
          <w:shd w:val="clear" w:fill="FFFFFF"/>
          <w:lang w:eastAsia="zh-CN"/>
        </w:rPr>
        <w:t>，</w:t>
      </w:r>
      <w:r>
        <w:rPr>
          <w:rFonts w:hint="eastAsia" w:ascii="仿宋_GB2312" w:hAnsi="仿宋_GB2312" w:eastAsia="仿宋_GB2312" w:cs="仿宋_GB2312"/>
          <w:i w:val="0"/>
          <w:iCs w:val="0"/>
          <w:color w:val="auto"/>
          <w:spacing w:val="0"/>
          <w:sz w:val="32"/>
          <w:szCs w:val="32"/>
          <w:shd w:val="clear" w:fill="FFFFFF"/>
        </w:rPr>
        <w:t>等额确定进入体检范围人员</w:t>
      </w:r>
      <w:r>
        <w:rPr>
          <w:rFonts w:hint="eastAsia" w:ascii="仿宋_GB2312" w:hAnsi="仿宋_GB2312" w:eastAsia="仿宋_GB2312" w:cs="仿宋_GB2312"/>
          <w:i w:val="0"/>
          <w:iCs w:val="0"/>
          <w:color w:val="auto"/>
          <w:spacing w:val="0"/>
          <w:sz w:val="32"/>
          <w:szCs w:val="32"/>
          <w:shd w:val="clear" w:fill="FFFFFF"/>
          <w:lang w:eastAsia="zh-CN"/>
        </w:rPr>
        <w:t>。</w:t>
      </w:r>
      <w:r>
        <w:rPr>
          <w:rFonts w:hint="eastAsia" w:ascii="仿宋_GB2312" w:hAnsi="仿宋_GB2312" w:eastAsia="仿宋_GB2312" w:cs="仿宋_GB2312"/>
          <w:i w:val="0"/>
          <w:iCs w:val="0"/>
          <w:color w:val="auto"/>
          <w:spacing w:val="0"/>
          <w:sz w:val="32"/>
          <w:szCs w:val="32"/>
          <w:shd w:val="clear" w:fill="FFFFFF"/>
        </w:rPr>
        <w:t>对按照以上排序不能确定进入体检范围人员的，组织</w:t>
      </w:r>
      <w:r>
        <w:rPr>
          <w:rFonts w:hint="eastAsia" w:ascii="仿宋_GB2312" w:hAnsi="仿宋_GB2312" w:eastAsia="仿宋_GB2312" w:cs="仿宋_GB2312"/>
          <w:i w:val="0"/>
          <w:iCs w:val="0"/>
          <w:color w:val="auto"/>
          <w:spacing w:val="0"/>
          <w:sz w:val="32"/>
          <w:szCs w:val="32"/>
          <w:shd w:val="clear" w:fill="FFFFFF"/>
          <w:lang w:val="en-US" w:eastAsia="zh-CN"/>
        </w:rPr>
        <w:t>面试</w:t>
      </w:r>
      <w:r>
        <w:rPr>
          <w:rFonts w:hint="eastAsia" w:ascii="仿宋_GB2312" w:hAnsi="仿宋_GB2312" w:eastAsia="仿宋_GB2312" w:cs="仿宋_GB2312"/>
          <w:i w:val="0"/>
          <w:iCs w:val="0"/>
          <w:color w:val="auto"/>
          <w:spacing w:val="0"/>
          <w:sz w:val="32"/>
          <w:szCs w:val="32"/>
          <w:shd w:val="clear" w:fill="FFFFFF"/>
        </w:rPr>
        <w:t>加试，根据加试</w:t>
      </w:r>
      <w:r>
        <w:rPr>
          <w:rFonts w:hint="eastAsia" w:ascii="仿宋_GB2312" w:hAnsi="仿宋_GB2312" w:eastAsia="仿宋_GB2312" w:cs="仿宋_GB2312"/>
          <w:i w:val="0"/>
          <w:iCs w:val="0"/>
          <w:color w:val="auto"/>
          <w:spacing w:val="0"/>
          <w:sz w:val="32"/>
          <w:szCs w:val="32"/>
          <w:shd w:val="clear" w:fill="FFFFFF"/>
          <w:lang w:eastAsia="zh-CN"/>
        </w:rPr>
        <w:t>（</w:t>
      </w:r>
      <w:r>
        <w:rPr>
          <w:rFonts w:hint="eastAsia" w:ascii="仿宋_GB2312" w:hAnsi="仿宋_GB2312" w:eastAsia="仿宋_GB2312" w:cs="仿宋_GB2312"/>
          <w:i w:val="0"/>
          <w:iCs w:val="0"/>
          <w:color w:val="auto"/>
          <w:spacing w:val="0"/>
          <w:sz w:val="32"/>
          <w:szCs w:val="32"/>
          <w:shd w:val="clear" w:fill="FFFFFF"/>
          <w:lang w:val="en-US" w:eastAsia="zh-CN"/>
        </w:rPr>
        <w:t>面试</w:t>
      </w:r>
      <w:r>
        <w:rPr>
          <w:rFonts w:hint="eastAsia" w:ascii="仿宋_GB2312" w:hAnsi="仿宋_GB2312" w:eastAsia="仿宋_GB2312" w:cs="仿宋_GB2312"/>
          <w:i w:val="0"/>
          <w:iCs w:val="0"/>
          <w:color w:val="auto"/>
          <w:spacing w:val="0"/>
          <w:sz w:val="32"/>
          <w:szCs w:val="32"/>
          <w:shd w:val="clear" w:fill="FFFFFF"/>
          <w:lang w:eastAsia="zh-CN"/>
        </w:rPr>
        <w:t>）</w:t>
      </w:r>
      <w:r>
        <w:rPr>
          <w:rFonts w:hint="eastAsia" w:ascii="仿宋_GB2312" w:hAnsi="仿宋_GB2312" w:eastAsia="仿宋_GB2312" w:cs="仿宋_GB2312"/>
          <w:i w:val="0"/>
          <w:iCs w:val="0"/>
          <w:color w:val="auto"/>
          <w:spacing w:val="0"/>
          <w:sz w:val="32"/>
          <w:szCs w:val="32"/>
          <w:shd w:val="clear" w:fill="FFFFFF"/>
        </w:rPr>
        <w:t>成绩确定进入体检范围人员；</w:t>
      </w:r>
      <w:r>
        <w:rPr>
          <w:rFonts w:hint="eastAsia" w:ascii="仿宋_GB2312" w:hAnsi="仿宋_GB2312" w:eastAsia="仿宋_GB2312" w:cs="仿宋_GB2312"/>
          <w:i w:val="0"/>
          <w:iCs w:val="0"/>
          <w:color w:val="auto"/>
          <w:spacing w:val="8"/>
          <w:sz w:val="32"/>
          <w:szCs w:val="32"/>
          <w:shd w:val="clear" w:fill="FFFFFF"/>
        </w:rPr>
        <w:t>体检和考察时间、地点另行通知。</w:t>
      </w:r>
    </w:p>
    <w:p w14:paraId="00F97A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pacing w:val="0"/>
          <w:sz w:val="32"/>
          <w:szCs w:val="32"/>
          <w:shd w:val="clear" w:fill="FFFFFF"/>
        </w:rPr>
        <w:t>　　2.</w:t>
      </w:r>
      <w:r>
        <w:rPr>
          <w:rFonts w:hint="eastAsia" w:ascii="仿宋_GB2312" w:hAnsi="仿宋_GB2312" w:eastAsia="仿宋_GB2312" w:cs="仿宋_GB2312"/>
          <w:i w:val="0"/>
          <w:iCs w:val="0"/>
          <w:color w:val="auto"/>
          <w:spacing w:val="8"/>
          <w:sz w:val="32"/>
          <w:szCs w:val="32"/>
          <w:shd w:val="clear" w:fill="FFFFFF"/>
        </w:rPr>
        <w:t>体检在指定医疗机构进行，体检项目和标准参照《公务员录用体检通用标准（试行）》《公务员录用体检操作手册（试行）》等规定执行。按规定需要复检的，组织到其他医院复检一次，以复检结果为准。考生无正当理由不按时参加体检、体检不合格、在体检过程中弄虚作假或在体检中需回避而未回避致使体检结果失真的，取消引进资格。</w:t>
      </w:r>
    </w:p>
    <w:p w14:paraId="2BDE1F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8"/>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rPr>
        <w:t>3.</w:t>
      </w:r>
      <w:r>
        <w:rPr>
          <w:rFonts w:hint="eastAsia" w:ascii="仿宋_GB2312" w:hAnsi="仿宋_GB2312" w:eastAsia="仿宋_GB2312" w:cs="仿宋_GB2312"/>
          <w:i w:val="0"/>
          <w:iCs w:val="0"/>
          <w:color w:val="auto"/>
          <w:spacing w:val="8"/>
          <w:sz w:val="32"/>
          <w:szCs w:val="32"/>
          <w:shd w:val="clear" w:fill="FFFFFF"/>
        </w:rPr>
        <w:t>考察工作</w:t>
      </w:r>
      <w:r>
        <w:rPr>
          <w:rFonts w:hint="eastAsia" w:ascii="仿宋_GB2312" w:hAnsi="仿宋_GB2312" w:eastAsia="仿宋_GB2312" w:cs="仿宋_GB2312"/>
          <w:i w:val="0"/>
          <w:iCs w:val="0"/>
          <w:color w:val="auto"/>
          <w:spacing w:val="8"/>
          <w:sz w:val="32"/>
          <w:szCs w:val="32"/>
          <w:shd w:val="clear" w:fill="FFFFFF"/>
          <w:lang w:eastAsia="zh-CN"/>
        </w:rPr>
        <w:t>参照</w:t>
      </w:r>
      <w:r>
        <w:rPr>
          <w:rFonts w:hint="eastAsia" w:ascii="仿宋_GB2312" w:hAnsi="仿宋_GB2312" w:eastAsia="仿宋_GB2312" w:cs="仿宋_GB2312"/>
          <w:i w:val="0"/>
          <w:iCs w:val="0"/>
          <w:color w:val="auto"/>
          <w:spacing w:val="8"/>
          <w:sz w:val="32"/>
          <w:szCs w:val="32"/>
          <w:shd w:val="clear" w:fill="FFFFFF"/>
        </w:rPr>
        <w:t>国家公务员局《关于做好公务员录用考察工作的通知》，按照引进岗位要求，对考察人选的德、能、勤、绩、廉等情况及其与引进岗位的适应程度进行全面考察，查阅本人档案</w:t>
      </w:r>
      <w:r>
        <w:rPr>
          <w:rFonts w:hint="eastAsia" w:ascii="仿宋_GB2312" w:hAnsi="仿宋_GB2312" w:eastAsia="仿宋_GB2312" w:cs="仿宋_GB2312"/>
          <w:i w:val="0"/>
          <w:iCs w:val="0"/>
          <w:color w:val="auto"/>
          <w:spacing w:val="8"/>
          <w:sz w:val="32"/>
          <w:szCs w:val="32"/>
          <w:shd w:val="clear" w:fill="FFFFFF"/>
          <w:lang w:eastAsia="zh-CN"/>
        </w:rPr>
        <w:t>，并</w:t>
      </w:r>
      <w:r>
        <w:rPr>
          <w:rFonts w:hint="eastAsia" w:ascii="仿宋_GB2312" w:hAnsi="仿宋_GB2312" w:eastAsia="仿宋_GB2312" w:cs="仿宋_GB2312"/>
          <w:i w:val="0"/>
          <w:iCs w:val="0"/>
          <w:color w:val="auto"/>
          <w:spacing w:val="8"/>
          <w:sz w:val="32"/>
          <w:szCs w:val="32"/>
          <w:shd w:val="clear" w:fill="FFFFFF"/>
        </w:rPr>
        <w:t>对考察人选</w:t>
      </w:r>
      <w:r>
        <w:rPr>
          <w:rFonts w:hint="eastAsia" w:ascii="仿宋_GB2312" w:hAnsi="仿宋_GB2312" w:eastAsia="仿宋_GB2312" w:cs="仿宋_GB2312"/>
          <w:i w:val="0"/>
          <w:iCs w:val="0"/>
          <w:color w:val="auto"/>
          <w:spacing w:val="8"/>
          <w:sz w:val="32"/>
          <w:szCs w:val="32"/>
          <w:shd w:val="clear" w:fill="FFFFFF"/>
          <w:lang w:eastAsia="zh-CN"/>
        </w:rPr>
        <w:t>及其</w:t>
      </w:r>
      <w:r>
        <w:rPr>
          <w:rFonts w:hint="eastAsia" w:ascii="仿宋_GB2312" w:hAnsi="仿宋_GB2312" w:eastAsia="仿宋_GB2312" w:cs="仿宋_GB2312"/>
          <w:i w:val="0"/>
          <w:iCs w:val="0"/>
          <w:color w:val="auto"/>
          <w:spacing w:val="8"/>
          <w:sz w:val="32"/>
          <w:szCs w:val="32"/>
          <w:shd w:val="clear" w:fill="FFFFFF"/>
        </w:rPr>
        <w:t>家庭成员、主要社会关系人进行延伸考察</w:t>
      </w:r>
      <w:r>
        <w:rPr>
          <w:rFonts w:hint="eastAsia" w:ascii="仿宋_GB2312" w:hAnsi="仿宋_GB2312" w:eastAsia="仿宋_GB2312" w:cs="仿宋_GB2312"/>
          <w:i w:val="0"/>
          <w:iCs w:val="0"/>
          <w:color w:val="auto"/>
          <w:spacing w:val="8"/>
          <w:sz w:val="32"/>
          <w:szCs w:val="32"/>
          <w:shd w:val="clear" w:fill="FFFFFF"/>
          <w:lang w:eastAsia="zh-CN"/>
        </w:rPr>
        <w:t>，</w:t>
      </w:r>
      <w:r>
        <w:rPr>
          <w:rFonts w:hint="eastAsia" w:ascii="仿宋_GB2312" w:hAnsi="仿宋_GB2312" w:eastAsia="仿宋_GB2312" w:cs="仿宋_GB2312"/>
          <w:i w:val="0"/>
          <w:iCs w:val="0"/>
          <w:color w:val="auto"/>
          <w:spacing w:val="8"/>
          <w:sz w:val="32"/>
          <w:szCs w:val="32"/>
          <w:shd w:val="clear" w:fill="FFFFFF"/>
        </w:rPr>
        <w:t>进行政治审查。考察结果将作为确定录用人选的依据之一</w:t>
      </w:r>
      <w:r>
        <w:rPr>
          <w:rFonts w:hint="eastAsia" w:ascii="仿宋_GB2312" w:hAnsi="仿宋_GB2312" w:eastAsia="仿宋_GB2312" w:cs="仿宋_GB2312"/>
          <w:i w:val="0"/>
          <w:iCs w:val="0"/>
          <w:color w:val="auto"/>
          <w:spacing w:val="8"/>
          <w:sz w:val="32"/>
          <w:szCs w:val="32"/>
          <w:shd w:val="clear" w:fill="FFFFFF"/>
          <w:lang w:eastAsia="zh-CN"/>
        </w:rPr>
        <w:t>。</w:t>
      </w:r>
      <w:r>
        <w:rPr>
          <w:rFonts w:hint="eastAsia" w:ascii="仿宋_GB2312" w:hAnsi="仿宋_GB2312" w:eastAsia="仿宋_GB2312" w:cs="仿宋_GB2312"/>
          <w:i w:val="0"/>
          <w:iCs w:val="0"/>
          <w:color w:val="auto"/>
          <w:spacing w:val="8"/>
          <w:sz w:val="32"/>
          <w:szCs w:val="32"/>
          <w:shd w:val="clear" w:fill="FFFFFF"/>
        </w:rPr>
        <w:t>考察对象对考察结果有异议时，由</w:t>
      </w:r>
      <w:r>
        <w:rPr>
          <w:rFonts w:hint="eastAsia" w:ascii="仿宋_GB2312" w:hAnsi="仿宋_GB2312" w:eastAsia="仿宋_GB2312" w:cs="仿宋_GB2312"/>
          <w:color w:val="auto"/>
          <w:sz w:val="32"/>
          <w:szCs w:val="32"/>
          <w:lang w:val="en-US" w:eastAsia="zh-CN"/>
        </w:rPr>
        <w:t>公开招聘和人才引进工作领导小组办公室</w:t>
      </w:r>
      <w:r>
        <w:rPr>
          <w:rFonts w:hint="eastAsia" w:ascii="仿宋_GB2312" w:hAnsi="仿宋_GB2312" w:eastAsia="仿宋_GB2312" w:cs="仿宋_GB2312"/>
          <w:i w:val="0"/>
          <w:iCs w:val="0"/>
          <w:color w:val="auto"/>
          <w:spacing w:val="8"/>
          <w:sz w:val="32"/>
          <w:szCs w:val="32"/>
          <w:shd w:val="clear" w:fill="FFFFFF"/>
        </w:rPr>
        <w:t>进行复核，并做出复核结论。考察环节如发现考察对象存在影响聘用情形的，取消引进资格。报考人员应在引</w:t>
      </w:r>
      <w:r>
        <w:rPr>
          <w:rFonts w:hint="eastAsia" w:ascii="仿宋_GB2312" w:hAnsi="仿宋_GB2312" w:eastAsia="仿宋_GB2312" w:cs="仿宋_GB2312"/>
          <w:i w:val="0"/>
          <w:iCs w:val="0"/>
          <w:color w:val="auto"/>
          <w:spacing w:val="8"/>
          <w:sz w:val="32"/>
          <w:szCs w:val="32"/>
          <w:shd w:val="clear" w:fill="FFFFFF"/>
          <w:lang w:eastAsia="zh-CN"/>
        </w:rPr>
        <w:t>进</w:t>
      </w:r>
      <w:r>
        <w:rPr>
          <w:rFonts w:hint="eastAsia" w:ascii="仿宋_GB2312" w:hAnsi="仿宋_GB2312" w:eastAsia="仿宋_GB2312" w:cs="仿宋_GB2312"/>
          <w:i w:val="0"/>
          <w:iCs w:val="0"/>
          <w:color w:val="auto"/>
          <w:spacing w:val="8"/>
          <w:sz w:val="32"/>
          <w:szCs w:val="32"/>
          <w:shd w:val="clear" w:fill="FFFFFF"/>
        </w:rPr>
        <w:t>单位指定的时间内提交考察工作所需的人事档案及相关材料，逾期视为自动放弃，对考察不合格的或自动放弃的考生取消引进资格</w:t>
      </w:r>
      <w:r>
        <w:rPr>
          <w:rFonts w:hint="eastAsia" w:ascii="仿宋_GB2312" w:hAnsi="仿宋_GB2312" w:eastAsia="仿宋_GB2312" w:cs="仿宋_GB2312"/>
          <w:i w:val="0"/>
          <w:iCs w:val="0"/>
          <w:color w:val="auto"/>
          <w:spacing w:val="8"/>
          <w:sz w:val="32"/>
          <w:szCs w:val="32"/>
          <w:shd w:val="clear" w:fill="FFFFFF"/>
          <w:lang w:eastAsia="zh-CN"/>
        </w:rPr>
        <w:t>。</w:t>
      </w:r>
    </w:p>
    <w:p w14:paraId="44B0F4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fill="FFFFFF"/>
        </w:rPr>
      </w:pPr>
      <w:r>
        <w:rPr>
          <w:rFonts w:hint="eastAsia" w:ascii="仿宋_GB2312" w:hAnsi="仿宋_GB2312" w:eastAsia="仿宋_GB2312" w:cs="仿宋_GB2312"/>
          <w:i w:val="0"/>
          <w:iCs w:val="0"/>
          <w:color w:val="auto"/>
          <w:spacing w:val="0"/>
          <w:sz w:val="32"/>
          <w:szCs w:val="32"/>
          <w:shd w:val="clear" w:fill="FFFFFF"/>
        </w:rPr>
        <w:t>4.体检和考察出现岗位名额空缺的，</w:t>
      </w:r>
      <w:r>
        <w:rPr>
          <w:rFonts w:hint="eastAsia" w:ascii="仿宋_GB2312" w:hAnsi="仿宋_GB2312" w:eastAsia="仿宋_GB2312" w:cs="仿宋_GB2312"/>
          <w:i w:val="0"/>
          <w:iCs w:val="0"/>
          <w:color w:val="auto"/>
          <w:spacing w:val="0"/>
          <w:sz w:val="32"/>
          <w:szCs w:val="32"/>
          <w:shd w:val="clear" w:color="auto" w:fill="FFFFFF"/>
        </w:rPr>
        <w:t>按照考试总成绩由高到低等额递补</w:t>
      </w:r>
      <w:r>
        <w:rPr>
          <w:rFonts w:hint="eastAsia" w:ascii="仿宋_GB2312" w:hAnsi="仿宋_GB2312" w:eastAsia="仿宋_GB2312" w:cs="仿宋_GB2312"/>
          <w:i w:val="0"/>
          <w:iCs w:val="0"/>
          <w:color w:val="auto"/>
          <w:spacing w:val="0"/>
          <w:sz w:val="32"/>
          <w:szCs w:val="32"/>
          <w:shd w:val="clear" w:fill="FFFFFF"/>
        </w:rPr>
        <w:t>。 </w:t>
      </w:r>
    </w:p>
    <w:p w14:paraId="281FEA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rPr>
        <w:t>（八）公示和聘用</w:t>
      </w:r>
    </w:p>
    <w:p w14:paraId="7F32A7A0">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i w:val="0"/>
          <w:iCs w:val="0"/>
          <w:color w:val="auto"/>
          <w:spacing w:val="0"/>
          <w:sz w:val="32"/>
          <w:szCs w:val="32"/>
          <w:shd w:val="clear" w:color="auto" w:fill="FFFFFF"/>
        </w:rPr>
      </w:pPr>
      <w:r>
        <w:rPr>
          <w:rFonts w:hint="eastAsia" w:ascii="仿宋_GB2312" w:hAnsi="仿宋_GB2312" w:eastAsia="仿宋_GB2312" w:cs="仿宋_GB2312"/>
          <w:i w:val="0"/>
          <w:iCs w:val="0"/>
          <w:color w:val="auto"/>
          <w:spacing w:val="0"/>
          <w:sz w:val="32"/>
          <w:szCs w:val="32"/>
          <w:shd w:val="clear" w:color="auto" w:fill="FFFFFF"/>
        </w:rPr>
        <w:t>1.根据</w:t>
      </w:r>
      <w:r>
        <w:rPr>
          <w:rFonts w:hint="eastAsia" w:ascii="仿宋_GB2312" w:hAnsi="仿宋_GB2312" w:eastAsia="仿宋_GB2312" w:cs="仿宋_GB2312"/>
          <w:i w:val="0"/>
          <w:iCs w:val="0"/>
          <w:color w:val="auto"/>
          <w:spacing w:val="0"/>
          <w:sz w:val="32"/>
          <w:szCs w:val="32"/>
          <w:shd w:val="clear" w:color="auto" w:fill="FFFFFF"/>
          <w:lang w:eastAsia="zh-CN"/>
        </w:rPr>
        <w:t>报考</w:t>
      </w:r>
      <w:r>
        <w:rPr>
          <w:rFonts w:hint="eastAsia" w:ascii="仿宋_GB2312" w:hAnsi="仿宋_GB2312" w:eastAsia="仿宋_GB2312" w:cs="仿宋_GB2312"/>
          <w:i w:val="0"/>
          <w:iCs w:val="0"/>
          <w:color w:val="auto"/>
          <w:spacing w:val="0"/>
          <w:sz w:val="32"/>
          <w:szCs w:val="32"/>
          <w:shd w:val="clear" w:color="auto" w:fill="FFFFFF"/>
        </w:rPr>
        <w:t>人员的考试总成绩以及体检和考察结果确定拟</w:t>
      </w:r>
      <w:r>
        <w:rPr>
          <w:rFonts w:hint="eastAsia" w:ascii="仿宋_GB2312" w:hAnsi="仿宋_GB2312" w:eastAsia="仿宋_GB2312" w:cs="仿宋_GB2312"/>
          <w:i w:val="0"/>
          <w:iCs w:val="0"/>
          <w:color w:val="auto"/>
          <w:spacing w:val="0"/>
          <w:sz w:val="32"/>
          <w:szCs w:val="32"/>
          <w:shd w:val="clear" w:color="auto" w:fill="FFFFFF"/>
          <w:lang w:val="en-US" w:eastAsia="zh-CN"/>
        </w:rPr>
        <w:t>聘用</w:t>
      </w:r>
      <w:r>
        <w:rPr>
          <w:rFonts w:hint="eastAsia" w:ascii="仿宋_GB2312" w:hAnsi="仿宋_GB2312" w:eastAsia="仿宋_GB2312" w:cs="仿宋_GB2312"/>
          <w:i w:val="0"/>
          <w:iCs w:val="0"/>
          <w:color w:val="auto"/>
          <w:spacing w:val="0"/>
          <w:sz w:val="32"/>
          <w:szCs w:val="32"/>
          <w:shd w:val="clear" w:color="auto" w:fill="FFFFFF"/>
          <w:lang w:eastAsia="zh-CN"/>
        </w:rPr>
        <w:t>人员</w:t>
      </w:r>
      <w:r>
        <w:rPr>
          <w:rFonts w:hint="eastAsia" w:ascii="仿宋_GB2312" w:hAnsi="仿宋_GB2312" w:eastAsia="仿宋_GB2312" w:cs="仿宋_GB2312"/>
          <w:i w:val="0"/>
          <w:iCs w:val="0"/>
          <w:color w:val="auto"/>
          <w:spacing w:val="0"/>
          <w:sz w:val="32"/>
          <w:szCs w:val="32"/>
          <w:shd w:val="clear" w:color="auto" w:fill="FFFFFF"/>
        </w:rPr>
        <w:t>，拟</w:t>
      </w:r>
      <w:r>
        <w:rPr>
          <w:rFonts w:hint="eastAsia" w:ascii="仿宋_GB2312" w:hAnsi="仿宋_GB2312" w:eastAsia="仿宋_GB2312" w:cs="仿宋_GB2312"/>
          <w:i w:val="0"/>
          <w:iCs w:val="0"/>
          <w:color w:val="auto"/>
          <w:spacing w:val="0"/>
          <w:sz w:val="32"/>
          <w:szCs w:val="32"/>
          <w:shd w:val="clear" w:color="auto" w:fill="FFFFFF"/>
          <w:lang w:val="en-US" w:eastAsia="zh-CN"/>
        </w:rPr>
        <w:t>聘用</w:t>
      </w:r>
      <w:r>
        <w:rPr>
          <w:rFonts w:hint="eastAsia" w:ascii="仿宋_GB2312" w:hAnsi="仿宋_GB2312" w:eastAsia="仿宋_GB2312" w:cs="仿宋_GB2312"/>
          <w:i w:val="0"/>
          <w:iCs w:val="0"/>
          <w:color w:val="auto"/>
          <w:spacing w:val="0"/>
          <w:sz w:val="32"/>
          <w:szCs w:val="32"/>
          <w:shd w:val="clear" w:color="auto" w:fill="FFFFFF"/>
          <w:lang w:eastAsia="zh-CN"/>
        </w:rPr>
        <w:t>人员</w:t>
      </w:r>
      <w:r>
        <w:rPr>
          <w:rFonts w:hint="eastAsia" w:ascii="仿宋_GB2312" w:hAnsi="仿宋_GB2312" w:eastAsia="仿宋_GB2312" w:cs="仿宋_GB2312"/>
          <w:i w:val="0"/>
          <w:iCs w:val="0"/>
          <w:color w:val="auto"/>
          <w:spacing w:val="0"/>
          <w:sz w:val="32"/>
          <w:szCs w:val="32"/>
          <w:shd w:val="clear" w:color="auto" w:fill="FFFFFF"/>
        </w:rPr>
        <w:t>名单在</w:t>
      </w:r>
      <w:r>
        <w:rPr>
          <w:rFonts w:hint="eastAsia" w:ascii="仿宋_GB2312" w:hAnsi="仿宋_GB2312" w:eastAsia="仿宋_GB2312" w:cs="仿宋_GB2312"/>
          <w:i w:val="0"/>
          <w:iCs w:val="0"/>
          <w:color w:val="auto"/>
          <w:spacing w:val="0"/>
          <w:sz w:val="32"/>
          <w:szCs w:val="32"/>
          <w:shd w:val="clear" w:color="auto" w:fill="FFFFFF"/>
          <w:lang w:val="en-US" w:eastAsia="zh-CN"/>
        </w:rPr>
        <w:t>指定</w:t>
      </w:r>
      <w:r>
        <w:rPr>
          <w:rFonts w:hint="eastAsia" w:ascii="仿宋_GB2312" w:hAnsi="仿宋_GB2312" w:eastAsia="仿宋_GB2312" w:cs="仿宋_GB2312"/>
          <w:i w:val="0"/>
          <w:iCs w:val="0"/>
          <w:color w:val="auto"/>
          <w:spacing w:val="0"/>
          <w:sz w:val="32"/>
          <w:szCs w:val="32"/>
          <w:shd w:val="clear" w:color="auto" w:fill="FFFFFF"/>
        </w:rPr>
        <w:t>网站上进行为期</w:t>
      </w:r>
      <w:r>
        <w:rPr>
          <w:rFonts w:hint="eastAsia" w:ascii="仿宋_GB2312" w:hAnsi="仿宋_GB2312" w:eastAsia="仿宋_GB2312" w:cs="仿宋_GB2312"/>
          <w:i w:val="0"/>
          <w:iCs w:val="0"/>
          <w:color w:val="auto"/>
          <w:spacing w:val="0"/>
          <w:sz w:val="32"/>
          <w:szCs w:val="32"/>
          <w:shd w:val="clear" w:color="auto" w:fill="FFFFFF"/>
          <w:lang w:val="en-US" w:eastAsia="zh-CN"/>
        </w:rPr>
        <w:t>不少于</w:t>
      </w:r>
      <w:r>
        <w:rPr>
          <w:rFonts w:hint="eastAsia" w:ascii="仿宋_GB2312" w:hAnsi="仿宋_GB2312" w:eastAsia="仿宋_GB2312" w:cs="仿宋_GB2312"/>
          <w:i w:val="0"/>
          <w:iCs w:val="0"/>
          <w:color w:val="auto"/>
          <w:spacing w:val="0"/>
          <w:sz w:val="32"/>
          <w:szCs w:val="32"/>
          <w:shd w:val="clear" w:color="auto" w:fill="FFFFFF"/>
        </w:rPr>
        <w:t>5个工作日的公示。公示期间，反映有影响</w:t>
      </w:r>
      <w:r>
        <w:rPr>
          <w:rFonts w:hint="eastAsia" w:ascii="仿宋_GB2312" w:hAnsi="仿宋_GB2312" w:eastAsia="仿宋_GB2312" w:cs="仿宋_GB2312"/>
          <w:i w:val="0"/>
          <w:iCs w:val="0"/>
          <w:color w:val="auto"/>
          <w:spacing w:val="0"/>
          <w:sz w:val="32"/>
          <w:szCs w:val="32"/>
          <w:shd w:val="clear" w:color="auto" w:fill="FFFFFF"/>
          <w:lang w:eastAsia="zh-CN"/>
        </w:rPr>
        <w:t>引进</w:t>
      </w:r>
      <w:r>
        <w:rPr>
          <w:rFonts w:hint="eastAsia" w:ascii="仿宋_GB2312" w:hAnsi="仿宋_GB2312" w:eastAsia="仿宋_GB2312" w:cs="仿宋_GB2312"/>
          <w:i w:val="0"/>
          <w:iCs w:val="0"/>
          <w:color w:val="auto"/>
          <w:spacing w:val="0"/>
          <w:sz w:val="32"/>
          <w:szCs w:val="32"/>
          <w:shd w:val="clear" w:color="auto" w:fill="FFFFFF"/>
        </w:rPr>
        <w:t>的问题，经查属实的，取消</w:t>
      </w:r>
      <w:r>
        <w:rPr>
          <w:rFonts w:hint="eastAsia" w:ascii="仿宋_GB2312" w:hAnsi="仿宋_GB2312" w:eastAsia="仿宋_GB2312" w:cs="仿宋_GB2312"/>
          <w:i w:val="0"/>
          <w:iCs w:val="0"/>
          <w:color w:val="auto"/>
          <w:spacing w:val="0"/>
          <w:sz w:val="32"/>
          <w:szCs w:val="32"/>
          <w:shd w:val="clear" w:color="auto" w:fill="FFFFFF"/>
          <w:lang w:eastAsia="zh-CN"/>
        </w:rPr>
        <w:t>引进</w:t>
      </w:r>
      <w:r>
        <w:rPr>
          <w:rFonts w:hint="eastAsia" w:ascii="仿宋_GB2312" w:hAnsi="仿宋_GB2312" w:eastAsia="仿宋_GB2312" w:cs="仿宋_GB2312"/>
          <w:i w:val="0"/>
          <w:iCs w:val="0"/>
          <w:color w:val="auto"/>
          <w:spacing w:val="0"/>
          <w:sz w:val="32"/>
          <w:szCs w:val="32"/>
          <w:shd w:val="clear" w:color="auto" w:fill="FFFFFF"/>
        </w:rPr>
        <w:t>资格</w:t>
      </w:r>
      <w:r>
        <w:rPr>
          <w:rFonts w:hint="eastAsia" w:ascii="仿宋_GB2312" w:hAnsi="仿宋_GB2312" w:eastAsia="仿宋_GB2312" w:cs="仿宋_GB2312"/>
          <w:i w:val="0"/>
          <w:iC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对有严重问题但一时难以查实或难以否定的，暂缓引进，待查实并作出结论后再决定是否引进。</w:t>
      </w:r>
    </w:p>
    <w:p w14:paraId="1C8984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eastAsia="zh-CN"/>
        </w:rPr>
      </w:pPr>
      <w:r>
        <w:rPr>
          <w:rFonts w:hint="eastAsia" w:ascii="仿宋_GB2312" w:hAnsi="仿宋_GB2312" w:eastAsia="仿宋_GB2312" w:cs="仿宋_GB2312"/>
          <w:i w:val="0"/>
          <w:iCs w:val="0"/>
          <w:color w:val="auto"/>
          <w:spacing w:val="0"/>
          <w:sz w:val="32"/>
          <w:szCs w:val="32"/>
          <w:shd w:val="clear" w:color="auto" w:fill="FFFFFF"/>
        </w:rPr>
        <w:t>2.</w:t>
      </w:r>
      <w:r>
        <w:rPr>
          <w:rFonts w:hint="eastAsia" w:ascii="仿宋_GB2312" w:hAnsi="仿宋_GB2312" w:eastAsia="仿宋_GB2312" w:cs="仿宋_GB2312"/>
          <w:i w:val="0"/>
          <w:iCs w:val="0"/>
          <w:color w:val="auto"/>
          <w:spacing w:val="0"/>
          <w:sz w:val="32"/>
          <w:szCs w:val="32"/>
          <w:shd w:val="clear" w:color="auto" w:fill="FFFFFF"/>
          <w:lang w:val="en-US" w:eastAsia="zh-CN"/>
        </w:rPr>
        <w:t>拟聘用人员备案。对公示无异议的拟聘用人员，按干部人事管理权限，报送</w:t>
      </w:r>
      <w:r>
        <w:rPr>
          <w:rFonts w:hint="eastAsia" w:ascii="仿宋_GB2312" w:hAnsi="仿宋_GB2312" w:eastAsia="仿宋_GB2312" w:cs="仿宋_GB2312"/>
          <w:i w:val="0"/>
          <w:iCs w:val="0"/>
          <w:color w:val="auto"/>
          <w:spacing w:val="0"/>
          <w:sz w:val="32"/>
          <w:szCs w:val="32"/>
          <w:shd w:val="clear" w:color="auto" w:fill="FFFFFF"/>
        </w:rPr>
        <w:t>事业单位人事综合管理部门</w:t>
      </w:r>
      <w:r>
        <w:rPr>
          <w:rFonts w:hint="eastAsia" w:ascii="仿宋_GB2312" w:hAnsi="仿宋_GB2312" w:eastAsia="仿宋_GB2312" w:cs="仿宋_GB2312"/>
          <w:i w:val="0"/>
          <w:iCs w:val="0"/>
          <w:color w:val="auto"/>
          <w:spacing w:val="0"/>
          <w:sz w:val="32"/>
          <w:szCs w:val="32"/>
          <w:shd w:val="clear" w:color="auto" w:fill="FFFFFF"/>
          <w:lang w:val="en-US" w:eastAsia="zh-CN"/>
        </w:rPr>
        <w:t>备案。</w:t>
      </w:r>
      <w:r>
        <w:rPr>
          <w:rFonts w:hint="eastAsia" w:ascii="仿宋_GB2312" w:hAnsi="仿宋_GB2312" w:eastAsia="仿宋_GB2312" w:cs="仿宋_GB2312"/>
          <w:i w:val="0"/>
          <w:iCs w:val="0"/>
          <w:color w:val="auto"/>
          <w:spacing w:val="0"/>
          <w:sz w:val="32"/>
          <w:szCs w:val="32"/>
          <w:shd w:val="clear" w:color="auto" w:fill="FFFFFF"/>
        </w:rPr>
        <w:t>同时</w:t>
      </w:r>
      <w:r>
        <w:rPr>
          <w:rFonts w:hint="eastAsia" w:ascii="仿宋_GB2312" w:hAnsi="仿宋_GB2312" w:eastAsia="仿宋_GB2312" w:cs="仿宋_GB2312"/>
          <w:i w:val="0"/>
          <w:iCs w:val="0"/>
          <w:color w:val="auto"/>
          <w:spacing w:val="0"/>
          <w:sz w:val="32"/>
          <w:szCs w:val="32"/>
          <w:shd w:val="clear" w:color="auto" w:fill="FFFFFF"/>
          <w:lang w:eastAsia="zh-CN"/>
        </w:rPr>
        <w:t>引进</w:t>
      </w:r>
      <w:r>
        <w:rPr>
          <w:rFonts w:hint="eastAsia" w:ascii="仿宋_GB2312" w:hAnsi="仿宋_GB2312" w:eastAsia="仿宋_GB2312" w:cs="仿宋_GB2312"/>
          <w:i w:val="0"/>
          <w:iCs w:val="0"/>
          <w:color w:val="auto"/>
          <w:spacing w:val="0"/>
          <w:sz w:val="32"/>
          <w:szCs w:val="32"/>
          <w:shd w:val="clear" w:color="auto" w:fill="FFFFFF"/>
        </w:rPr>
        <w:t>单位</w:t>
      </w:r>
      <w:r>
        <w:rPr>
          <w:rFonts w:hint="eastAsia" w:ascii="仿宋_GB2312" w:hAnsi="仿宋_GB2312" w:eastAsia="仿宋_GB2312" w:cs="仿宋_GB2312"/>
          <w:i w:val="0"/>
          <w:iCs w:val="0"/>
          <w:color w:val="auto"/>
          <w:spacing w:val="0"/>
          <w:sz w:val="32"/>
          <w:szCs w:val="32"/>
          <w:shd w:val="clear" w:color="auto" w:fill="FFFFFF"/>
          <w:lang w:eastAsia="zh-CN"/>
        </w:rPr>
        <w:t>根据</w:t>
      </w:r>
      <w:r>
        <w:rPr>
          <w:rFonts w:hint="eastAsia" w:ascii="仿宋_GB2312" w:hAnsi="仿宋_GB2312" w:eastAsia="仿宋_GB2312" w:cs="仿宋_GB2312"/>
          <w:i w:val="0"/>
          <w:iCs w:val="0"/>
          <w:color w:val="auto"/>
          <w:spacing w:val="0"/>
          <w:sz w:val="32"/>
          <w:szCs w:val="32"/>
          <w:shd w:val="clear" w:color="auto" w:fill="FFFFFF"/>
        </w:rPr>
        <w:t>事业单位人事综合管理部门备案文件办理新聘用人员</w:t>
      </w:r>
      <w:r>
        <w:rPr>
          <w:rFonts w:hint="eastAsia" w:ascii="仿宋_GB2312" w:hAnsi="仿宋_GB2312" w:eastAsia="仿宋_GB2312" w:cs="仿宋_GB2312"/>
          <w:i w:val="0"/>
          <w:iCs w:val="0"/>
          <w:color w:val="auto"/>
          <w:spacing w:val="0"/>
          <w:sz w:val="32"/>
          <w:szCs w:val="32"/>
          <w:shd w:val="clear" w:color="auto" w:fill="FFFFFF"/>
          <w:lang w:eastAsia="zh-CN"/>
        </w:rPr>
        <w:t>聘用</w:t>
      </w:r>
      <w:r>
        <w:rPr>
          <w:rFonts w:hint="eastAsia" w:ascii="仿宋_GB2312" w:hAnsi="仿宋_GB2312" w:eastAsia="仿宋_GB2312" w:cs="仿宋_GB2312"/>
          <w:i w:val="0"/>
          <w:iCs w:val="0"/>
          <w:color w:val="auto"/>
          <w:spacing w:val="0"/>
          <w:sz w:val="32"/>
          <w:szCs w:val="32"/>
          <w:shd w:val="clear" w:color="auto" w:fill="FFFFFF"/>
        </w:rPr>
        <w:t>相关手续，与聘用人员签订聘用合同，合同期限一般不低于</w:t>
      </w:r>
      <w:r>
        <w:rPr>
          <w:rFonts w:hint="eastAsia" w:ascii="仿宋_GB2312" w:hAnsi="仿宋_GB2312" w:eastAsia="仿宋_GB2312" w:cs="仿宋_GB2312"/>
          <w:i w:val="0"/>
          <w:iCs w:val="0"/>
          <w:color w:val="auto"/>
          <w:spacing w:val="0"/>
          <w:sz w:val="32"/>
          <w:szCs w:val="32"/>
          <w:shd w:val="clear" w:color="auto" w:fill="FFFFFF"/>
          <w:lang w:val="en-US" w:eastAsia="zh-CN"/>
        </w:rPr>
        <w:t>5</w:t>
      </w:r>
      <w:r>
        <w:rPr>
          <w:rFonts w:hint="eastAsia" w:ascii="仿宋_GB2312" w:hAnsi="仿宋_GB2312" w:eastAsia="仿宋_GB2312" w:cs="仿宋_GB2312"/>
          <w:i w:val="0"/>
          <w:iCs w:val="0"/>
          <w:color w:val="auto"/>
          <w:spacing w:val="0"/>
          <w:sz w:val="32"/>
          <w:szCs w:val="32"/>
          <w:shd w:val="clear" w:color="auto" w:fill="FFFFFF"/>
        </w:rPr>
        <w:t>年。新聘用人员属初次就业的，试用期为12个月；其他聘用人员，试用期一般不超过3个月，情况特殊的，可以延长，但最长不得超过6个月。试用期包括在聘用合同期限内</w:t>
      </w:r>
      <w:r>
        <w:rPr>
          <w:rFonts w:hint="eastAsia" w:ascii="仿宋_GB2312" w:hAnsi="仿宋_GB2312" w:eastAsia="仿宋_GB2312" w:cs="仿宋_GB2312"/>
          <w:i w:val="0"/>
          <w:iCs w:val="0"/>
          <w:color w:val="auto"/>
          <w:spacing w:val="0"/>
          <w:sz w:val="32"/>
          <w:szCs w:val="32"/>
          <w:shd w:val="clear" w:color="auto" w:fill="FFFFFF"/>
          <w:lang w:eastAsia="zh-CN"/>
        </w:rPr>
        <w:t>。</w:t>
      </w:r>
    </w:p>
    <w:p w14:paraId="6D31A9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3.拟聘用人员在本次招聘办理聘用手续前，被录用为公务员（含参公单位人员）或被事业单位列编聘用（以录用、聘用备案文件为准）或被全日制高校（已报到注册）录取的，以及办理聘用手续前未能如期取得毕业证的应届毕业生，取消引进资格，并按照考试总成绩由高到低的顺序依次等额递补。</w:t>
      </w:r>
    </w:p>
    <w:p w14:paraId="5B5E9E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4.未在规定时间内办理聘用手续或到岗工作的，视为自动放弃，取消引进资格，并按照考试总成绩由高到低的顺序依次等额递补。 </w:t>
      </w:r>
    </w:p>
    <w:p w14:paraId="430CBF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黑体" w:hAnsi="黑体" w:eastAsia="黑体" w:cs="黑体"/>
          <w:i w:val="0"/>
          <w:iCs w:val="0"/>
          <w:color w:val="auto"/>
          <w:spacing w:val="0"/>
          <w:sz w:val="32"/>
          <w:szCs w:val="32"/>
          <w:shd w:val="clear" w:color="auto" w:fill="FFFFFF"/>
          <w:lang w:val="en-US" w:eastAsia="zh-CN"/>
        </w:rPr>
        <w:t>三、薪酬待遇</w:t>
      </w:r>
      <w:r>
        <w:rPr>
          <w:rFonts w:hint="eastAsia" w:ascii="仿宋_GB2312" w:hAnsi="仿宋_GB2312" w:eastAsia="仿宋_GB2312" w:cs="仿宋_GB2312"/>
          <w:i w:val="0"/>
          <w:iCs w:val="0"/>
          <w:color w:val="auto"/>
          <w:spacing w:val="0"/>
          <w:sz w:val="32"/>
          <w:szCs w:val="32"/>
          <w:shd w:val="clear" w:color="auto" w:fill="FFFFFF"/>
          <w:lang w:val="en-US" w:eastAsia="zh-CN"/>
        </w:rPr>
        <w:t> </w:t>
      </w:r>
    </w:p>
    <w:p w14:paraId="2EFEF1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olor w:val="auto"/>
          <w:spacing w:val="0"/>
          <w:sz w:val="32"/>
          <w:szCs w:val="32"/>
          <w:shd w:val="clear" w:color="auto" w:fill="FFFFFF"/>
          <w:lang w:val="en-US"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 xml:space="preserve">（一）应聘人员办理人事手续，列编注册为事业编制人员，享受国家规定的工资、保险等待遇。 </w:t>
      </w:r>
    </w:p>
    <w:p w14:paraId="3958DA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olor w:val="auto"/>
          <w:spacing w:val="0"/>
          <w:sz w:val="32"/>
          <w:szCs w:val="32"/>
          <w:shd w:val="clear" w:color="auto" w:fill="FFFFFF"/>
          <w:lang w:val="en-US" w:eastAsia="zh-CN"/>
        </w:rPr>
        <w:t>（二）应聘人员符合《鄂尔多斯市人才安居保障实施办法（2024年修订）》规定条件的，按规定给予高校毕业生安家补贴。具体如下：国内一流大学建设高校一流建设学科的博士、硕士毕业生可分别申请40万元、30万元安家补贴；非一流建设学科硕士毕业生可申请20万元安家补贴。其他</w:t>
      </w:r>
      <w:r>
        <w:rPr>
          <w:rFonts w:hint="eastAsia" w:ascii="仿宋_GB2312" w:hAnsi="仿宋_GB2312" w:eastAsia="仿宋_GB2312" w:cs="仿宋_GB2312"/>
          <w:i w:val="0"/>
          <w:iCs w:val="0"/>
          <w:color w:val="auto"/>
          <w:spacing w:val="0"/>
          <w:kern w:val="0"/>
          <w:sz w:val="32"/>
          <w:szCs w:val="32"/>
          <w:shd w:val="clear" w:color="auto" w:fill="FFFFFF"/>
          <w:lang w:val="en-US" w:eastAsia="zh-CN" w:bidi="ar"/>
        </w:rPr>
        <w:t>国内双一流建设高校双一流建设学科硕士毕业生可申请20万元</w:t>
      </w:r>
      <w:r>
        <w:rPr>
          <w:rFonts w:hint="eastAsia" w:ascii="仿宋_GB2312" w:hAnsi="仿宋_GB2312" w:eastAsia="仿宋_GB2312" w:cs="仿宋_GB2312"/>
          <w:color w:val="auto"/>
          <w:sz w:val="32"/>
          <w:szCs w:val="32"/>
          <w:lang w:eastAsia="zh-CN"/>
        </w:rPr>
        <w:t>安家补贴。其他高校博士、硕士毕业生可分别申请30万元、10万元安家补贴（一流大学建设高校指教育部等部委2017年公布的第一轮“双一流”名单中的42所一流大学建设高校。其他国内双一流建设高校指教育部等部委2022年公布的第二轮“双一流”名单中，除上述42所高校以外的其他“双一流建设高校”。世界大学排名前300位高校指列入国际高等教育研究机构Quacquarelli Symonds发布的QS世界大学排名前300位的高校）。</w:t>
      </w:r>
    </w:p>
    <w:p w14:paraId="36A641C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国内一流大学建设高校本科毕业生可申请10万元安家补贴，其他国内双一流建设高校本科毕业生可申请5万元安家补贴。</w:t>
      </w:r>
    </w:p>
    <w:p w14:paraId="3CCA74D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世界排名前300位国（境）外高校博士、硕士、本科生可分别申请40万元、30万元、10万元安家补贴。安家补贴自获批当年起，按照4:3:3的比例，分三年发放。</w:t>
      </w:r>
    </w:p>
    <w:p w14:paraId="0FCE87F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四、其他事项 </w:t>
      </w:r>
    </w:p>
    <w:p w14:paraId="560C58C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一）应聘人员报名时，请规范并正确填写手机号码，并保持通讯通畅。凡因电话无法接通或所留号码错误而影响引进的，责任由应聘人员自行承担。</w:t>
      </w:r>
    </w:p>
    <w:p w14:paraId="215D401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（二）对应聘人员的资格审查贯穿人才引进全过程，在</w:t>
      </w:r>
      <w:r>
        <w:rPr>
          <w:rFonts w:hint="eastAsia" w:ascii="仿宋_GB2312" w:hAnsi="仿宋_GB2312" w:eastAsia="仿宋_GB2312" w:cs="仿宋_GB2312"/>
          <w:color w:val="auto"/>
          <w:sz w:val="32"/>
          <w:szCs w:val="32"/>
          <w:lang w:val="en-US" w:eastAsia="zh-CN"/>
        </w:rPr>
        <w:t>引进</w:t>
      </w:r>
      <w:r>
        <w:rPr>
          <w:rFonts w:hint="eastAsia" w:ascii="仿宋_GB2312" w:hAnsi="仿宋_GB2312" w:eastAsia="仿宋_GB2312" w:cs="仿宋_GB2312"/>
          <w:color w:val="auto"/>
          <w:sz w:val="32"/>
          <w:szCs w:val="32"/>
          <w:lang w:eastAsia="zh-CN"/>
        </w:rPr>
        <w:t>工作任何阶段及聘用后发现应聘人员与引进条件不符或存在下列情形之一的，取消引进和聘用资格：</w:t>
      </w:r>
    </w:p>
    <w:p w14:paraId="323716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1.在政治思想、遵纪守法等方面有不良行为的；</w:t>
      </w:r>
    </w:p>
    <w:p w14:paraId="4102B0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2.个人信息不实的；</w:t>
      </w:r>
    </w:p>
    <w:p w14:paraId="71DED0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3.政治审查不合格的；</w:t>
      </w:r>
    </w:p>
    <w:p w14:paraId="425B9E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4.报考材料弄虚作假的；</w:t>
      </w:r>
    </w:p>
    <w:p w14:paraId="1C1A3F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5.在面试过程中作弊的；</w:t>
      </w:r>
    </w:p>
    <w:p w14:paraId="78C79E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6.体检不合格或体检过程中弄虚作假、隐瞒相关病史等导致体检结果不实的；</w:t>
      </w:r>
    </w:p>
    <w:p w14:paraId="58F639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7.以不正当手段获取引进或考察资格的；</w:t>
      </w:r>
    </w:p>
    <w:p w14:paraId="494D1F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8.应届毕业生未能如期取得毕业证、学位证的;</w:t>
      </w:r>
    </w:p>
    <w:p w14:paraId="3AEB2F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rPr>
          <w:rFonts w:hint="eastAsia" w:ascii="仿宋_GB2312" w:hAnsi="仿宋_GB2312" w:eastAsia="仿宋_GB2312" w:cs="仿宋_GB2312"/>
          <w:i w:val="0"/>
          <w:iCs w:val="0"/>
          <w:color w:val="auto"/>
          <w:spacing w:val="8"/>
          <w:sz w:val="32"/>
          <w:szCs w:val="32"/>
        </w:rPr>
      </w:pPr>
      <w:r>
        <w:rPr>
          <w:rFonts w:hint="eastAsia" w:ascii="仿宋_GB2312" w:hAnsi="仿宋_GB2312" w:eastAsia="仿宋_GB2312" w:cs="仿宋_GB2312"/>
          <w:i w:val="0"/>
          <w:iCs w:val="0"/>
          <w:color w:val="auto"/>
          <w:spacing w:val="8"/>
          <w:sz w:val="32"/>
          <w:szCs w:val="32"/>
          <w:shd w:val="clear" w:fill="FFFFFF"/>
        </w:rPr>
        <w:t>9.其它违反招聘有关规定情形的。</w:t>
      </w:r>
    </w:p>
    <w:p w14:paraId="0E4CA66D">
      <w:pPr>
        <w:keepNext w:val="0"/>
        <w:keepLines w:val="0"/>
        <w:pageBreakBefore w:val="0"/>
        <w:kinsoku/>
        <w:wordWrap/>
        <w:overflowPunct/>
        <w:topLinePunct w:val="0"/>
        <w:autoSpaceDE/>
        <w:autoSpaceDN/>
        <w:bidi w:val="0"/>
        <w:adjustRightInd/>
        <w:snapToGrid/>
        <w:spacing w:line="560" w:lineRule="exact"/>
        <w:ind w:firstLine="672" w:firstLineChars="200"/>
        <w:rPr>
          <w:rFonts w:hint="eastAsia" w:ascii="仿宋_GB2312" w:hAnsi="仿宋_GB2312" w:eastAsia="仿宋_GB2312" w:cs="仿宋_GB2312"/>
          <w:i w:val="0"/>
          <w:iCs w:val="0"/>
          <w:color w:val="auto"/>
          <w:spacing w:val="8"/>
          <w:sz w:val="32"/>
          <w:szCs w:val="32"/>
          <w:lang w:val="en-US" w:eastAsia="zh-CN"/>
        </w:rPr>
      </w:pPr>
      <w:r>
        <w:rPr>
          <w:rFonts w:hint="eastAsia" w:ascii="仿宋_GB2312" w:hAnsi="仿宋_GB2312" w:eastAsia="仿宋_GB2312" w:cs="仿宋_GB2312"/>
          <w:i w:val="0"/>
          <w:iCs w:val="0"/>
          <w:color w:val="auto"/>
          <w:spacing w:val="8"/>
          <w:sz w:val="32"/>
          <w:szCs w:val="32"/>
          <w:lang w:val="en-US" w:eastAsia="zh-CN"/>
        </w:rPr>
        <w:t>（三）引进单位主管部门在招聘资格审查、体能测试、面试、体检、公示、办理聘用手续等环节拟取消应聘人员考试、聘用资格的，依据有</w:t>
      </w:r>
      <w:bookmarkStart w:id="0" w:name="_GoBack"/>
      <w:bookmarkEnd w:id="0"/>
      <w:r>
        <w:rPr>
          <w:rFonts w:hint="eastAsia" w:ascii="仿宋_GB2312" w:hAnsi="仿宋_GB2312" w:eastAsia="仿宋_GB2312" w:cs="仿宋_GB2312"/>
          <w:i w:val="0"/>
          <w:iCs w:val="0"/>
          <w:color w:val="auto"/>
          <w:spacing w:val="8"/>
          <w:sz w:val="32"/>
          <w:szCs w:val="32"/>
          <w:lang w:val="en-US" w:eastAsia="zh-CN"/>
        </w:rPr>
        <w:t>关规定及时告知应聘人员被取消资格的相关事宜、理由和依据，并告知应聘人员依法享有的陈述和申辩权利。</w:t>
      </w:r>
    </w:p>
    <w:p w14:paraId="089C9010">
      <w:pPr>
        <w:keepNext w:val="0"/>
        <w:keepLines w:val="0"/>
        <w:pageBreakBefore w:val="0"/>
        <w:kinsoku/>
        <w:wordWrap/>
        <w:overflowPunct/>
        <w:topLinePunct w:val="0"/>
        <w:autoSpaceDE/>
        <w:autoSpaceDN/>
        <w:bidi w:val="0"/>
        <w:adjustRightInd/>
        <w:snapToGrid/>
        <w:spacing w:line="560" w:lineRule="exact"/>
        <w:ind w:firstLine="672" w:firstLineChars="200"/>
        <w:rPr>
          <w:rFonts w:hint="eastAsia" w:ascii="仿宋_GB2312" w:hAnsi="仿宋_GB2312" w:eastAsia="仿宋_GB2312" w:cs="仿宋_GB2312"/>
          <w:i w:val="0"/>
          <w:iCs w:val="0"/>
          <w:color w:val="auto"/>
          <w:spacing w:val="0"/>
          <w:sz w:val="32"/>
          <w:szCs w:val="32"/>
          <w:shd w:val="clear" w:fill="FFFFFF"/>
        </w:rPr>
      </w:pPr>
      <w:r>
        <w:rPr>
          <w:rFonts w:hint="eastAsia" w:ascii="仿宋_GB2312" w:hAnsi="仿宋_GB2312" w:eastAsia="仿宋_GB2312" w:cs="仿宋_GB2312"/>
          <w:i w:val="0"/>
          <w:iCs w:val="0"/>
          <w:color w:val="auto"/>
          <w:spacing w:val="8"/>
          <w:sz w:val="32"/>
          <w:szCs w:val="32"/>
          <w:lang w:val="en-US" w:eastAsia="zh-CN"/>
        </w:rPr>
        <w:t>（四）本次引进资格审查、专业技能面试、体检、考察等各环节出现缺额的，依次进行递补，递补只进行1次，电话通知递补考生。办理聘用备案手续后，放弃或被取消录用导致岗位空缺的不再递补。</w:t>
      </w:r>
    </w:p>
    <w:p w14:paraId="3D4480F8">
      <w:pPr>
        <w:keepNext w:val="0"/>
        <w:keepLines w:val="0"/>
        <w:pageBreakBefore w:val="0"/>
        <w:kinsoku/>
        <w:wordWrap/>
        <w:overflowPunct/>
        <w:topLinePunct w:val="0"/>
        <w:autoSpaceDE/>
        <w:autoSpaceDN/>
        <w:bidi w:val="0"/>
        <w:adjustRightInd/>
        <w:snapToGrid/>
        <w:spacing w:line="560" w:lineRule="exact"/>
        <w:ind w:firstLine="672" w:firstLineChars="200"/>
        <w:rPr>
          <w:rFonts w:hint="eastAsia" w:ascii="仿宋_GB2312" w:hAnsi="仿宋_GB2312" w:eastAsia="仿宋_GB2312" w:cs="仿宋_GB2312"/>
          <w:i w:val="0"/>
          <w:iCs w:val="0"/>
          <w:color w:val="auto"/>
          <w:spacing w:val="8"/>
          <w:sz w:val="32"/>
          <w:szCs w:val="32"/>
          <w:lang w:val="en-US" w:eastAsia="zh-CN"/>
        </w:rPr>
      </w:pPr>
      <w:r>
        <w:rPr>
          <w:rFonts w:hint="eastAsia" w:ascii="仿宋_GB2312" w:hAnsi="仿宋_GB2312" w:eastAsia="仿宋_GB2312" w:cs="仿宋_GB2312"/>
          <w:i w:val="0"/>
          <w:iCs w:val="0"/>
          <w:color w:val="auto"/>
          <w:spacing w:val="8"/>
          <w:sz w:val="32"/>
          <w:szCs w:val="32"/>
          <w:lang w:val="en-US" w:eastAsia="zh-CN"/>
        </w:rPr>
        <w:t>（五）本次引进不指定复习范围和考试参考用书，不举办也不委托任何机构举办考试辅导培训班。社会上出现假借本次公开招聘考试命题组、专门培训机构等名义举办的辅导班、辅导网站或发行的出版物等，均与本次引进无关；  </w:t>
      </w:r>
    </w:p>
    <w:p w14:paraId="61984AB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spacing w:val="8"/>
          <w:sz w:val="32"/>
          <w:szCs w:val="32"/>
          <w:lang w:val="en-US"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纪律与监督</w:t>
      </w:r>
    </w:p>
    <w:p w14:paraId="268BE911">
      <w:pPr>
        <w:keepNext w:val="0"/>
        <w:keepLines w:val="0"/>
        <w:pageBreakBefore w:val="0"/>
        <w:kinsoku/>
        <w:wordWrap/>
        <w:overflowPunct/>
        <w:topLinePunct w:val="0"/>
        <w:autoSpaceDE/>
        <w:autoSpaceDN/>
        <w:bidi w:val="0"/>
        <w:adjustRightInd/>
        <w:snapToGrid/>
        <w:spacing w:line="560" w:lineRule="exact"/>
        <w:ind w:firstLine="672" w:firstLineChars="200"/>
        <w:rPr>
          <w:rFonts w:hint="eastAsia" w:ascii="仿宋_GB2312" w:hAnsi="仿宋_GB2312" w:eastAsia="仿宋_GB2312" w:cs="仿宋_GB2312"/>
          <w:i w:val="0"/>
          <w:iCs w:val="0"/>
          <w:color w:val="auto"/>
          <w:spacing w:val="8"/>
          <w:sz w:val="32"/>
          <w:szCs w:val="32"/>
          <w:lang w:val="en-US" w:eastAsia="zh-CN"/>
        </w:rPr>
      </w:pPr>
      <w:r>
        <w:rPr>
          <w:rFonts w:hint="eastAsia" w:ascii="仿宋_GB2312" w:hAnsi="仿宋_GB2312" w:eastAsia="仿宋_GB2312" w:cs="仿宋_GB2312"/>
          <w:i w:val="0"/>
          <w:iCs w:val="0"/>
          <w:color w:val="auto"/>
          <w:spacing w:val="8"/>
          <w:sz w:val="32"/>
          <w:szCs w:val="32"/>
          <w:lang w:val="en-US" w:eastAsia="zh-CN"/>
        </w:rPr>
        <w:t>（一）实行回避制度</w:t>
      </w:r>
    </w:p>
    <w:p w14:paraId="688A8969">
      <w:pPr>
        <w:keepNext w:val="0"/>
        <w:keepLines w:val="0"/>
        <w:pageBreakBefore w:val="0"/>
        <w:kinsoku/>
        <w:wordWrap/>
        <w:overflowPunct/>
        <w:topLinePunct w:val="0"/>
        <w:autoSpaceDE/>
        <w:autoSpaceDN/>
        <w:bidi w:val="0"/>
        <w:adjustRightInd/>
        <w:snapToGrid/>
        <w:spacing w:line="560" w:lineRule="exact"/>
        <w:ind w:firstLine="672" w:firstLineChars="200"/>
        <w:rPr>
          <w:rFonts w:hint="eastAsia" w:ascii="仿宋_GB2312" w:hAnsi="仿宋_GB2312" w:eastAsia="仿宋_GB2312" w:cs="仿宋_GB2312"/>
          <w:i w:val="0"/>
          <w:iCs w:val="0"/>
          <w:color w:val="auto"/>
          <w:spacing w:val="8"/>
          <w:sz w:val="32"/>
          <w:szCs w:val="32"/>
          <w:lang w:val="en-US" w:eastAsia="zh-CN"/>
        </w:rPr>
      </w:pPr>
      <w:r>
        <w:rPr>
          <w:rFonts w:hint="eastAsia" w:ascii="仿宋_GB2312" w:hAnsi="仿宋_GB2312" w:eastAsia="仿宋_GB2312" w:cs="仿宋_GB2312"/>
          <w:i w:val="0"/>
          <w:iCs w:val="0"/>
          <w:color w:val="auto"/>
          <w:spacing w:val="8"/>
          <w:sz w:val="32"/>
          <w:szCs w:val="32"/>
          <w:lang w:val="en-US" w:eastAsia="zh-CN"/>
        </w:rPr>
        <w:t>1.岗位回避。应聘人员凡与聘用单位负责人员有夫妻关系、直系血亲关系、三代以内旁系血亲关系或者近姻亲等关系的，不得应聘具有直接上下级领导关系的岗位。</w:t>
      </w:r>
    </w:p>
    <w:p w14:paraId="46755012">
      <w:pPr>
        <w:keepNext w:val="0"/>
        <w:keepLines w:val="0"/>
        <w:pageBreakBefore w:val="0"/>
        <w:kinsoku/>
        <w:wordWrap/>
        <w:overflowPunct/>
        <w:topLinePunct w:val="0"/>
        <w:autoSpaceDE/>
        <w:autoSpaceDN/>
        <w:bidi w:val="0"/>
        <w:adjustRightInd/>
        <w:snapToGrid/>
        <w:spacing w:line="560" w:lineRule="exact"/>
        <w:ind w:firstLine="672" w:firstLineChars="200"/>
        <w:rPr>
          <w:rFonts w:hint="eastAsia" w:ascii="仿宋_GB2312" w:hAnsi="仿宋_GB2312" w:eastAsia="仿宋_GB2312" w:cs="仿宋_GB2312"/>
          <w:i w:val="0"/>
          <w:iCs w:val="0"/>
          <w:color w:val="auto"/>
          <w:spacing w:val="8"/>
          <w:sz w:val="32"/>
          <w:szCs w:val="32"/>
          <w:lang w:val="en-US" w:eastAsia="zh-CN"/>
        </w:rPr>
      </w:pPr>
      <w:r>
        <w:rPr>
          <w:rFonts w:hint="eastAsia" w:ascii="仿宋_GB2312" w:hAnsi="仿宋_GB2312" w:eastAsia="仿宋_GB2312" w:cs="仿宋_GB2312"/>
          <w:i w:val="0"/>
          <w:iCs w:val="0"/>
          <w:color w:val="auto"/>
          <w:spacing w:val="8"/>
          <w:sz w:val="32"/>
          <w:szCs w:val="32"/>
          <w:lang w:val="en-US" w:eastAsia="zh-CN"/>
        </w:rPr>
        <w:t>2.履职回避。引进单位工作人员涉及与本人有上述亲属关系人员利害关系的，以及其他可能影响招聘公正履行职责的，应当回避。</w:t>
      </w:r>
    </w:p>
    <w:p w14:paraId="4F54C254">
      <w:pPr>
        <w:keepNext w:val="0"/>
        <w:keepLines w:val="0"/>
        <w:pageBreakBefore w:val="0"/>
        <w:kinsoku/>
        <w:wordWrap/>
        <w:overflowPunct/>
        <w:topLinePunct w:val="0"/>
        <w:autoSpaceDE/>
        <w:autoSpaceDN/>
        <w:bidi w:val="0"/>
        <w:adjustRightInd/>
        <w:snapToGrid/>
        <w:spacing w:line="560" w:lineRule="exact"/>
        <w:ind w:firstLine="672" w:firstLineChars="200"/>
        <w:rPr>
          <w:rFonts w:hint="eastAsia" w:ascii="仿宋_GB2312" w:hAnsi="仿宋_GB2312" w:eastAsia="仿宋_GB2312" w:cs="仿宋_GB2312"/>
          <w:i w:val="0"/>
          <w:iCs w:val="0"/>
          <w:color w:val="auto"/>
          <w:spacing w:val="0"/>
          <w:sz w:val="32"/>
          <w:szCs w:val="32"/>
          <w:shd w:val="clear" w:fill="FFFFFF"/>
        </w:rPr>
      </w:pPr>
      <w:r>
        <w:rPr>
          <w:rFonts w:hint="eastAsia" w:ascii="仿宋_GB2312" w:hAnsi="仿宋_GB2312" w:eastAsia="仿宋_GB2312" w:cs="仿宋_GB2312"/>
          <w:i w:val="0"/>
          <w:iCs w:val="0"/>
          <w:color w:val="auto"/>
          <w:spacing w:val="8"/>
          <w:sz w:val="32"/>
          <w:szCs w:val="32"/>
          <w:lang w:val="en-US" w:eastAsia="zh-CN"/>
        </w:rPr>
        <w:t>（二）严格引进纪律。对违反引进纪律的应聘人员，按照《事业单位招聘违纪违规行为处理规定》（中华人民共和国人力资源和社会保障部令第35号），视情节轻重取消考试或聘用资格；对违反引进纪律的已聘人员，一经查实，解除聘用合同，予以清退；对违反招聘纪律的工作人员，视情节轻重调离招聘工作岗位或给予处分；构成犯罪的，依法追究刑事责任。</w:t>
      </w:r>
    </w:p>
    <w:p w14:paraId="6F04A0E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咨询</w:t>
      </w:r>
      <w:r>
        <w:rPr>
          <w:rFonts w:hint="eastAsia" w:ascii="黑体" w:hAnsi="黑体" w:eastAsia="黑体" w:cs="黑体"/>
          <w:color w:val="auto"/>
          <w:sz w:val="32"/>
          <w:szCs w:val="32"/>
          <w:lang w:val="en-US" w:eastAsia="zh-CN"/>
        </w:rPr>
        <w:t>和监督</w:t>
      </w:r>
      <w:r>
        <w:rPr>
          <w:rFonts w:hint="eastAsia" w:ascii="黑体" w:hAnsi="黑体" w:eastAsia="黑体" w:cs="黑体"/>
          <w:color w:val="auto"/>
          <w:sz w:val="32"/>
          <w:szCs w:val="32"/>
        </w:rPr>
        <w:t>电话</w:t>
      </w:r>
    </w:p>
    <w:p w14:paraId="3BAAFC6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咨询电话：</w:t>
      </w:r>
      <w:r>
        <w:rPr>
          <w:rFonts w:hint="eastAsia" w:ascii="仿宋_GB2312" w:hAnsi="仿宋_GB2312" w:eastAsia="仿宋_GB2312" w:cs="仿宋_GB2312"/>
          <w:i w:val="0"/>
          <w:iCs w:val="0"/>
          <w:color w:val="auto"/>
          <w:spacing w:val="8"/>
          <w:sz w:val="32"/>
          <w:szCs w:val="32"/>
          <w:lang w:val="en-US" w:eastAsia="zh-CN"/>
        </w:rPr>
        <w:t>13947766109     0477-6622022</w:t>
      </w:r>
    </w:p>
    <w:p w14:paraId="3DF370F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监督电话：0477-6820807</w:t>
      </w:r>
    </w:p>
    <w:p w14:paraId="20FBC99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受理时间：工作日 上午</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9:00-1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0 ，下午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:30-</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0 </w:t>
      </w:r>
    </w:p>
    <w:p w14:paraId="1D199C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60" w:lineRule="exact"/>
        <w:ind w:right="0"/>
        <w:jc w:val="both"/>
        <w:rPr>
          <w:rFonts w:hint="eastAsia" w:ascii="仿宋_GB2312" w:hAnsi="仿宋_GB2312" w:eastAsia="仿宋_GB2312" w:cs="仿宋_GB2312"/>
          <w:i w:val="0"/>
          <w:iCs w:val="0"/>
          <w:color w:val="auto"/>
          <w:spacing w:val="0"/>
          <w:sz w:val="32"/>
          <w:szCs w:val="32"/>
          <w:shd w:val="clear" w:fill="FFFFFF"/>
        </w:rPr>
      </w:pPr>
    </w:p>
    <w:p w14:paraId="57A5EB11">
      <w:pPr>
        <w:keepNext w:val="0"/>
        <w:keepLines w:val="0"/>
        <w:pageBreakBefore w:val="0"/>
        <w:kinsoku/>
        <w:wordWrap/>
        <w:overflowPunct/>
        <w:topLinePunct w:val="0"/>
        <w:autoSpaceDE/>
        <w:autoSpaceDN/>
        <w:bidi w:val="0"/>
        <w:adjustRightInd/>
        <w:snapToGrid/>
        <w:spacing w:line="560" w:lineRule="exact"/>
        <w:ind w:left="1646" w:leftChars="304" w:hanging="1008" w:hangingChars="300"/>
        <w:rPr>
          <w:rFonts w:hint="eastAsia" w:ascii="仿宋_GB2312" w:hAnsi="仿宋_GB2312" w:eastAsia="仿宋_GB2312" w:cs="仿宋_GB2312"/>
          <w:i w:val="0"/>
          <w:iCs w:val="0"/>
          <w:color w:val="auto"/>
          <w:spacing w:val="8"/>
          <w:sz w:val="32"/>
          <w:szCs w:val="32"/>
          <w:lang w:val="en-US" w:eastAsia="zh-CN"/>
        </w:rPr>
      </w:pPr>
      <w:r>
        <w:rPr>
          <w:rFonts w:hint="eastAsia" w:ascii="仿宋_GB2312" w:hAnsi="仿宋_GB2312" w:eastAsia="仿宋_GB2312" w:cs="仿宋_GB2312"/>
          <w:i w:val="0"/>
          <w:iCs w:val="0"/>
          <w:color w:val="auto"/>
          <w:spacing w:val="8"/>
          <w:sz w:val="32"/>
          <w:szCs w:val="32"/>
          <w:lang w:val="en-US" w:eastAsia="zh-CN"/>
        </w:rPr>
        <w:t>附件：1.《鄂尔多斯市杭锦旗2024年公安局所属事业单位公开引进2名急需紧缺人才岗位表》</w:t>
      </w:r>
    </w:p>
    <w:p w14:paraId="71866840">
      <w:pPr>
        <w:keepNext w:val="0"/>
        <w:keepLines w:val="0"/>
        <w:pageBreakBefore w:val="0"/>
        <w:numPr>
          <w:ilvl w:val="0"/>
          <w:numId w:val="0"/>
        </w:numPr>
        <w:kinsoku/>
        <w:wordWrap/>
        <w:overflowPunct/>
        <w:topLinePunct w:val="0"/>
        <w:autoSpaceDE/>
        <w:autoSpaceDN/>
        <w:bidi w:val="0"/>
        <w:adjustRightInd/>
        <w:snapToGrid/>
        <w:spacing w:line="560" w:lineRule="exact"/>
        <w:ind w:leftChars="760"/>
        <w:rPr>
          <w:rFonts w:hint="eastAsia" w:ascii="仿宋_GB2312" w:hAnsi="仿宋_GB2312" w:eastAsia="仿宋_GB2312" w:cs="仿宋_GB2312"/>
          <w:i w:val="0"/>
          <w:iCs w:val="0"/>
          <w:color w:val="auto"/>
          <w:spacing w:val="8"/>
          <w:sz w:val="32"/>
          <w:szCs w:val="32"/>
          <w:lang w:val="en-US" w:eastAsia="zh-CN"/>
        </w:rPr>
      </w:pPr>
      <w:r>
        <w:rPr>
          <w:rFonts w:hint="eastAsia" w:ascii="仿宋_GB2312" w:hAnsi="仿宋_GB2312" w:eastAsia="仿宋_GB2312" w:cs="仿宋_GB2312"/>
          <w:i w:val="0"/>
          <w:iCs w:val="0"/>
          <w:color w:val="auto"/>
          <w:spacing w:val="8"/>
          <w:sz w:val="32"/>
          <w:szCs w:val="32"/>
          <w:lang w:val="en-US" w:eastAsia="zh-CN"/>
        </w:rPr>
        <w:t>2.《鄂尔多斯市杭锦旗2024年公安局所属事业单位公开引进2名急需紧缺人才体能测试标准及专业技能面试科目内容》</w:t>
      </w:r>
    </w:p>
    <w:p w14:paraId="489F2F76">
      <w:pPr>
        <w:keepNext w:val="0"/>
        <w:keepLines w:val="0"/>
        <w:pageBreakBefore w:val="0"/>
        <w:numPr>
          <w:ilvl w:val="0"/>
          <w:numId w:val="0"/>
        </w:numPr>
        <w:kinsoku/>
        <w:wordWrap/>
        <w:overflowPunct/>
        <w:topLinePunct w:val="0"/>
        <w:autoSpaceDE/>
        <w:autoSpaceDN/>
        <w:bidi w:val="0"/>
        <w:adjustRightInd/>
        <w:snapToGrid/>
        <w:spacing w:line="560" w:lineRule="exact"/>
        <w:ind w:leftChars="760"/>
        <w:rPr>
          <w:rFonts w:hint="eastAsia" w:ascii="仿宋_GB2312" w:hAnsi="仿宋_GB2312" w:eastAsia="仿宋_GB2312" w:cs="仿宋_GB2312"/>
          <w:i w:val="0"/>
          <w:iCs w:val="0"/>
          <w:color w:val="auto"/>
          <w:spacing w:val="8"/>
          <w:sz w:val="32"/>
          <w:szCs w:val="32"/>
          <w:lang w:val="en-US" w:eastAsia="zh-CN"/>
        </w:rPr>
      </w:pPr>
      <w:r>
        <w:rPr>
          <w:rFonts w:hint="eastAsia" w:ascii="仿宋_GB2312" w:hAnsi="仿宋_GB2312" w:eastAsia="仿宋_GB2312" w:cs="仿宋_GB2312"/>
          <w:i w:val="0"/>
          <w:iCs w:val="0"/>
          <w:color w:val="auto"/>
          <w:spacing w:val="8"/>
          <w:sz w:val="32"/>
          <w:szCs w:val="32"/>
          <w:lang w:val="en-US" w:eastAsia="zh-CN"/>
        </w:rPr>
        <w:t>3.《报名登记表》</w:t>
      </w:r>
    </w:p>
    <w:p w14:paraId="3C48427F">
      <w:pPr>
        <w:keepNext w:val="0"/>
        <w:keepLines w:val="0"/>
        <w:pageBreakBefore w:val="0"/>
        <w:numPr>
          <w:ilvl w:val="0"/>
          <w:numId w:val="0"/>
        </w:numPr>
        <w:kinsoku/>
        <w:wordWrap/>
        <w:overflowPunct/>
        <w:topLinePunct w:val="0"/>
        <w:autoSpaceDE/>
        <w:autoSpaceDN/>
        <w:bidi w:val="0"/>
        <w:adjustRightInd/>
        <w:snapToGrid/>
        <w:spacing w:line="560" w:lineRule="exact"/>
        <w:ind w:leftChars="760"/>
        <w:rPr>
          <w:rFonts w:hint="eastAsia" w:ascii="仿宋_GB2312" w:hAnsi="仿宋_GB2312" w:eastAsia="仿宋_GB2312" w:cs="仿宋_GB2312"/>
          <w:i w:val="0"/>
          <w:iCs w:val="0"/>
          <w:color w:val="auto"/>
          <w:spacing w:val="8"/>
          <w:sz w:val="32"/>
          <w:szCs w:val="32"/>
          <w:lang w:val="en-US" w:eastAsia="zh-CN"/>
        </w:rPr>
      </w:pPr>
    </w:p>
    <w:p w14:paraId="224A54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right"/>
        <w:rPr>
          <w:rFonts w:hint="eastAsia" w:ascii="仿宋_GB2312" w:hAnsi="仿宋_GB2312" w:eastAsia="仿宋_GB2312" w:cs="仿宋_GB2312"/>
          <w:i w:val="0"/>
          <w:iCs w:val="0"/>
          <w:color w:val="auto"/>
          <w:spacing w:val="8"/>
          <w:sz w:val="32"/>
          <w:szCs w:val="32"/>
          <w:shd w:val="clear" w:fill="FFFFFF"/>
          <w:lang w:val="en-US" w:eastAsia="zh-CN"/>
        </w:rPr>
      </w:pPr>
      <w:r>
        <w:rPr>
          <w:rFonts w:hint="eastAsia" w:ascii="仿宋_GB2312" w:hAnsi="仿宋_GB2312" w:eastAsia="仿宋_GB2312" w:cs="仿宋_GB2312"/>
          <w:color w:val="auto"/>
          <w:sz w:val="32"/>
          <w:szCs w:val="32"/>
          <w:lang w:val="en-US" w:eastAsia="zh-CN"/>
        </w:rPr>
        <w:t xml:space="preserve"> 杭锦旗公开招聘和人才引进工作领导小组办公室</w:t>
      </w:r>
      <w:r>
        <w:rPr>
          <w:rFonts w:hint="eastAsia" w:ascii="仿宋_GB2312" w:hAnsi="仿宋_GB2312" w:eastAsia="仿宋_GB2312" w:cs="仿宋_GB2312"/>
          <w:i w:val="0"/>
          <w:iCs w:val="0"/>
          <w:color w:val="auto"/>
          <w:spacing w:val="8"/>
          <w:sz w:val="32"/>
          <w:szCs w:val="32"/>
          <w:shd w:val="clear" w:fill="FFFFFF"/>
          <w:lang w:val="en-US" w:eastAsia="zh-CN"/>
        </w:rPr>
        <w:t xml:space="preserve">                   </w:t>
      </w:r>
    </w:p>
    <w:p w14:paraId="5608B8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olor w:val="auto"/>
          <w:spacing w:val="8"/>
          <w:sz w:val="32"/>
          <w:szCs w:val="32"/>
          <w:shd w:val="clear" w:fill="FFFFFF"/>
          <w:lang w:val="en-US" w:eastAsia="zh-CN"/>
        </w:rPr>
        <w:t xml:space="preserve">           </w:t>
      </w:r>
      <w:r>
        <w:rPr>
          <w:rFonts w:hint="eastAsia" w:ascii="仿宋_GB2312" w:hAnsi="仿宋_GB2312" w:eastAsia="仿宋_GB2312" w:cs="仿宋_GB2312"/>
          <w:color w:val="auto"/>
          <w:sz w:val="32"/>
          <w:szCs w:val="32"/>
          <w:lang w:val="en-US" w:eastAsia="zh-CN"/>
        </w:rPr>
        <w:t>2024年7月14日</w:t>
      </w:r>
    </w:p>
    <w:p w14:paraId="553CD186">
      <w:pPr>
        <w:keepNext w:val="0"/>
        <w:keepLines w:val="0"/>
        <w:pageBreakBefore w:val="0"/>
        <w:widowControl w:val="0"/>
        <w:kinsoku/>
        <w:wordWrap/>
        <w:overflowPunct/>
        <w:topLinePunct w:val="0"/>
        <w:autoSpaceDE/>
        <w:autoSpaceDN/>
        <w:bidi w:val="0"/>
        <w:adjustRightInd/>
        <w:snapToGrid/>
        <w:spacing w:before="0" w:after="0" w:line="640" w:lineRule="exact"/>
        <w:ind w:right="0"/>
        <w:jc w:val="both"/>
        <w:outlineLvl w:val="9"/>
        <w:rPr>
          <w:rStyle w:val="9"/>
          <w:rFonts w:hint="eastAsia" w:ascii="仿宋_GB2312" w:hAnsi="仿宋_GB2312" w:eastAsia="仿宋_GB2312" w:cs="仿宋_GB2312"/>
          <w:b w:val="0"/>
          <w:bCs/>
          <w:color w:val="auto"/>
          <w:spacing w:val="0"/>
          <w:sz w:val="28"/>
          <w:szCs w:val="28"/>
          <w:shd w:val="clear" w:fill="FFFFFF"/>
          <w:lang w:val="en-US" w:eastAsia="zh-CN"/>
        </w:rPr>
      </w:pPr>
    </w:p>
    <w:p w14:paraId="7CD1B243">
      <w:pPr>
        <w:keepNext w:val="0"/>
        <w:keepLines w:val="0"/>
        <w:pageBreakBefore w:val="0"/>
        <w:widowControl w:val="0"/>
        <w:kinsoku/>
        <w:wordWrap/>
        <w:overflowPunct/>
        <w:topLinePunct w:val="0"/>
        <w:autoSpaceDE/>
        <w:autoSpaceDN/>
        <w:bidi w:val="0"/>
        <w:adjustRightInd/>
        <w:snapToGrid/>
        <w:spacing w:before="0" w:after="0" w:line="640" w:lineRule="exact"/>
        <w:ind w:right="0"/>
        <w:jc w:val="both"/>
        <w:outlineLvl w:val="9"/>
        <w:rPr>
          <w:rStyle w:val="9"/>
          <w:rFonts w:hint="eastAsia" w:ascii="仿宋_GB2312" w:hAnsi="仿宋_GB2312" w:eastAsia="仿宋_GB2312" w:cs="仿宋_GB2312"/>
          <w:b w:val="0"/>
          <w:bCs/>
          <w:color w:val="auto"/>
          <w:spacing w:val="0"/>
          <w:sz w:val="28"/>
          <w:szCs w:val="28"/>
          <w:shd w:val="clear" w:fill="FFFFFF"/>
          <w:lang w:val="en-US" w:eastAsia="zh-CN"/>
        </w:rPr>
      </w:pPr>
      <w:r>
        <w:rPr>
          <w:rStyle w:val="9"/>
          <w:rFonts w:hint="eastAsia" w:ascii="仿宋_GB2312" w:hAnsi="仿宋_GB2312" w:eastAsia="仿宋_GB2312" w:cs="仿宋_GB2312"/>
          <w:b w:val="0"/>
          <w:bCs/>
          <w:color w:val="auto"/>
          <w:spacing w:val="0"/>
          <w:sz w:val="28"/>
          <w:szCs w:val="28"/>
          <w:shd w:val="clear" w:fill="FFFFFF"/>
          <w:lang w:val="en-US" w:eastAsia="zh-CN"/>
        </w:rPr>
        <w:br w:type="page"/>
      </w:r>
    </w:p>
    <w:p w14:paraId="53E68A89">
      <w:pPr>
        <w:jc w:val="left"/>
        <w:rPr>
          <w:rStyle w:val="9"/>
          <w:rFonts w:hint="eastAsia" w:ascii="仿宋_GB2312" w:hAnsi="仿宋_GB2312" w:eastAsia="仿宋_GB2312" w:cs="仿宋_GB2312"/>
          <w:b w:val="0"/>
          <w:bCs/>
          <w:color w:val="auto"/>
          <w:spacing w:val="0"/>
          <w:sz w:val="28"/>
          <w:szCs w:val="28"/>
          <w:shd w:val="clear" w:fill="FFFFFF"/>
          <w:lang w:val="en-US" w:eastAsia="zh-CN"/>
        </w:rPr>
      </w:pPr>
      <w:r>
        <w:rPr>
          <w:rStyle w:val="9"/>
          <w:rFonts w:hint="eastAsia" w:ascii="仿宋_GB2312" w:hAnsi="仿宋_GB2312" w:eastAsia="仿宋_GB2312" w:cs="仿宋_GB2312"/>
          <w:b w:val="0"/>
          <w:bCs/>
          <w:color w:val="auto"/>
          <w:spacing w:val="0"/>
          <w:sz w:val="28"/>
          <w:szCs w:val="28"/>
          <w:shd w:val="clear" w:fill="FFFFFF"/>
          <w:lang w:val="en-US" w:eastAsia="zh-CN"/>
        </w:rPr>
        <w:drawing>
          <wp:inline distT="0" distB="0" distL="114300" distR="114300">
            <wp:extent cx="7964170" cy="4950460"/>
            <wp:effectExtent l="0" t="0" r="2540" b="17780"/>
            <wp:docPr id="1" name="图片 1" descr="附件1：鄂尔多斯市杭锦旗公安局所属事业单位2024年公开引进2名急需紧缺人才岗位表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1：鄂尔多斯市杭锦旗公安局所属事业单位2024年公开引进2名急需紧缺人才岗位表_Sheet1"/>
                    <pic:cNvPicPr>
                      <a:picLocks noChangeAspect="1"/>
                    </pic:cNvPicPr>
                  </pic:nvPicPr>
                  <pic:blipFill>
                    <a:blip r:embed="rId9"/>
                    <a:stretch>
                      <a:fillRect/>
                    </a:stretch>
                  </pic:blipFill>
                  <pic:spPr>
                    <a:xfrm rot="16200000">
                      <a:off x="0" y="0"/>
                      <a:ext cx="7964170" cy="4950460"/>
                    </a:xfrm>
                    <a:prstGeom prst="rect">
                      <a:avLst/>
                    </a:prstGeom>
                  </pic:spPr>
                </pic:pic>
              </a:graphicData>
            </a:graphic>
          </wp:inline>
        </w:drawing>
      </w:r>
    </w:p>
    <w:p w14:paraId="6BBDD5F6">
      <w:pPr>
        <w:jc w:val="left"/>
        <w:rPr>
          <w:rStyle w:val="9"/>
          <w:rFonts w:hint="eastAsia" w:ascii="仿宋_GB2312" w:hAnsi="仿宋_GB2312" w:eastAsia="仿宋_GB2312" w:cs="仿宋_GB2312"/>
          <w:b w:val="0"/>
          <w:bCs/>
          <w:color w:val="auto"/>
          <w:spacing w:val="0"/>
          <w:sz w:val="28"/>
          <w:szCs w:val="28"/>
          <w:shd w:val="clear" w:fill="FFFFFF"/>
          <w:lang w:val="en-US" w:eastAsia="zh-CN"/>
        </w:rPr>
      </w:pPr>
      <w:r>
        <w:rPr>
          <w:rStyle w:val="9"/>
          <w:rFonts w:hint="eastAsia" w:ascii="仿宋_GB2312" w:hAnsi="仿宋_GB2312" w:eastAsia="仿宋_GB2312" w:cs="仿宋_GB2312"/>
          <w:b w:val="0"/>
          <w:bCs/>
          <w:color w:val="auto"/>
          <w:spacing w:val="0"/>
          <w:sz w:val="28"/>
          <w:szCs w:val="28"/>
          <w:shd w:val="clear" w:fill="FFFFFF"/>
          <w:lang w:val="en-US" w:eastAsia="zh-CN"/>
        </w:rPr>
        <w:t>附件2：</w:t>
      </w:r>
    </w:p>
    <w:p w14:paraId="6C068896">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鄂尔多斯市</w:t>
      </w:r>
      <w:r>
        <w:rPr>
          <w:rFonts w:hint="eastAsia" w:ascii="方正小标宋简体" w:hAnsi="方正小标宋简体" w:eastAsia="方正小标宋简体" w:cs="方正小标宋简体"/>
          <w:color w:val="auto"/>
          <w:sz w:val="44"/>
          <w:szCs w:val="44"/>
        </w:rPr>
        <w:t>杭锦旗</w:t>
      </w:r>
      <w:r>
        <w:rPr>
          <w:rFonts w:hint="eastAsia" w:ascii="方正小标宋简体" w:hAnsi="方正小标宋简体" w:eastAsia="方正小标宋简体" w:cs="方正小标宋简体"/>
          <w:color w:val="auto"/>
          <w:sz w:val="44"/>
          <w:szCs w:val="44"/>
          <w:lang w:val="en-US" w:eastAsia="zh-CN"/>
        </w:rPr>
        <w:t>2024年</w:t>
      </w:r>
      <w:r>
        <w:rPr>
          <w:rFonts w:hint="eastAsia" w:ascii="方正小标宋简体" w:hAnsi="方正小标宋简体" w:eastAsia="方正小标宋简体" w:cs="方正小标宋简体"/>
          <w:color w:val="auto"/>
          <w:sz w:val="44"/>
          <w:szCs w:val="44"/>
          <w:lang w:eastAsia="zh-CN"/>
        </w:rPr>
        <w:t>公安局</w:t>
      </w:r>
    </w:p>
    <w:p w14:paraId="6448C50F">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所属事业单位</w:t>
      </w:r>
      <w:r>
        <w:rPr>
          <w:rFonts w:hint="eastAsia" w:ascii="方正小标宋简体" w:hAnsi="方正小标宋简体" w:eastAsia="方正小标宋简体" w:cs="方正小标宋简体"/>
          <w:color w:val="auto"/>
          <w:sz w:val="44"/>
          <w:szCs w:val="44"/>
          <w:lang w:eastAsia="zh-CN"/>
        </w:rPr>
        <w:t>公开引进急需紧缺人才</w:t>
      </w:r>
    </w:p>
    <w:p w14:paraId="551E8A55">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体能测试标准及</w:t>
      </w:r>
      <w:r>
        <w:rPr>
          <w:rFonts w:hint="eastAsia" w:ascii="方正小标宋简体" w:hAnsi="方正小标宋简体" w:eastAsia="方正小标宋简体" w:cs="方正小标宋简体"/>
          <w:color w:val="auto"/>
          <w:sz w:val="44"/>
          <w:szCs w:val="44"/>
          <w:lang w:val="en-US" w:eastAsia="zh-CN"/>
        </w:rPr>
        <w:t>专业技能面试</w:t>
      </w:r>
      <w:r>
        <w:rPr>
          <w:rFonts w:hint="eastAsia" w:ascii="方正小标宋简体" w:hAnsi="方正小标宋简体" w:eastAsia="方正小标宋简体" w:cs="方正小标宋简体"/>
          <w:color w:val="auto"/>
          <w:sz w:val="44"/>
          <w:szCs w:val="44"/>
          <w:lang w:eastAsia="zh-CN"/>
        </w:rPr>
        <w:t>科目内容</w:t>
      </w:r>
    </w:p>
    <w:p w14:paraId="10A8E3B6">
      <w:pPr>
        <w:jc w:val="center"/>
        <w:rPr>
          <w:rStyle w:val="9"/>
          <w:rFonts w:hint="eastAsia" w:ascii="方正小标宋简体" w:hAnsi="方正小标宋简体" w:eastAsia="方正小标宋简体" w:cs="方正小标宋简体"/>
          <w:b w:val="0"/>
          <w:bCs/>
          <w:color w:val="auto"/>
          <w:spacing w:val="0"/>
          <w:sz w:val="36"/>
          <w:szCs w:val="36"/>
          <w:shd w:val="clear" w:fill="FFFFFF"/>
          <w:lang w:eastAsia="zh-CN"/>
        </w:rPr>
      </w:pPr>
    </w:p>
    <w:p w14:paraId="5129407F">
      <w:pPr>
        <w:ind w:firstLine="640" w:firstLineChars="200"/>
        <w:jc w:val="left"/>
        <w:rPr>
          <w:rStyle w:val="9"/>
          <w:rFonts w:hint="eastAsia" w:ascii="仿宋_GB2312" w:hAnsi="仿宋_GB2312" w:eastAsia="仿宋_GB2312" w:cs="仿宋_GB2312"/>
          <w:b w:val="0"/>
          <w:bCs/>
          <w:color w:val="auto"/>
          <w:spacing w:val="0"/>
          <w:sz w:val="32"/>
          <w:szCs w:val="32"/>
          <w:shd w:val="clear" w:fill="FFFFFF"/>
          <w:lang w:val="en-US" w:eastAsia="zh-CN"/>
        </w:rPr>
      </w:pPr>
      <w:r>
        <w:rPr>
          <w:rStyle w:val="9"/>
          <w:rFonts w:hint="eastAsia" w:ascii="仿宋_GB2312" w:hAnsi="仿宋_GB2312" w:eastAsia="仿宋_GB2312" w:cs="仿宋_GB2312"/>
          <w:b w:val="0"/>
          <w:bCs/>
          <w:color w:val="auto"/>
          <w:spacing w:val="0"/>
          <w:sz w:val="32"/>
          <w:szCs w:val="32"/>
          <w:shd w:val="clear" w:fill="FFFFFF"/>
          <w:lang w:val="en-US" w:eastAsia="zh-CN"/>
        </w:rPr>
        <w:t>依据《公安机关录用人民警察体能测评项目和标准》、</w:t>
      </w:r>
      <w:r>
        <w:rPr>
          <w:rFonts w:hint="eastAsia" w:ascii="仿宋_GB2312" w:hAnsi="仿宋_GB2312" w:eastAsia="仿宋_GB2312" w:cs="仿宋_GB2312"/>
          <w:i w:val="0"/>
          <w:iCs w:val="0"/>
          <w:color w:val="auto"/>
          <w:spacing w:val="0"/>
          <w:sz w:val="32"/>
          <w:szCs w:val="32"/>
          <w:shd w:val="clear" w:fill="FFFFFF"/>
          <w:lang w:val="en-US" w:eastAsia="zh-CN"/>
        </w:rPr>
        <w:t>《公安特警训练与考核大纲》（征求意见稿）要求，具体标准如下：</w:t>
      </w:r>
    </w:p>
    <w:p w14:paraId="491553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rPr>
          <w:rFonts w:hint="eastAsia" w:ascii="方正小标宋简体" w:hAnsi="方正小标宋简体" w:eastAsia="方正小标宋简体" w:cs="方正小标宋简体"/>
          <w:b w:val="0"/>
          <w:bCs w:val="0"/>
          <w:color w:val="auto"/>
          <w:spacing w:val="0"/>
          <w:sz w:val="32"/>
          <w:szCs w:val="32"/>
          <w:shd w:val="clear" w:fill="FFFFFF"/>
          <w:lang w:eastAsia="zh-CN"/>
        </w:rPr>
      </w:pPr>
      <w:r>
        <w:rPr>
          <w:rFonts w:hint="eastAsia" w:ascii="方正小标宋简体" w:hAnsi="方正小标宋简体" w:eastAsia="方正小标宋简体" w:cs="方正小标宋简体"/>
          <w:b w:val="0"/>
          <w:bCs w:val="0"/>
          <w:color w:val="auto"/>
          <w:spacing w:val="0"/>
          <w:sz w:val="32"/>
          <w:szCs w:val="32"/>
          <w:shd w:val="clear" w:fill="FFFFFF"/>
          <w:lang w:eastAsia="zh-CN"/>
        </w:rPr>
        <w:t>一、体能测试标准（特警岗）</w:t>
      </w:r>
    </w:p>
    <w:p w14:paraId="582A3E8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eastAsia" w:ascii="黑体" w:hAnsi="黑体" w:eastAsia="黑体" w:cs="黑体"/>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t>1、</w:t>
      </w:r>
      <w:r>
        <w:rPr>
          <w:rFonts w:hint="eastAsia" w:ascii="黑体" w:hAnsi="黑体" w:eastAsia="黑体" w:cs="黑体"/>
          <w:color w:val="000000" w:themeColor="text1"/>
          <w:spacing w:val="0"/>
          <w:sz w:val="32"/>
          <w:szCs w:val="32"/>
          <w:shd w:val="clear" w:fill="FFFFFF"/>
          <w14:textFill>
            <w14:solidFill>
              <w14:schemeClr w14:val="tx1"/>
            </w14:solidFill>
          </w14:textFill>
        </w:rPr>
        <w:t>引体向上</w:t>
      </w:r>
    </w:p>
    <w:p w14:paraId="718A05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26岁以下（含26岁）：</w:t>
      </w:r>
      <w:r>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t>满分</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100分，</w:t>
      </w:r>
      <w:r>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t>限时</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1分钟，20个（含）及以上得100分，每减少1个，得分减5分，得分低于60分（12个）的，取消进入下一环节资格。</w:t>
      </w:r>
    </w:p>
    <w:p w14:paraId="5D96917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leftChars="0" w:right="0" w:rightChars="0" w:firstLine="640" w:firstLineChars="200"/>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color w:val="000000" w:themeColor="text1"/>
          <w:spacing w:val="0"/>
          <w:kern w:val="0"/>
          <w:sz w:val="32"/>
          <w:szCs w:val="32"/>
          <w:shd w:val="clear" w:fill="FFFFFF"/>
          <w:lang w:val="en-US" w:eastAsia="zh-CN" w:bidi="ar"/>
          <w14:textFill>
            <w14:solidFill>
              <w14:schemeClr w14:val="tx1"/>
            </w14:solidFill>
          </w14:textFill>
        </w:rPr>
        <w:t>2、</w:t>
      </w:r>
      <w:r>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t>俯卧撑</w:t>
      </w:r>
    </w:p>
    <w:p w14:paraId="4A8F29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26岁以下（含26岁）：</w:t>
      </w:r>
      <w:r>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t>满分</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100分，</w:t>
      </w:r>
      <w:r>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t>限时</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1分钟，44个（含）及以上得100分，每减少2个，得分减5分，得分低于60分（28个）的，取消进入下一环节资格。</w:t>
      </w:r>
    </w:p>
    <w:p w14:paraId="5325BA6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eastAsia" w:ascii="黑体" w:hAnsi="黑体" w:eastAsia="黑体" w:cs="黑体"/>
          <w:color w:val="000000" w:themeColor="text1"/>
          <w:spacing w:val="0"/>
          <w:sz w:val="32"/>
          <w:szCs w:val="32"/>
          <w:shd w:val="clear" w:fill="FFFFFF"/>
          <w14:textFill>
            <w14:solidFill>
              <w14:schemeClr w14:val="tx1"/>
            </w14:solidFill>
          </w14:textFill>
        </w:rPr>
      </w:pPr>
      <w:r>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t>3、</w:t>
      </w:r>
      <w:r>
        <w:rPr>
          <w:rFonts w:hint="eastAsia" w:ascii="黑体" w:hAnsi="黑体" w:eastAsia="黑体" w:cs="黑体"/>
          <w:color w:val="000000" w:themeColor="text1"/>
          <w:spacing w:val="0"/>
          <w:sz w:val="32"/>
          <w:szCs w:val="32"/>
          <w:shd w:val="clear" w:fill="FFFFFF"/>
          <w14:textFill>
            <w14:solidFill>
              <w14:schemeClr w14:val="tx1"/>
            </w14:solidFill>
          </w14:textFill>
        </w:rPr>
        <w:t>立定跳远</w:t>
      </w:r>
    </w:p>
    <w:p w14:paraId="7490F3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26岁以下（含26岁）：</w:t>
      </w:r>
      <w:r>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t>满分</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100分，2.9米（含）及以上得100分，每减少5cm，得分减5分，得分低于60分（2.5米）的，取消进入下一环节资格。</w:t>
      </w:r>
    </w:p>
    <w:p w14:paraId="75BC0D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00"/>
        <w:rPr>
          <w:rFonts w:hint="eastAsia" w:ascii="黑体" w:hAnsi="黑体" w:eastAsia="黑体" w:cs="黑体"/>
          <w:color w:val="000000" w:themeColor="text1"/>
          <w:spacing w:val="0"/>
          <w:sz w:val="32"/>
          <w:szCs w:val="32"/>
          <w:shd w:val="clear" w:fill="FFFFFF"/>
          <w14:textFill>
            <w14:solidFill>
              <w14:schemeClr w14:val="tx1"/>
            </w14:solidFill>
          </w14:textFill>
        </w:rPr>
      </w:pPr>
      <w:r>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t>4、</w:t>
      </w:r>
      <w:r>
        <w:rPr>
          <w:rFonts w:hint="eastAsia" w:ascii="黑体" w:hAnsi="黑体" w:eastAsia="黑体" w:cs="黑体"/>
          <w:color w:val="000000" w:themeColor="text1"/>
          <w:spacing w:val="0"/>
          <w:sz w:val="32"/>
          <w:szCs w:val="32"/>
          <w:shd w:val="clear" w:fill="FFFFFF"/>
          <w14:textFill>
            <w14:solidFill>
              <w14:schemeClr w14:val="tx1"/>
            </w14:solidFill>
          </w14:textFill>
        </w:rPr>
        <w:t>4×10米往返跑</w:t>
      </w:r>
    </w:p>
    <w:p w14:paraId="24D32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26岁以下（含26岁）：</w:t>
      </w:r>
      <w:r>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t>满分</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100分，需在9.5秒（含）以内完成得100分，每增加0.3秒（含），得分减5分，得分低于60分（11.9秒）的，取消进入下一环节资格。</w:t>
      </w:r>
    </w:p>
    <w:p w14:paraId="427FE0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rPr>
          <w:rFonts w:hint="eastAsia" w:ascii="黑体" w:hAnsi="黑体" w:eastAsia="黑体" w:cs="黑体"/>
          <w:color w:val="000000" w:themeColor="text1"/>
          <w:spacing w:val="0"/>
          <w:sz w:val="32"/>
          <w:szCs w:val="32"/>
          <w:shd w:val="clear" w:fill="FFFFFF"/>
          <w14:textFill>
            <w14:solidFill>
              <w14:schemeClr w14:val="tx1"/>
            </w14:solidFill>
          </w14:textFill>
        </w:rPr>
      </w:pPr>
      <w:r>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t>5、</w:t>
      </w:r>
      <w:r>
        <w:rPr>
          <w:rFonts w:hint="eastAsia" w:ascii="黑体" w:hAnsi="黑体" w:eastAsia="黑体" w:cs="黑体"/>
          <w:color w:val="000000" w:themeColor="text1"/>
          <w:spacing w:val="0"/>
          <w:sz w:val="32"/>
          <w:szCs w:val="32"/>
          <w:shd w:val="clear" w:fill="FFFFFF"/>
          <w14:textFill>
            <w14:solidFill>
              <w14:schemeClr w14:val="tx1"/>
            </w14:solidFill>
          </w14:textFill>
        </w:rPr>
        <w:t>100米跑</w:t>
      </w:r>
    </w:p>
    <w:p w14:paraId="1C5A53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26岁以下（含26岁）：</w:t>
      </w:r>
      <w:r>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t>满分</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100分，需在12.8秒（含）以内完成得100分，每增加0.3秒（含），得分减5分，得分低于60分（15.2秒）的，取消进入下一环节资格。</w:t>
      </w:r>
    </w:p>
    <w:p w14:paraId="6D42FE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rPr>
          <w:rFonts w:hint="eastAsia" w:ascii="黑体" w:hAnsi="黑体" w:eastAsia="黑体" w:cs="黑体"/>
          <w:color w:val="000000" w:themeColor="text1"/>
          <w:spacing w:val="0"/>
          <w:sz w:val="32"/>
          <w:szCs w:val="32"/>
          <w:shd w:val="clear" w:fill="FFFFFF"/>
          <w14:textFill>
            <w14:solidFill>
              <w14:schemeClr w14:val="tx1"/>
            </w14:solidFill>
          </w14:textFill>
        </w:rPr>
      </w:pPr>
      <w:r>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t>6、5000</w:t>
      </w:r>
      <w:r>
        <w:rPr>
          <w:rFonts w:hint="eastAsia" w:ascii="黑体" w:hAnsi="黑体" w:eastAsia="黑体" w:cs="黑体"/>
          <w:color w:val="000000" w:themeColor="text1"/>
          <w:spacing w:val="0"/>
          <w:sz w:val="32"/>
          <w:szCs w:val="32"/>
          <w:shd w:val="clear" w:fill="FFFFFF"/>
          <w14:textFill>
            <w14:solidFill>
              <w14:schemeClr w14:val="tx1"/>
            </w14:solidFill>
          </w14:textFill>
        </w:rPr>
        <w:t>米跑</w:t>
      </w:r>
    </w:p>
    <w:p w14:paraId="340435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26岁以下（含26岁）：</w:t>
      </w:r>
      <w:r>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t>满分</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100分，</w:t>
      </w:r>
      <w:r>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t>需在</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21分（含）以内完成得100分，每增加0.15秒（含），得分减5分，得分低于60分（23分钟）的，取消进入下一环节资格。</w:t>
      </w:r>
    </w:p>
    <w:p w14:paraId="13D78BF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leftChars="0" w:right="0" w:rightChars="0" w:firstLine="640" w:firstLineChars="200"/>
        <w:rPr>
          <w:rFonts w:hint="eastAsia" w:ascii="方正小标宋简体" w:hAnsi="方正小标宋简体" w:eastAsia="方正小标宋简体" w:cs="方正小标宋简体"/>
          <w:b w:val="0"/>
          <w:bCs w:val="0"/>
          <w:color w:val="000000" w:themeColor="text1"/>
          <w:spacing w:val="0"/>
          <w:sz w:val="32"/>
          <w:szCs w:val="32"/>
          <w:shd w:val="clear" w:fill="FFFFFF"/>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kern w:val="0"/>
          <w:sz w:val="32"/>
          <w:szCs w:val="32"/>
          <w:shd w:val="clear" w:fill="FFFFFF"/>
          <w:lang w:val="en-US" w:eastAsia="zh-CN" w:bidi="ar"/>
          <w14:textFill>
            <w14:solidFill>
              <w14:schemeClr w14:val="tx1"/>
            </w14:solidFill>
          </w14:textFill>
        </w:rPr>
        <w:t>二、</w:t>
      </w:r>
      <w:r>
        <w:rPr>
          <w:rFonts w:hint="eastAsia" w:ascii="方正小标宋简体" w:hAnsi="方正小标宋简体" w:eastAsia="方正小标宋简体" w:cs="方正小标宋简体"/>
          <w:b w:val="0"/>
          <w:bCs w:val="0"/>
          <w:color w:val="000000" w:themeColor="text1"/>
          <w:spacing w:val="0"/>
          <w:sz w:val="32"/>
          <w:szCs w:val="32"/>
          <w:shd w:val="clear" w:fill="FFFFFF"/>
          <w:lang w:eastAsia="zh-CN"/>
          <w14:textFill>
            <w14:solidFill>
              <w14:schemeClr w14:val="tx1"/>
            </w14:solidFill>
          </w14:textFill>
        </w:rPr>
        <w:t>体能测试标准（警犬训导岗）</w:t>
      </w:r>
    </w:p>
    <w:p w14:paraId="76CC2B3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警犬训导岗体能测试执行公安机关录用人民警察体能测评标准，凡应测项目中任意一项不达标的，即为体能测评不合格。</w:t>
      </w:r>
    </w:p>
    <w:p w14:paraId="11B371D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leftChars="0" w:right="0" w:rightChars="0" w:firstLine="640" w:firstLineChars="200"/>
        <w:rPr>
          <w:rFonts w:hint="default" w:ascii="黑体" w:hAnsi="黑体" w:eastAsia="黑体" w:cs="黑体"/>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color w:val="000000" w:themeColor="text1"/>
          <w:spacing w:val="0"/>
          <w:kern w:val="0"/>
          <w:sz w:val="32"/>
          <w:szCs w:val="32"/>
          <w:shd w:val="clear" w:fill="FFFFFF"/>
          <w:lang w:val="en-US" w:eastAsia="zh-CN" w:bidi="ar"/>
          <w14:textFill>
            <w14:solidFill>
              <w14:schemeClr w14:val="tx1"/>
            </w14:solidFill>
          </w14:textFill>
        </w:rPr>
        <w:t>1</w:t>
      </w:r>
      <w:r>
        <w:rPr>
          <w:rFonts w:hint="default" w:ascii="黑体" w:hAnsi="黑体" w:eastAsia="黑体" w:cs="黑体"/>
          <w:color w:val="000000" w:themeColor="text1"/>
          <w:spacing w:val="0"/>
          <w:kern w:val="0"/>
          <w:sz w:val="32"/>
          <w:szCs w:val="32"/>
          <w:shd w:val="clear" w:fill="FFFFFF"/>
          <w:lang w:val="en-US" w:eastAsia="zh-CN" w:bidi="ar"/>
          <w14:textFill>
            <w14:solidFill>
              <w14:schemeClr w14:val="tx1"/>
            </w14:solidFill>
          </w14:textFill>
        </w:rPr>
        <w:t>、</w:t>
      </w:r>
      <w:r>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t>纵跳摸高</w:t>
      </w:r>
    </w:p>
    <w:p w14:paraId="53D4FF9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30岁以下（含30岁）：大于等于265厘米即为通过。</w:t>
      </w:r>
    </w:p>
    <w:p w14:paraId="5116D9A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t>2、4×10米往返跑</w:t>
      </w:r>
    </w:p>
    <w:p w14:paraId="295DCCC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30岁以下（含30岁）：小于等于13.1秒即为通过。</w:t>
      </w:r>
    </w:p>
    <w:p w14:paraId="3A87F64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color w:val="000000" w:themeColor="text1"/>
          <w:spacing w:val="0"/>
          <w:sz w:val="32"/>
          <w:szCs w:val="32"/>
          <w:shd w:val="clear" w:fill="FFFFFF"/>
          <w:lang w:val="en-US" w:eastAsia="zh-CN"/>
          <w14:textFill>
            <w14:solidFill>
              <w14:schemeClr w14:val="tx1"/>
            </w14:solidFill>
          </w14:textFill>
        </w:rPr>
        <w:t>3、1000米跑</w:t>
      </w:r>
    </w:p>
    <w:p w14:paraId="2A4A86D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default" w:ascii="黑体" w:hAnsi="黑体" w:eastAsia="黑体" w:cs="黑体"/>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30岁以下（含30岁）：小于等于4分25秒即为通过。</w:t>
      </w:r>
    </w:p>
    <w:p w14:paraId="3B25B94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leftChars="0" w:right="0" w:rightChars="0" w:firstLine="640" w:firstLineChars="200"/>
        <w:rPr>
          <w:rFonts w:hint="eastAsia" w:ascii="方正小标宋简体" w:hAnsi="方正小标宋简体" w:eastAsia="方正小标宋简体" w:cs="方正小标宋简体"/>
          <w:color w:val="auto"/>
          <w:spacing w:val="0"/>
          <w:sz w:val="32"/>
          <w:szCs w:val="32"/>
          <w:shd w:val="clear" w:fill="FFFFFF"/>
          <w:lang w:val="en-US" w:eastAsia="zh-CN"/>
        </w:rPr>
      </w:pPr>
      <w:r>
        <w:rPr>
          <w:rFonts w:hint="eastAsia" w:ascii="方正小标宋简体" w:hAnsi="方正小标宋简体" w:eastAsia="方正小标宋简体" w:cs="方正小标宋简体"/>
          <w:color w:val="auto"/>
          <w:spacing w:val="0"/>
          <w:kern w:val="0"/>
          <w:sz w:val="32"/>
          <w:szCs w:val="32"/>
          <w:shd w:val="clear" w:fill="FFFFFF"/>
          <w:lang w:val="en-US" w:eastAsia="zh-CN" w:bidi="ar"/>
        </w:rPr>
        <w:t>三、</w:t>
      </w:r>
      <w:r>
        <w:rPr>
          <w:rFonts w:hint="eastAsia" w:ascii="方正小标宋简体" w:hAnsi="方正小标宋简体" w:eastAsia="方正小标宋简体" w:cs="方正小标宋简体"/>
          <w:color w:val="auto"/>
          <w:spacing w:val="0"/>
          <w:sz w:val="32"/>
          <w:szCs w:val="32"/>
          <w:shd w:val="clear" w:fill="FFFFFF"/>
          <w:lang w:val="en-US" w:eastAsia="zh-CN"/>
        </w:rPr>
        <w:t>专业技能面试测试标准</w:t>
      </w:r>
    </w:p>
    <w:p w14:paraId="0B118FC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Chars="200" w:right="0" w:rightChars="0"/>
        <w:rPr>
          <w:rFonts w:hint="eastAsia" w:ascii="黑体" w:hAnsi="黑体" w:eastAsia="黑体" w:cs="黑体"/>
          <w:b w:val="0"/>
          <w:bCs w:val="0"/>
          <w:color w:val="auto"/>
          <w:spacing w:val="0"/>
          <w:sz w:val="32"/>
          <w:szCs w:val="32"/>
          <w:shd w:val="clear" w:fill="FFFFFF"/>
          <w:lang w:val="en-US" w:eastAsia="zh-CN"/>
        </w:rPr>
      </w:pPr>
      <w:r>
        <w:rPr>
          <w:rFonts w:hint="eastAsia" w:ascii="黑体" w:hAnsi="黑体" w:eastAsia="黑体" w:cs="黑体"/>
          <w:b w:val="0"/>
          <w:bCs w:val="0"/>
          <w:color w:val="auto"/>
          <w:spacing w:val="0"/>
          <w:sz w:val="32"/>
          <w:szCs w:val="32"/>
          <w:shd w:val="clear" w:fill="FFFFFF"/>
          <w:lang w:val="en-US" w:eastAsia="zh-CN"/>
        </w:rPr>
        <w:t>（一）特警岗</w:t>
      </w:r>
    </w:p>
    <w:p w14:paraId="6C35332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3" w:firstLineChars="200"/>
        <w:rPr>
          <w:rFonts w:hint="eastAsia" w:ascii="仿宋_GB2312" w:hAnsi="仿宋_GB2312" w:eastAsia="仿宋_GB2312" w:cs="仿宋_GB2312"/>
          <w:color w:val="auto"/>
          <w:spacing w:val="0"/>
          <w:sz w:val="32"/>
          <w:szCs w:val="32"/>
          <w:shd w:val="clear" w:fill="FFFFFF"/>
          <w:lang w:val="en-US" w:eastAsia="zh-CN"/>
        </w:rPr>
      </w:pPr>
      <w:r>
        <w:rPr>
          <w:rFonts w:hint="eastAsia" w:ascii="仿宋_GB2312" w:hAnsi="仿宋_GB2312" w:eastAsia="仿宋_GB2312" w:cs="仿宋_GB2312"/>
          <w:b/>
          <w:bCs/>
          <w:color w:val="auto"/>
          <w:spacing w:val="0"/>
          <w:sz w:val="32"/>
          <w:szCs w:val="32"/>
          <w:shd w:val="clear" w:fill="FFFFFF"/>
          <w:lang w:val="en-US" w:eastAsia="zh-CN"/>
        </w:rPr>
        <w:t>战术小组、突击攻坚、手语：</w:t>
      </w:r>
      <w:r>
        <w:rPr>
          <w:rFonts w:hint="eastAsia" w:ascii="仿宋_GB2312" w:hAnsi="仿宋_GB2312" w:eastAsia="仿宋_GB2312" w:cs="仿宋_GB2312"/>
          <w:color w:val="auto"/>
          <w:spacing w:val="0"/>
          <w:sz w:val="32"/>
          <w:szCs w:val="32"/>
          <w:shd w:val="clear" w:fill="FFFFFF"/>
          <w:lang w:val="en-US" w:eastAsia="zh-CN"/>
        </w:rPr>
        <w:t>战术科目测试共100分，分为4个内容，每个内容25分。</w:t>
      </w:r>
    </w:p>
    <w:p w14:paraId="09AA71D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3" w:firstLineChars="200"/>
        <w:rPr>
          <w:rFonts w:hint="eastAsia" w:ascii="仿宋_GB2312" w:hAnsi="仿宋_GB2312" w:eastAsia="仿宋_GB2312" w:cs="仿宋_GB2312"/>
          <w:color w:val="auto"/>
          <w:spacing w:val="0"/>
          <w:sz w:val="32"/>
          <w:szCs w:val="32"/>
          <w:shd w:val="clear" w:fill="FFFFFF"/>
          <w:lang w:val="en-US" w:eastAsia="zh-CN"/>
        </w:rPr>
      </w:pPr>
      <w:r>
        <w:rPr>
          <w:rFonts w:hint="eastAsia" w:ascii="仿宋_GB2312" w:hAnsi="仿宋_GB2312" w:eastAsia="仿宋_GB2312" w:cs="仿宋_GB2312"/>
          <w:b/>
          <w:bCs/>
          <w:color w:val="auto"/>
          <w:spacing w:val="0"/>
          <w:sz w:val="32"/>
          <w:szCs w:val="32"/>
          <w:shd w:val="clear" w:fill="FFFFFF"/>
          <w:lang w:val="en-US" w:eastAsia="zh-CN"/>
        </w:rPr>
        <w:t>测试标准：</w:t>
      </w:r>
      <w:r>
        <w:rPr>
          <w:rFonts w:hint="eastAsia" w:ascii="仿宋_GB2312" w:hAnsi="仿宋_GB2312" w:eastAsia="仿宋_GB2312" w:cs="仿宋_GB2312"/>
          <w:color w:val="auto"/>
          <w:spacing w:val="0"/>
          <w:sz w:val="32"/>
          <w:szCs w:val="32"/>
          <w:shd w:val="clear" w:fill="FFFFFF"/>
          <w:lang w:val="en-US" w:eastAsia="zh-CN"/>
        </w:rPr>
        <w:t>战术意识强，动作熟练、准确、协调一致，能合理利用隐蔽物、掩体。每个测试内容发现一处动作不规范扣除2分（战术手语科目共5条，每条5分），扣为0分不再扣除。</w:t>
      </w:r>
    </w:p>
    <w:p w14:paraId="0021CBEA">
      <w:pPr>
        <w:ind w:firstLine="640"/>
        <w:rPr>
          <w:rStyle w:val="9"/>
          <w:rFonts w:hint="eastAsia" w:ascii="仿宋_GB2312" w:hAnsi="仿宋_GB2312" w:eastAsia="仿宋_GB2312" w:cs="仿宋_GB2312"/>
          <w:b/>
          <w:bCs w:val="0"/>
          <w:color w:val="auto"/>
          <w:spacing w:val="0"/>
          <w:sz w:val="32"/>
          <w:szCs w:val="32"/>
          <w:shd w:val="clear" w:fill="FFFFFF"/>
          <w:lang w:val="en-US" w:eastAsia="zh-CN"/>
        </w:rPr>
      </w:pPr>
      <w:r>
        <w:rPr>
          <w:rStyle w:val="9"/>
          <w:rFonts w:hint="eastAsia" w:ascii="仿宋_GB2312" w:hAnsi="仿宋_GB2312" w:eastAsia="仿宋_GB2312" w:cs="仿宋_GB2312"/>
          <w:b/>
          <w:bCs w:val="0"/>
          <w:color w:val="auto"/>
          <w:spacing w:val="0"/>
          <w:sz w:val="32"/>
          <w:szCs w:val="32"/>
          <w:shd w:val="clear" w:fill="FFFFFF"/>
          <w:lang w:val="en-US" w:eastAsia="zh-CN"/>
        </w:rPr>
        <w:t>测试内容：</w:t>
      </w:r>
    </w:p>
    <w:p w14:paraId="7AD349C1">
      <w:pPr>
        <w:numPr>
          <w:ilvl w:val="0"/>
          <w:numId w:val="0"/>
        </w:numPr>
        <w:ind w:firstLine="640" w:firstLineChars="0"/>
        <w:rPr>
          <w:rStyle w:val="9"/>
          <w:rFonts w:hint="eastAsia" w:ascii="仿宋_GB2312" w:hAnsi="仿宋_GB2312" w:eastAsia="仿宋_GB2312" w:cs="仿宋_GB2312"/>
          <w:b w:val="0"/>
          <w:bCs/>
          <w:color w:val="auto"/>
          <w:spacing w:val="0"/>
          <w:sz w:val="32"/>
          <w:szCs w:val="32"/>
          <w:shd w:val="clear" w:fill="FFFFFF"/>
          <w:lang w:val="en-US" w:eastAsia="zh-CN"/>
        </w:rPr>
      </w:pPr>
      <w:r>
        <w:rPr>
          <w:rFonts w:hint="eastAsia" w:ascii="仿宋_GB2312" w:hAnsi="仿宋_GB2312" w:eastAsia="仿宋_GB2312" w:cs="仿宋_GB2312"/>
          <w:b w:val="0"/>
          <w:bCs/>
          <w:color w:val="auto"/>
          <w:spacing w:val="0"/>
          <w:kern w:val="2"/>
          <w:sz w:val="32"/>
          <w:szCs w:val="32"/>
          <w:shd w:val="clear" w:fill="FFFFFF"/>
          <w:lang w:val="en-US" w:eastAsia="zh-CN" w:bidi="ar-SA"/>
        </w:rPr>
        <w:t>（1）</w:t>
      </w:r>
      <w:r>
        <w:rPr>
          <w:rStyle w:val="9"/>
          <w:rFonts w:hint="eastAsia" w:ascii="仿宋_GB2312" w:hAnsi="仿宋_GB2312" w:eastAsia="仿宋_GB2312" w:cs="仿宋_GB2312"/>
          <w:b w:val="0"/>
          <w:bCs/>
          <w:color w:val="auto"/>
          <w:spacing w:val="0"/>
          <w:sz w:val="32"/>
          <w:szCs w:val="32"/>
          <w:shd w:val="clear" w:fill="FFFFFF"/>
          <w:lang w:val="en-US" w:eastAsia="zh-CN"/>
        </w:rPr>
        <w:t>操枪（仿真枪）、移动与行进；</w:t>
      </w:r>
    </w:p>
    <w:p w14:paraId="0DC25CD5">
      <w:pPr>
        <w:numPr>
          <w:ilvl w:val="0"/>
          <w:numId w:val="0"/>
        </w:numPr>
        <w:ind w:firstLine="640" w:firstLineChars="0"/>
        <w:rPr>
          <w:rStyle w:val="9"/>
          <w:rFonts w:hint="eastAsia" w:ascii="仿宋_GB2312" w:hAnsi="仿宋_GB2312" w:eastAsia="仿宋_GB2312" w:cs="仿宋_GB2312"/>
          <w:b w:val="0"/>
          <w:bCs/>
          <w:color w:val="auto"/>
          <w:spacing w:val="0"/>
          <w:sz w:val="32"/>
          <w:szCs w:val="32"/>
          <w:shd w:val="clear" w:fill="FFFFFF"/>
          <w:lang w:val="en-US" w:eastAsia="zh-CN"/>
        </w:rPr>
      </w:pPr>
      <w:r>
        <w:rPr>
          <w:rFonts w:hint="eastAsia" w:ascii="仿宋_GB2312" w:hAnsi="仿宋_GB2312" w:eastAsia="仿宋_GB2312" w:cs="仿宋_GB2312"/>
          <w:b w:val="0"/>
          <w:bCs/>
          <w:color w:val="auto"/>
          <w:spacing w:val="0"/>
          <w:kern w:val="2"/>
          <w:sz w:val="32"/>
          <w:szCs w:val="32"/>
          <w:shd w:val="clear" w:fill="FFFFFF"/>
          <w:lang w:val="en-US" w:eastAsia="zh-CN" w:bidi="ar-SA"/>
        </w:rPr>
        <w:t>（2）</w:t>
      </w:r>
      <w:r>
        <w:rPr>
          <w:rStyle w:val="9"/>
          <w:rFonts w:hint="eastAsia" w:ascii="仿宋_GB2312" w:hAnsi="仿宋_GB2312" w:eastAsia="仿宋_GB2312" w:cs="仿宋_GB2312"/>
          <w:b w:val="0"/>
          <w:bCs/>
          <w:color w:val="auto"/>
          <w:spacing w:val="0"/>
          <w:sz w:val="32"/>
          <w:szCs w:val="32"/>
          <w:shd w:val="clear" w:fill="FFFFFF"/>
          <w:lang w:val="en-US" w:eastAsia="zh-CN"/>
        </w:rPr>
        <w:t>观察与切角；</w:t>
      </w:r>
    </w:p>
    <w:p w14:paraId="08BA0FE2">
      <w:pPr>
        <w:numPr>
          <w:ilvl w:val="0"/>
          <w:numId w:val="0"/>
        </w:numPr>
        <w:ind w:firstLine="640" w:firstLineChars="0"/>
        <w:rPr>
          <w:rStyle w:val="9"/>
          <w:rFonts w:hint="eastAsia" w:ascii="仿宋_GB2312" w:hAnsi="仿宋_GB2312" w:eastAsia="仿宋_GB2312" w:cs="仿宋_GB2312"/>
          <w:b w:val="0"/>
          <w:bCs/>
          <w:color w:val="auto"/>
          <w:spacing w:val="0"/>
          <w:sz w:val="32"/>
          <w:szCs w:val="32"/>
          <w:shd w:val="clear" w:fill="FFFFFF"/>
          <w:lang w:val="en-US" w:eastAsia="zh-CN"/>
        </w:rPr>
      </w:pPr>
      <w:r>
        <w:rPr>
          <w:rFonts w:hint="eastAsia" w:ascii="仿宋_GB2312" w:hAnsi="仿宋_GB2312" w:eastAsia="仿宋_GB2312" w:cs="仿宋_GB2312"/>
          <w:b w:val="0"/>
          <w:bCs/>
          <w:color w:val="auto"/>
          <w:spacing w:val="0"/>
          <w:kern w:val="2"/>
          <w:sz w:val="32"/>
          <w:szCs w:val="32"/>
          <w:shd w:val="clear" w:fill="FFFFFF"/>
          <w:lang w:val="en-US" w:eastAsia="zh-CN" w:bidi="ar-SA"/>
        </w:rPr>
        <w:t>（3）</w:t>
      </w:r>
      <w:r>
        <w:rPr>
          <w:rStyle w:val="9"/>
          <w:rFonts w:hint="eastAsia" w:ascii="仿宋_GB2312" w:hAnsi="仿宋_GB2312" w:eastAsia="仿宋_GB2312" w:cs="仿宋_GB2312"/>
          <w:b w:val="0"/>
          <w:bCs/>
          <w:color w:val="auto"/>
          <w:spacing w:val="0"/>
          <w:sz w:val="32"/>
          <w:szCs w:val="32"/>
          <w:shd w:val="clear" w:fill="FFFFFF"/>
          <w:lang w:val="en-US" w:eastAsia="zh-CN"/>
        </w:rPr>
        <w:t>使用掩护物；</w:t>
      </w:r>
    </w:p>
    <w:p w14:paraId="34F6426A">
      <w:pPr>
        <w:numPr>
          <w:ilvl w:val="0"/>
          <w:numId w:val="0"/>
        </w:numPr>
        <w:ind w:firstLine="640" w:firstLineChars="200"/>
        <w:rPr>
          <w:rStyle w:val="9"/>
          <w:rFonts w:hint="eastAsia" w:ascii="Calibri" w:hAnsi="Calibri" w:eastAsia="仿宋_GB2312" w:cs="Calibri"/>
          <w:b w:val="0"/>
          <w:bCs/>
          <w:color w:val="auto"/>
          <w:spacing w:val="0"/>
          <w:sz w:val="32"/>
          <w:szCs w:val="32"/>
          <w:shd w:val="clear" w:fill="FFFFFF"/>
          <w:lang w:val="en-US" w:eastAsia="zh-CN"/>
        </w:rPr>
      </w:pPr>
      <w:r>
        <w:rPr>
          <w:rFonts w:hint="eastAsia" w:ascii="仿宋_GB2312" w:hAnsi="仿宋_GB2312" w:eastAsia="仿宋_GB2312" w:cs="仿宋_GB2312"/>
          <w:b w:val="0"/>
          <w:bCs/>
          <w:color w:val="auto"/>
          <w:spacing w:val="0"/>
          <w:kern w:val="2"/>
          <w:sz w:val="32"/>
          <w:szCs w:val="32"/>
          <w:shd w:val="clear" w:fill="FFFFFF"/>
          <w:lang w:val="en-US" w:eastAsia="zh-CN" w:bidi="ar-SA"/>
        </w:rPr>
        <w:t>（4）</w:t>
      </w:r>
      <w:r>
        <w:rPr>
          <w:rStyle w:val="9"/>
          <w:rFonts w:hint="eastAsia" w:ascii="仿宋_GB2312" w:hAnsi="仿宋_GB2312" w:eastAsia="仿宋_GB2312" w:cs="仿宋_GB2312"/>
          <w:b w:val="0"/>
          <w:bCs/>
          <w:color w:val="auto"/>
          <w:spacing w:val="0"/>
          <w:sz w:val="32"/>
          <w:szCs w:val="32"/>
          <w:shd w:val="clear" w:fill="FFFFFF"/>
          <w:lang w:val="en-US" w:eastAsia="zh-CN"/>
        </w:rPr>
        <w:t>战术手语</w:t>
      </w:r>
      <w:r>
        <w:rPr>
          <w:rStyle w:val="9"/>
          <w:rFonts w:hint="eastAsia" w:ascii="Calibri" w:hAnsi="Calibri" w:eastAsia="仿宋_GB2312" w:cs="Calibri"/>
          <w:b w:val="0"/>
          <w:bCs/>
          <w:color w:val="auto"/>
          <w:spacing w:val="0"/>
          <w:sz w:val="32"/>
          <w:szCs w:val="32"/>
          <w:shd w:val="clear" w:fill="FFFFFF"/>
          <w:lang w:val="en-US" w:eastAsia="zh-CN"/>
        </w:rPr>
        <w:t>。</w:t>
      </w:r>
    </w:p>
    <w:p w14:paraId="32E71A52">
      <w:pPr>
        <w:numPr>
          <w:ilvl w:val="0"/>
          <w:numId w:val="1"/>
        </w:numPr>
        <w:ind w:firstLine="640" w:firstLineChars="200"/>
        <w:rPr>
          <w:rStyle w:val="9"/>
          <w:rFonts w:hint="eastAsia" w:ascii="黑体" w:hAnsi="黑体" w:eastAsia="黑体" w:cs="黑体"/>
          <w:b w:val="0"/>
          <w:bCs/>
          <w:color w:val="auto"/>
          <w:spacing w:val="0"/>
          <w:sz w:val="32"/>
          <w:szCs w:val="32"/>
          <w:shd w:val="clear" w:fill="FFFFFF"/>
          <w:lang w:val="en-US" w:eastAsia="zh-CN"/>
        </w:rPr>
      </w:pPr>
      <w:r>
        <w:rPr>
          <w:rStyle w:val="9"/>
          <w:rFonts w:hint="eastAsia" w:ascii="黑体" w:hAnsi="黑体" w:eastAsia="黑体" w:cs="黑体"/>
          <w:b w:val="0"/>
          <w:bCs/>
          <w:color w:val="auto"/>
          <w:spacing w:val="0"/>
          <w:sz w:val="32"/>
          <w:szCs w:val="32"/>
          <w:shd w:val="clear" w:fill="FFFFFF"/>
          <w:lang w:val="en-US" w:eastAsia="zh-CN"/>
        </w:rPr>
        <w:t>警犬训导岗</w:t>
      </w:r>
    </w:p>
    <w:p w14:paraId="5C1CF77B">
      <w:pPr>
        <w:numPr>
          <w:ilvl w:val="0"/>
          <w:numId w:val="0"/>
        </w:numPr>
        <w:ind w:firstLine="640"/>
        <w:rPr>
          <w:rStyle w:val="9"/>
          <w:rFonts w:hint="eastAsia" w:ascii="仿宋_GB2312" w:hAnsi="仿宋_GB2312" w:eastAsia="仿宋_GB2312" w:cs="仿宋_GB2312"/>
          <w:b w:val="0"/>
          <w:bCs/>
          <w:color w:val="auto"/>
          <w:spacing w:val="0"/>
          <w:sz w:val="28"/>
          <w:szCs w:val="28"/>
          <w:shd w:val="clear" w:fill="FFFFFF"/>
          <w:lang w:val="en-US" w:eastAsia="zh-CN"/>
        </w:rPr>
        <w:sectPr>
          <w:headerReference r:id="rId5" w:type="default"/>
          <w:footerReference r:id="rId6" w:type="default"/>
          <w:pgSz w:w="11906" w:h="16838"/>
          <w:pgMar w:top="2098" w:right="1474" w:bottom="1984" w:left="1587" w:header="851" w:footer="992" w:gutter="0"/>
          <w:pgNumType w:fmt="numberInDash" w:start="1"/>
          <w:cols w:space="720" w:num="1"/>
          <w:docGrid w:type="lines" w:linePitch="312" w:charSpace="0"/>
        </w:sectPr>
      </w:pPr>
      <w:r>
        <w:rPr>
          <w:rFonts w:hint="eastAsia" w:ascii="仿宋_GB2312" w:hAnsi="仿宋_GB2312" w:eastAsia="仿宋_GB2312" w:cs="仿宋_GB2312"/>
          <w:i w:val="0"/>
          <w:iCs w:val="0"/>
          <w:color w:val="auto"/>
          <w:spacing w:val="0"/>
          <w:sz w:val="32"/>
          <w:szCs w:val="32"/>
          <w:shd w:val="clear" w:fill="FFFFFF"/>
          <w:lang w:val="en-US" w:eastAsia="zh-CN"/>
        </w:rPr>
        <w:t>依照内蒙古公安厅警犬基地考核标准进行考核，分别为警犬基础科目及使用科目。</w:t>
      </w:r>
    </w:p>
    <w:p w14:paraId="78E89914">
      <w:pPr>
        <w:keepNext w:val="0"/>
        <w:keepLines w:val="0"/>
        <w:pageBreakBefore w:val="0"/>
        <w:widowControl w:val="0"/>
        <w:kinsoku/>
        <w:wordWrap/>
        <w:overflowPunct/>
        <w:topLinePunct w:val="0"/>
        <w:autoSpaceDE/>
        <w:autoSpaceDN/>
        <w:bidi w:val="0"/>
        <w:adjustRightInd/>
        <w:snapToGrid/>
        <w:spacing w:before="0" w:after="0" w:line="640" w:lineRule="exact"/>
        <w:ind w:right="0"/>
        <w:jc w:val="left"/>
        <w:outlineLvl w:val="9"/>
        <w:rPr>
          <w:rStyle w:val="9"/>
          <w:rFonts w:hint="eastAsia" w:ascii="仿宋_GB2312" w:hAnsi="仿宋_GB2312" w:eastAsia="仿宋_GB2312" w:cs="仿宋_GB2312"/>
          <w:b w:val="0"/>
          <w:bCs/>
          <w:color w:val="auto"/>
          <w:spacing w:val="0"/>
          <w:sz w:val="28"/>
          <w:szCs w:val="28"/>
          <w:shd w:val="clear" w:fill="FFFFFF"/>
          <w:lang w:val="en-US" w:eastAsia="zh-CN"/>
        </w:rPr>
      </w:pPr>
      <w:r>
        <w:rPr>
          <w:rStyle w:val="9"/>
          <w:rFonts w:hint="eastAsia" w:ascii="仿宋_GB2312" w:hAnsi="仿宋_GB2312" w:eastAsia="仿宋_GB2312" w:cs="仿宋_GB2312"/>
          <w:b w:val="0"/>
          <w:bCs/>
          <w:color w:val="auto"/>
          <w:spacing w:val="0"/>
          <w:sz w:val="28"/>
          <w:szCs w:val="28"/>
          <w:shd w:val="clear" w:fill="FFFFFF"/>
          <w:lang w:val="en-US" w:eastAsia="zh-CN"/>
        </w:rPr>
        <w:t>附件3：</w:t>
      </w:r>
    </w:p>
    <w:tbl>
      <w:tblPr>
        <w:tblStyle w:val="7"/>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9"/>
        <w:gridCol w:w="1060"/>
        <w:gridCol w:w="1065"/>
        <w:gridCol w:w="1326"/>
        <w:gridCol w:w="269"/>
        <w:gridCol w:w="934"/>
        <w:gridCol w:w="1100"/>
        <w:gridCol w:w="1677"/>
      </w:tblGrid>
      <w:tr w14:paraId="2596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60" w:type="dxa"/>
            <w:gridSpan w:val="8"/>
            <w:tcBorders>
              <w:top w:val="nil"/>
              <w:left w:val="nil"/>
              <w:bottom w:val="nil"/>
              <w:right w:val="nil"/>
            </w:tcBorders>
            <w:shd w:val="clear" w:color="auto" w:fill="auto"/>
            <w:vAlign w:val="center"/>
          </w:tcPr>
          <w:p w14:paraId="2D5744CB">
            <w:pPr>
              <w:keepNext w:val="0"/>
              <w:keepLines w:val="0"/>
              <w:widowControl/>
              <w:suppressLineNumbers w:val="0"/>
              <w:jc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报名登记表</w:t>
            </w:r>
          </w:p>
        </w:tc>
      </w:tr>
      <w:tr w14:paraId="577C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605F">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报考岗位</w:t>
            </w:r>
          </w:p>
        </w:tc>
        <w:tc>
          <w:tcPr>
            <w:tcW w:w="5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8C037C">
            <w:pPr>
              <w:jc w:val="center"/>
              <w:rPr>
                <w:rFonts w:hint="eastAsia" w:ascii="宋体" w:hAnsi="宋体" w:eastAsia="宋体" w:cs="宋体"/>
                <w:b/>
                <w:bCs/>
                <w:i w:val="0"/>
                <w:iCs w:val="0"/>
                <w:color w:val="000000"/>
                <w:sz w:val="22"/>
                <w:szCs w:val="22"/>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2E5FA">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照片</w:t>
            </w:r>
          </w:p>
        </w:tc>
      </w:tr>
      <w:tr w14:paraId="06F5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B3A4">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D0C68">
            <w:pPr>
              <w:jc w:val="center"/>
              <w:rPr>
                <w:rFonts w:hint="eastAsia" w:ascii="宋体" w:hAnsi="宋体" w:eastAsia="宋体" w:cs="宋体"/>
                <w:b/>
                <w:bCs/>
                <w:i w:val="0"/>
                <w:iCs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CF0A">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76B5E">
            <w:pPr>
              <w:jc w:val="center"/>
              <w:rPr>
                <w:rFonts w:hint="eastAsia" w:ascii="宋体" w:hAnsi="宋体" w:eastAsia="宋体" w:cs="宋体"/>
                <w:b/>
                <w:bCs/>
                <w:i w:val="0"/>
                <w:iCs w:val="0"/>
                <w:color w:val="000000"/>
                <w:sz w:val="22"/>
                <w:szCs w:val="22"/>
                <w:u w:val="none"/>
                <w:lang w:val="en-US" w:eastAsia="zh-CN"/>
              </w:rPr>
            </w:pPr>
            <w:r>
              <w:rPr>
                <w:rFonts w:hint="eastAsia" w:ascii="宋体" w:cs="宋体"/>
                <w:b/>
                <w:bCs/>
                <w:i w:val="0"/>
                <w:iCs w:val="0"/>
                <w:color w:val="000000"/>
                <w:sz w:val="22"/>
                <w:szCs w:val="22"/>
                <w:u w:val="none"/>
                <w:lang w:val="en-US" w:eastAsia="zh-CN"/>
              </w:rPr>
              <w:t>男</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A881F">
            <w:pPr>
              <w:jc w:val="center"/>
              <w:rPr>
                <w:rFonts w:hint="eastAsia" w:ascii="宋体" w:hAnsi="宋体" w:eastAsia="宋体" w:cs="宋体"/>
                <w:b/>
                <w:bCs/>
                <w:i w:val="0"/>
                <w:iCs w:val="0"/>
                <w:color w:val="000000"/>
                <w:sz w:val="22"/>
                <w:szCs w:val="22"/>
                <w:u w:val="none"/>
              </w:rPr>
            </w:pPr>
          </w:p>
        </w:tc>
      </w:tr>
      <w:tr w14:paraId="3C17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3CEC">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身份证号</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47C59">
            <w:pPr>
              <w:jc w:val="center"/>
              <w:rPr>
                <w:rFonts w:hint="eastAsia" w:ascii="宋体" w:hAnsi="宋体" w:eastAsia="宋体" w:cs="宋体"/>
                <w:b/>
                <w:bCs/>
                <w:i w:val="0"/>
                <w:iCs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3DC2">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民族</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B81EB">
            <w:pPr>
              <w:jc w:val="center"/>
              <w:rPr>
                <w:rFonts w:hint="eastAsia" w:ascii="宋体" w:hAnsi="宋体" w:eastAsia="宋体" w:cs="宋体"/>
                <w:b/>
                <w:bCs/>
                <w:i w:val="0"/>
                <w:iCs w:val="0"/>
                <w:color w:val="000000"/>
                <w:sz w:val="22"/>
                <w:szCs w:val="22"/>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B738">
            <w:pPr>
              <w:jc w:val="center"/>
              <w:rPr>
                <w:rFonts w:hint="eastAsia" w:ascii="宋体" w:hAnsi="宋体" w:eastAsia="宋体" w:cs="宋体"/>
                <w:b/>
                <w:bCs/>
                <w:i w:val="0"/>
                <w:iCs w:val="0"/>
                <w:color w:val="000000"/>
                <w:sz w:val="22"/>
                <w:szCs w:val="22"/>
                <w:u w:val="none"/>
              </w:rPr>
            </w:pPr>
          </w:p>
        </w:tc>
      </w:tr>
      <w:tr w14:paraId="0B1A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CFC6">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出生日期</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DDC93">
            <w:pPr>
              <w:jc w:val="center"/>
              <w:rPr>
                <w:rFonts w:hint="eastAsia" w:ascii="宋体" w:hAnsi="宋体" w:eastAsia="宋体" w:cs="宋体"/>
                <w:b/>
                <w:bCs/>
                <w:i w:val="0"/>
                <w:iCs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661D">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政治面貌</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C89C2">
            <w:pPr>
              <w:jc w:val="center"/>
              <w:rPr>
                <w:rFonts w:hint="eastAsia" w:ascii="宋体" w:hAnsi="宋体" w:eastAsia="宋体" w:cs="宋体"/>
                <w:b/>
                <w:bCs/>
                <w:i w:val="0"/>
                <w:iCs w:val="0"/>
                <w:color w:val="000000"/>
                <w:sz w:val="22"/>
                <w:szCs w:val="22"/>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27EB">
            <w:pPr>
              <w:jc w:val="center"/>
              <w:rPr>
                <w:rFonts w:hint="eastAsia" w:ascii="宋体" w:hAnsi="宋体" w:eastAsia="宋体" w:cs="宋体"/>
                <w:b/>
                <w:bCs/>
                <w:i w:val="0"/>
                <w:iCs w:val="0"/>
                <w:color w:val="000000"/>
                <w:sz w:val="22"/>
                <w:szCs w:val="22"/>
                <w:u w:val="none"/>
              </w:rPr>
            </w:pPr>
          </w:p>
        </w:tc>
      </w:tr>
      <w:tr w14:paraId="3501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B8F5">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户籍所在地</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D2B44">
            <w:pPr>
              <w:jc w:val="center"/>
              <w:rPr>
                <w:rFonts w:hint="eastAsia" w:ascii="宋体" w:hAnsi="宋体" w:eastAsia="宋体" w:cs="宋体"/>
                <w:b/>
                <w:bCs/>
                <w:i w:val="0"/>
                <w:iCs w:val="0"/>
                <w:color w:val="000000"/>
                <w:sz w:val="22"/>
                <w:szCs w:val="22"/>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42BCF">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详细家庭住址</w:t>
            </w:r>
          </w:p>
        </w:tc>
        <w:tc>
          <w:tcPr>
            <w:tcW w:w="3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C481E">
            <w:pPr>
              <w:jc w:val="center"/>
              <w:rPr>
                <w:rFonts w:hint="eastAsia" w:ascii="宋体" w:hAnsi="宋体" w:eastAsia="宋体" w:cs="宋体"/>
                <w:b/>
                <w:bCs/>
                <w:i w:val="0"/>
                <w:iCs w:val="0"/>
                <w:color w:val="000000"/>
                <w:sz w:val="22"/>
                <w:szCs w:val="22"/>
                <w:u w:val="none"/>
              </w:rPr>
            </w:pPr>
          </w:p>
        </w:tc>
      </w:tr>
      <w:tr w14:paraId="5BF4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6546">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3F91">
            <w:pPr>
              <w:jc w:val="cente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6993">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学历证号</w:t>
            </w:r>
          </w:p>
        </w:tc>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5594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4561">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所学专业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95CE">
            <w:pPr>
              <w:jc w:val="center"/>
              <w:rPr>
                <w:rFonts w:hint="eastAsia" w:ascii="宋体" w:hAnsi="宋体" w:eastAsia="宋体" w:cs="宋体"/>
                <w:b/>
                <w:bCs/>
                <w:i w:val="0"/>
                <w:iCs w:val="0"/>
                <w:color w:val="000000"/>
                <w:sz w:val="22"/>
                <w:szCs w:val="22"/>
                <w:u w:val="none"/>
              </w:rPr>
            </w:pPr>
          </w:p>
        </w:tc>
      </w:tr>
      <w:tr w14:paraId="106F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DC92">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0624">
            <w:pPr>
              <w:jc w:val="center"/>
              <w:rPr>
                <w:rFonts w:hint="eastAsia" w:ascii="宋体" w:hAnsi="宋体" w:eastAsia="宋体" w:cs="宋体"/>
                <w:b/>
                <w:bCs/>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D6D">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学位证号</w:t>
            </w:r>
          </w:p>
        </w:tc>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814E6">
            <w:pPr>
              <w:jc w:val="center"/>
              <w:rPr>
                <w:rFonts w:hint="eastAsia" w:ascii="宋体" w:hAnsi="宋体" w:eastAsia="宋体" w:cs="宋体"/>
                <w:b/>
                <w:bCs/>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D8B1">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毕业时间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69D8">
            <w:pPr>
              <w:jc w:val="center"/>
              <w:rPr>
                <w:rFonts w:hint="eastAsia" w:ascii="宋体" w:hAnsi="宋体" w:eastAsia="宋体" w:cs="宋体"/>
                <w:b/>
                <w:bCs/>
                <w:i w:val="0"/>
                <w:iCs w:val="0"/>
                <w:color w:val="000000"/>
                <w:sz w:val="22"/>
                <w:szCs w:val="22"/>
                <w:u w:val="none"/>
              </w:rPr>
            </w:pPr>
          </w:p>
        </w:tc>
      </w:tr>
      <w:tr w14:paraId="0E6F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0F15">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毕业学校</w:t>
            </w:r>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E68CF">
            <w:pPr>
              <w:jc w:val="center"/>
              <w:rPr>
                <w:rFonts w:hint="eastAsia" w:ascii="宋体" w:hAnsi="宋体" w:eastAsia="宋体" w:cs="宋体"/>
                <w:b/>
                <w:bCs/>
                <w:i w:val="0"/>
                <w:iCs w:val="0"/>
                <w:color w:val="000000"/>
                <w:sz w:val="22"/>
                <w:szCs w:val="22"/>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84FAE">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学信网验证</w:t>
            </w: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C4EA3">
            <w:pPr>
              <w:jc w:val="center"/>
              <w:rPr>
                <w:rFonts w:hint="eastAsia" w:ascii="宋体" w:hAnsi="宋体" w:eastAsia="宋体" w:cs="宋体"/>
                <w:b/>
                <w:bCs/>
                <w:i w:val="0"/>
                <w:iCs w:val="0"/>
                <w:color w:val="000000"/>
                <w:sz w:val="22"/>
                <w:szCs w:val="22"/>
                <w:u w:val="none"/>
              </w:rPr>
            </w:pPr>
          </w:p>
        </w:tc>
      </w:tr>
      <w:tr w14:paraId="7F20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02BB">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本人联系电话</w:t>
            </w:r>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7C324">
            <w:pPr>
              <w:jc w:val="center"/>
              <w:rPr>
                <w:rFonts w:hint="eastAsia" w:ascii="宋体" w:hAnsi="宋体" w:eastAsia="宋体" w:cs="宋体"/>
                <w:b/>
                <w:bCs/>
                <w:i w:val="0"/>
                <w:iCs w:val="0"/>
                <w:color w:val="000000"/>
                <w:sz w:val="22"/>
                <w:szCs w:val="22"/>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E7FEA">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备用电话</w:t>
            </w: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BF3CB">
            <w:pPr>
              <w:jc w:val="center"/>
              <w:rPr>
                <w:rFonts w:hint="eastAsia" w:ascii="宋体" w:hAnsi="宋体" w:eastAsia="宋体" w:cs="宋体"/>
                <w:b/>
                <w:bCs/>
                <w:i w:val="0"/>
                <w:iCs w:val="0"/>
                <w:color w:val="000000"/>
                <w:sz w:val="22"/>
                <w:szCs w:val="22"/>
                <w:u w:val="none"/>
              </w:rPr>
            </w:pPr>
          </w:p>
        </w:tc>
      </w:tr>
      <w:tr w14:paraId="5E1B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E727">
            <w:pPr>
              <w:keepNext w:val="0"/>
              <w:keepLines w:val="0"/>
              <w:widowControl/>
              <w:suppressLineNumbers w:val="0"/>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个人简历</w:t>
            </w:r>
          </w:p>
          <w:p w14:paraId="792ADDFE">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(从高中填起）</w:t>
            </w:r>
          </w:p>
        </w:tc>
        <w:tc>
          <w:tcPr>
            <w:tcW w:w="74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E9F87F">
            <w:pPr>
              <w:jc w:val="center"/>
              <w:rPr>
                <w:rFonts w:hint="eastAsia" w:ascii="宋体" w:hAnsi="宋体" w:eastAsia="宋体" w:cs="宋体"/>
                <w:b/>
                <w:bCs/>
                <w:i w:val="0"/>
                <w:iCs w:val="0"/>
                <w:color w:val="000000"/>
                <w:sz w:val="22"/>
                <w:szCs w:val="22"/>
                <w:u w:val="none"/>
              </w:rPr>
            </w:pPr>
          </w:p>
        </w:tc>
      </w:tr>
      <w:tr w14:paraId="5221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D05D">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部队服役经历（自服役时间填起）</w:t>
            </w:r>
          </w:p>
        </w:tc>
        <w:tc>
          <w:tcPr>
            <w:tcW w:w="74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138982">
            <w:pPr>
              <w:jc w:val="center"/>
              <w:rPr>
                <w:rFonts w:hint="eastAsia" w:ascii="宋体" w:hAnsi="宋体" w:eastAsia="宋体" w:cs="宋体"/>
                <w:b/>
                <w:bCs/>
                <w:i w:val="0"/>
                <w:iCs w:val="0"/>
                <w:color w:val="000000"/>
                <w:sz w:val="22"/>
                <w:szCs w:val="22"/>
                <w:u w:val="none"/>
              </w:rPr>
            </w:pPr>
          </w:p>
        </w:tc>
      </w:tr>
      <w:tr w14:paraId="4A9B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E521">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需要说明的其它报考条件</w:t>
            </w:r>
          </w:p>
        </w:tc>
        <w:tc>
          <w:tcPr>
            <w:tcW w:w="74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917649">
            <w:pPr>
              <w:jc w:val="left"/>
              <w:rPr>
                <w:rFonts w:hint="eastAsia" w:ascii="宋体" w:hAnsi="宋体" w:eastAsia="宋体" w:cs="宋体"/>
                <w:b/>
                <w:bCs/>
                <w:i w:val="0"/>
                <w:iCs w:val="0"/>
                <w:color w:val="000000"/>
                <w:sz w:val="22"/>
                <w:szCs w:val="22"/>
                <w:u w:val="none"/>
              </w:rPr>
            </w:pPr>
          </w:p>
        </w:tc>
      </w:tr>
      <w:tr w14:paraId="0F74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8776">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74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04D014">
            <w:pPr>
              <w:keepNext w:val="0"/>
              <w:keepLines w:val="0"/>
              <w:widowControl/>
              <w:suppressLineNumbers w:val="0"/>
              <w:jc w:val="left"/>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1.本人承诺并保证所填写信息真实有效，如有虚假，愿承担相应责任。</w:t>
            </w:r>
          </w:p>
          <w:p w14:paraId="0B1E1F28">
            <w:pPr>
              <w:keepNext w:val="0"/>
              <w:keepLines w:val="0"/>
              <w:widowControl/>
              <w:suppressLineNumbers w:val="0"/>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2.此表一式两份，面试时使用，请妥善保管。　</w:t>
            </w:r>
          </w:p>
        </w:tc>
      </w:tr>
      <w:tr w14:paraId="4790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EDAB">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审核意见</w:t>
            </w:r>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8AD15">
            <w:pPr>
              <w:jc w:val="center"/>
              <w:rPr>
                <w:rFonts w:hint="eastAsia" w:ascii="宋体" w:hAnsi="宋体" w:eastAsia="宋体" w:cs="宋体"/>
                <w:b/>
                <w:bCs/>
                <w:i w:val="0"/>
                <w:iCs w:val="0"/>
                <w:color w:val="000000"/>
                <w:sz w:val="22"/>
                <w:szCs w:val="22"/>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51500">
            <w:pPr>
              <w:keepNext w:val="0"/>
              <w:keepLines w:val="0"/>
              <w:widowControl/>
              <w:suppressLineNumbers w:val="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考生签字</w:t>
            </w: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7CBAE">
            <w:pPr>
              <w:jc w:val="center"/>
              <w:rPr>
                <w:rFonts w:hint="eastAsia" w:ascii="宋体" w:hAnsi="宋体" w:eastAsia="宋体" w:cs="宋体"/>
                <w:b/>
                <w:bCs/>
                <w:i w:val="0"/>
                <w:iCs w:val="0"/>
                <w:color w:val="000000"/>
                <w:sz w:val="22"/>
                <w:szCs w:val="22"/>
                <w:u w:val="none"/>
              </w:rPr>
            </w:pPr>
          </w:p>
        </w:tc>
      </w:tr>
      <w:tr w14:paraId="30E1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760" w:type="dxa"/>
            <w:gridSpan w:val="8"/>
            <w:tcBorders>
              <w:top w:val="nil"/>
              <w:left w:val="nil"/>
              <w:bottom w:val="nil"/>
              <w:right w:val="nil"/>
            </w:tcBorders>
            <w:shd w:val="clear" w:color="auto" w:fill="auto"/>
            <w:vAlign w:val="center"/>
          </w:tcPr>
          <w:p w14:paraId="3BF47557">
            <w:pPr>
              <w:keepNext w:val="0"/>
              <w:keepLines w:val="0"/>
              <w:widowControl/>
              <w:suppressLineNumbers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填表说明：联系电话填写常用电话及备用联系电话。</w:t>
            </w:r>
          </w:p>
        </w:tc>
      </w:tr>
    </w:tbl>
    <w:p w14:paraId="36197678">
      <w:pPr>
        <w:bidi w:val="0"/>
        <w:jc w:val="left"/>
        <w:rPr>
          <w:rFonts w:hint="default"/>
          <w:lang w:val="en-US" w:eastAsia="zh-CN"/>
        </w:rPr>
      </w:pPr>
    </w:p>
    <w:sectPr>
      <w:footerReference r:id="rId7" w:type="default"/>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4733">
    <w:pPr>
      <w:tabs>
        <w:tab w:val="center" w:pos="4153"/>
        <w:tab w:val="right" w:pos="8306"/>
      </w:tabs>
      <w:wordWrap/>
      <w:snapToGrid w:val="0"/>
      <w:spacing w:before="0" w:after="0" w:line="240" w:lineRule="auto"/>
      <w:ind w:left="0" w:firstLine="0"/>
      <w:rPr>
        <w:rFonts w:ascii="Times New Roman" w:hAnsi="Times New Roman" w:eastAsia="宋体"/>
        <w:b w:val="0"/>
        <w:w w:val="100"/>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7DE10">
                          <w:pPr>
                            <w:pStyle w:val="4"/>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- 3 -</w:t>
                          </w:r>
                          <w:r>
                            <w:rPr>
                              <w:rFonts w:hint="eastAsia" w:asciiTheme="minorEastAsia" w:hAnsiTheme="minorEastAsia" w:eastAsiaTheme="minorEastAsia" w:cstheme="minorEastAsia"/>
                              <w:color w:val="000000"/>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TCSotAgAAVg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sTCSotAgAAVgQAAA4AAAAAAAAAAQAgAAAAHwEAAGRycy9lMm9Eb2MueG1sUEsFBgAAAAAG&#10;AAYAWQEAAL4FAAAAAA==&#10;">
              <v:fill on="f" focussize="0,0"/>
              <v:stroke on="f" weight="0.5pt"/>
              <v:imagedata o:title=""/>
              <o:lock v:ext="edit" aspectratio="f"/>
              <v:textbox inset="0mm,0mm,0mm,0mm" style="mso-fit-shape-to-text:t;">
                <w:txbxContent>
                  <w:p w14:paraId="5967DE10">
                    <w:pPr>
                      <w:pStyle w:val="4"/>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- 3 -</w:t>
                    </w:r>
                    <w:r>
                      <w:rPr>
                        <w:rFonts w:hint="eastAsia" w:asciiTheme="minorEastAsia" w:hAnsiTheme="minorEastAsia" w:eastAsiaTheme="minorEastAsia" w:cstheme="minorEastAsia"/>
                        <w:color w:val="00000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A2986">
    <w:pPr>
      <w:tabs>
        <w:tab w:val="center" w:pos="4153"/>
        <w:tab w:val="right" w:pos="8306"/>
      </w:tabs>
      <w:wordWrap/>
      <w:snapToGrid w:val="0"/>
      <w:spacing w:before="0" w:after="0" w:line="240" w:lineRule="auto"/>
      <w:ind w:left="0" w:firstLine="0"/>
      <w:rPr>
        <w:rFonts w:ascii="Times New Roman" w:hAnsi="Times New Roman" w:eastAsia="宋体"/>
        <w:b w:val="0"/>
        <w:w w:val="100"/>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BA4CC">
                          <w:pPr>
                            <w:pStyle w:val="4"/>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- 1 -</w:t>
                          </w:r>
                          <w:r>
                            <w:rPr>
                              <w:rFonts w:hint="eastAsia" w:asciiTheme="minorEastAsia" w:hAnsiTheme="minorEastAsia" w:eastAsiaTheme="minorEastAsia" w:cstheme="minorEastAsia"/>
                              <w:color w:val="000000"/>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8h3qksAgAAVg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yHeqSwCAABWBAAADgAAAAAAAAABACAAAAAfAQAAZHJzL2Uyb0RvYy54bWxQSwUGAAAAAAYA&#10;BgBZAQAAvQUAAAAA&#10;">
              <v:fill on="f" focussize="0,0"/>
              <v:stroke on="f" weight="0.5pt"/>
              <v:imagedata o:title=""/>
              <o:lock v:ext="edit" aspectratio="f"/>
              <v:textbox inset="0mm,0mm,0mm,0mm" style="mso-fit-shape-to-text:t;">
                <w:txbxContent>
                  <w:p w14:paraId="57EBA4CC">
                    <w:pPr>
                      <w:pStyle w:val="4"/>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- 1 -</w:t>
                    </w:r>
                    <w:r>
                      <w:rPr>
                        <w:rFonts w:hint="eastAsia" w:asciiTheme="minorEastAsia" w:hAnsiTheme="minorEastAsia" w:eastAsiaTheme="minorEastAsia" w:cstheme="minorEastAsia"/>
                        <w:color w:val="000000"/>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E8802">
    <w:pPr>
      <w:tabs>
        <w:tab w:val="center" w:pos="4153"/>
        <w:tab w:val="right" w:pos="8306"/>
      </w:tabs>
      <w:wordWrap/>
      <w:snapToGrid w:val="0"/>
      <w:spacing w:before="0" w:after="0" w:line="240" w:lineRule="auto"/>
      <w:ind w:left="0" w:firstLine="0"/>
      <w:jc w:val="center"/>
      <w:rPr>
        <w:rFonts w:ascii="Times New Roman" w:hAnsi="Times New Roman" w:eastAsia="宋体"/>
        <w:b w:val="0"/>
        <w:w w:val="10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74826"/>
    <w:multiLevelType w:val="singleLevel"/>
    <w:tmpl w:val="6647482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OTRiMzkxOTU3MDQ3YjAzOWQxYmNhMzkzNmNhNWEifQ=="/>
  </w:docVars>
  <w:rsids>
    <w:rsidRoot w:val="00000000"/>
    <w:rsid w:val="006F4ACE"/>
    <w:rsid w:val="008322BB"/>
    <w:rsid w:val="01017684"/>
    <w:rsid w:val="01410FA7"/>
    <w:rsid w:val="01766EFE"/>
    <w:rsid w:val="017B1BDF"/>
    <w:rsid w:val="01826C6E"/>
    <w:rsid w:val="036A05D8"/>
    <w:rsid w:val="046D4363"/>
    <w:rsid w:val="04781A0B"/>
    <w:rsid w:val="04C64E6C"/>
    <w:rsid w:val="05014672"/>
    <w:rsid w:val="052A53FB"/>
    <w:rsid w:val="0571665B"/>
    <w:rsid w:val="06EF6220"/>
    <w:rsid w:val="072E0AA7"/>
    <w:rsid w:val="07E55609"/>
    <w:rsid w:val="0808032A"/>
    <w:rsid w:val="082216E1"/>
    <w:rsid w:val="08940DDD"/>
    <w:rsid w:val="0A1D552E"/>
    <w:rsid w:val="0A5025CE"/>
    <w:rsid w:val="0B1F372A"/>
    <w:rsid w:val="0B487913"/>
    <w:rsid w:val="0B642F6C"/>
    <w:rsid w:val="0C300E1D"/>
    <w:rsid w:val="0C4F74F5"/>
    <w:rsid w:val="0F87169C"/>
    <w:rsid w:val="0FF22FB9"/>
    <w:rsid w:val="10D80522"/>
    <w:rsid w:val="110A7E8F"/>
    <w:rsid w:val="113D59D7"/>
    <w:rsid w:val="114059C9"/>
    <w:rsid w:val="115E7CF3"/>
    <w:rsid w:val="11D54941"/>
    <w:rsid w:val="12456209"/>
    <w:rsid w:val="12A1256E"/>
    <w:rsid w:val="13C9419C"/>
    <w:rsid w:val="14E54E9B"/>
    <w:rsid w:val="153948C3"/>
    <w:rsid w:val="15517AC3"/>
    <w:rsid w:val="157B57FF"/>
    <w:rsid w:val="16B5089D"/>
    <w:rsid w:val="171546C6"/>
    <w:rsid w:val="17F91F2D"/>
    <w:rsid w:val="18043AF2"/>
    <w:rsid w:val="1840063A"/>
    <w:rsid w:val="18E40848"/>
    <w:rsid w:val="192112DE"/>
    <w:rsid w:val="19AB176E"/>
    <w:rsid w:val="1BCD48DA"/>
    <w:rsid w:val="1BF34341"/>
    <w:rsid w:val="1BF81957"/>
    <w:rsid w:val="1C150C9A"/>
    <w:rsid w:val="1CD35F20"/>
    <w:rsid w:val="1E043B06"/>
    <w:rsid w:val="1E3E39E6"/>
    <w:rsid w:val="1E7B23CC"/>
    <w:rsid w:val="1EE8318A"/>
    <w:rsid w:val="1F082106"/>
    <w:rsid w:val="1F494278"/>
    <w:rsid w:val="1F5F3A9B"/>
    <w:rsid w:val="1FF42436"/>
    <w:rsid w:val="203767C6"/>
    <w:rsid w:val="207601FC"/>
    <w:rsid w:val="20D12947"/>
    <w:rsid w:val="22657F93"/>
    <w:rsid w:val="22AF4D3A"/>
    <w:rsid w:val="22FA0CB8"/>
    <w:rsid w:val="23566EF6"/>
    <w:rsid w:val="23607DE2"/>
    <w:rsid w:val="23B720F8"/>
    <w:rsid w:val="23F32A04"/>
    <w:rsid w:val="243271A9"/>
    <w:rsid w:val="245872B7"/>
    <w:rsid w:val="24853FA4"/>
    <w:rsid w:val="25CA30F9"/>
    <w:rsid w:val="26310B86"/>
    <w:rsid w:val="27C5542E"/>
    <w:rsid w:val="27E9484A"/>
    <w:rsid w:val="28535ACB"/>
    <w:rsid w:val="286A598B"/>
    <w:rsid w:val="298A16AE"/>
    <w:rsid w:val="2AD4533E"/>
    <w:rsid w:val="2BC74EA2"/>
    <w:rsid w:val="2C3F2C8B"/>
    <w:rsid w:val="2CAD22EA"/>
    <w:rsid w:val="2CFF066C"/>
    <w:rsid w:val="2CFF241A"/>
    <w:rsid w:val="2D8C1F00"/>
    <w:rsid w:val="2DCF003E"/>
    <w:rsid w:val="2E13617D"/>
    <w:rsid w:val="2E642E7C"/>
    <w:rsid w:val="2F3C1703"/>
    <w:rsid w:val="2F5B602D"/>
    <w:rsid w:val="2F656419"/>
    <w:rsid w:val="2FAB5BE8"/>
    <w:rsid w:val="301663F8"/>
    <w:rsid w:val="308275EA"/>
    <w:rsid w:val="31801F57"/>
    <w:rsid w:val="328E671A"/>
    <w:rsid w:val="32B55A55"/>
    <w:rsid w:val="335A65FC"/>
    <w:rsid w:val="339733AC"/>
    <w:rsid w:val="33AB7807"/>
    <w:rsid w:val="34C031F2"/>
    <w:rsid w:val="34F33234"/>
    <w:rsid w:val="34FD1935"/>
    <w:rsid w:val="356B252F"/>
    <w:rsid w:val="35B30E9F"/>
    <w:rsid w:val="35C97A69"/>
    <w:rsid w:val="35CC1533"/>
    <w:rsid w:val="35DE52C2"/>
    <w:rsid w:val="35E52AF5"/>
    <w:rsid w:val="36D93CDC"/>
    <w:rsid w:val="37503F9E"/>
    <w:rsid w:val="37617167"/>
    <w:rsid w:val="37922808"/>
    <w:rsid w:val="37DA5F5D"/>
    <w:rsid w:val="387B25A6"/>
    <w:rsid w:val="38BD38B5"/>
    <w:rsid w:val="39070FD4"/>
    <w:rsid w:val="393C6ED0"/>
    <w:rsid w:val="39703A73"/>
    <w:rsid w:val="3A02683C"/>
    <w:rsid w:val="3A123348"/>
    <w:rsid w:val="3B1D6CAE"/>
    <w:rsid w:val="3C495460"/>
    <w:rsid w:val="3D385C00"/>
    <w:rsid w:val="3DAD69DE"/>
    <w:rsid w:val="3EAE376D"/>
    <w:rsid w:val="3EB70DA6"/>
    <w:rsid w:val="3EC34540"/>
    <w:rsid w:val="3F094329"/>
    <w:rsid w:val="3F2870CC"/>
    <w:rsid w:val="40000171"/>
    <w:rsid w:val="400D3374"/>
    <w:rsid w:val="40A62E81"/>
    <w:rsid w:val="416C3A6D"/>
    <w:rsid w:val="42336996"/>
    <w:rsid w:val="430F2F5F"/>
    <w:rsid w:val="4314078E"/>
    <w:rsid w:val="43360543"/>
    <w:rsid w:val="445350CD"/>
    <w:rsid w:val="4475497C"/>
    <w:rsid w:val="44DC1567"/>
    <w:rsid w:val="45343151"/>
    <w:rsid w:val="454702B7"/>
    <w:rsid w:val="454D4212"/>
    <w:rsid w:val="45C046FE"/>
    <w:rsid w:val="461C16C9"/>
    <w:rsid w:val="464E0242"/>
    <w:rsid w:val="46936D62"/>
    <w:rsid w:val="46A3196D"/>
    <w:rsid w:val="47B572F0"/>
    <w:rsid w:val="48844288"/>
    <w:rsid w:val="494A36C3"/>
    <w:rsid w:val="49701D11"/>
    <w:rsid w:val="497E10EF"/>
    <w:rsid w:val="4A1B019F"/>
    <w:rsid w:val="4A2E5E38"/>
    <w:rsid w:val="4A4067C3"/>
    <w:rsid w:val="4A435BE4"/>
    <w:rsid w:val="4A9626E4"/>
    <w:rsid w:val="4B075565"/>
    <w:rsid w:val="4B2D05F8"/>
    <w:rsid w:val="4B2E0642"/>
    <w:rsid w:val="4B4D6D1A"/>
    <w:rsid w:val="4BE156B5"/>
    <w:rsid w:val="4C46376A"/>
    <w:rsid w:val="4D2C27FB"/>
    <w:rsid w:val="4E11079B"/>
    <w:rsid w:val="4EE554BC"/>
    <w:rsid w:val="4F2F6737"/>
    <w:rsid w:val="4FF03827"/>
    <w:rsid w:val="502A762A"/>
    <w:rsid w:val="50E53551"/>
    <w:rsid w:val="510C6D30"/>
    <w:rsid w:val="523302EC"/>
    <w:rsid w:val="53066DDA"/>
    <w:rsid w:val="53446C55"/>
    <w:rsid w:val="53B10062"/>
    <w:rsid w:val="54063F0A"/>
    <w:rsid w:val="541827E2"/>
    <w:rsid w:val="55AC288F"/>
    <w:rsid w:val="56757125"/>
    <w:rsid w:val="56877B05"/>
    <w:rsid w:val="56D22CBB"/>
    <w:rsid w:val="573E7E5F"/>
    <w:rsid w:val="57904CC8"/>
    <w:rsid w:val="57D32355"/>
    <w:rsid w:val="58753107"/>
    <w:rsid w:val="598356A6"/>
    <w:rsid w:val="59A65848"/>
    <w:rsid w:val="59D6612D"/>
    <w:rsid w:val="5A3F0176"/>
    <w:rsid w:val="5A5359CF"/>
    <w:rsid w:val="5A821E11"/>
    <w:rsid w:val="5AF84F5E"/>
    <w:rsid w:val="5B37709F"/>
    <w:rsid w:val="5BB57FC4"/>
    <w:rsid w:val="5C11169E"/>
    <w:rsid w:val="5C6043D4"/>
    <w:rsid w:val="5D186A5C"/>
    <w:rsid w:val="5D303DA6"/>
    <w:rsid w:val="5D810AA5"/>
    <w:rsid w:val="5F20741E"/>
    <w:rsid w:val="5F3A715E"/>
    <w:rsid w:val="5F864151"/>
    <w:rsid w:val="5FA83C80"/>
    <w:rsid w:val="5FCB612B"/>
    <w:rsid w:val="608B69FA"/>
    <w:rsid w:val="61FF0CA7"/>
    <w:rsid w:val="62AB0FE7"/>
    <w:rsid w:val="642D7E77"/>
    <w:rsid w:val="649410BE"/>
    <w:rsid w:val="64C23E7D"/>
    <w:rsid w:val="65A3484E"/>
    <w:rsid w:val="660D737A"/>
    <w:rsid w:val="6639016F"/>
    <w:rsid w:val="66F44096"/>
    <w:rsid w:val="671309C0"/>
    <w:rsid w:val="67E660D5"/>
    <w:rsid w:val="682B3AE8"/>
    <w:rsid w:val="68582403"/>
    <w:rsid w:val="68701E42"/>
    <w:rsid w:val="68E63EB3"/>
    <w:rsid w:val="698A0B27"/>
    <w:rsid w:val="69C2134D"/>
    <w:rsid w:val="69E421A0"/>
    <w:rsid w:val="6A3F1ACC"/>
    <w:rsid w:val="6A9811DC"/>
    <w:rsid w:val="6A9C6F1F"/>
    <w:rsid w:val="6B260D00"/>
    <w:rsid w:val="6B855C05"/>
    <w:rsid w:val="6CB73B9C"/>
    <w:rsid w:val="6CCE56A6"/>
    <w:rsid w:val="6DBD1251"/>
    <w:rsid w:val="6DDE4050"/>
    <w:rsid w:val="6E1D2124"/>
    <w:rsid w:val="6E9028F6"/>
    <w:rsid w:val="6F132E2C"/>
    <w:rsid w:val="6F2319BD"/>
    <w:rsid w:val="6F814C24"/>
    <w:rsid w:val="6FBF72AC"/>
    <w:rsid w:val="701B2694"/>
    <w:rsid w:val="702A6D7B"/>
    <w:rsid w:val="71B11502"/>
    <w:rsid w:val="71C34D91"/>
    <w:rsid w:val="71F238C8"/>
    <w:rsid w:val="72077373"/>
    <w:rsid w:val="72556331"/>
    <w:rsid w:val="725D7F06"/>
    <w:rsid w:val="72B62B48"/>
    <w:rsid w:val="72D219E2"/>
    <w:rsid w:val="72DC7CE4"/>
    <w:rsid w:val="72DD1D1D"/>
    <w:rsid w:val="735008A6"/>
    <w:rsid w:val="73927111"/>
    <w:rsid w:val="73B10D49"/>
    <w:rsid w:val="746A26F5"/>
    <w:rsid w:val="74AD7A8A"/>
    <w:rsid w:val="75740EEC"/>
    <w:rsid w:val="75E758DC"/>
    <w:rsid w:val="7610472F"/>
    <w:rsid w:val="7619713D"/>
    <w:rsid w:val="76946CFC"/>
    <w:rsid w:val="775070C7"/>
    <w:rsid w:val="775A6197"/>
    <w:rsid w:val="783E33C3"/>
    <w:rsid w:val="78D434A1"/>
    <w:rsid w:val="796B3C0C"/>
    <w:rsid w:val="7A1544E0"/>
    <w:rsid w:val="7B3C1FC6"/>
    <w:rsid w:val="7C294CD9"/>
    <w:rsid w:val="7D5D078F"/>
    <w:rsid w:val="7DC213D6"/>
    <w:rsid w:val="7E3A462D"/>
    <w:rsid w:val="7E472873"/>
    <w:rsid w:val="7F076C05"/>
    <w:rsid w:val="7F464CE8"/>
    <w:rsid w:val="7F556896"/>
    <w:rsid w:val="7F6E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240" w:lineRule="auto"/>
      <w:ind w:left="0" w:firstLine="0"/>
      <w:jc w:val="both"/>
    </w:pPr>
    <w:rPr>
      <w:rFonts w:ascii="Times New Roman" w:hAnsi="宋体" w:eastAsia="宋体" w:cs="Times New Roman"/>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FangSong_GB2312"/>
      <w:color w:val="auto"/>
      <w:sz w:val="32"/>
    </w:rPr>
  </w:style>
  <w:style w:type="paragraph" w:styleId="3">
    <w:name w:val="Plain Text"/>
    <w:qFormat/>
    <w:uiPriority w:val="0"/>
    <w:pPr>
      <w:widowControl w:val="0"/>
      <w:spacing w:line="560" w:lineRule="exact"/>
      <w:ind w:firstLine="200" w:firstLineChars="200"/>
      <w:jc w:val="both"/>
    </w:pPr>
    <w:rPr>
      <w:rFonts w:ascii="宋体" w:hAnsi="Courier New" w:eastAsia="仿宋_GB2312" w:cs="Times New Roman"/>
      <w:kern w:val="2"/>
      <w:sz w:val="30"/>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1"/>
    <w:qFormat/>
    <w:uiPriority w:val="0"/>
    <w:pPr>
      <w:ind w:firstLine="420" w:firstLineChars="100"/>
    </w:p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7185</Words>
  <Characters>7599</Characters>
  <Lines>0</Lines>
  <Paragraphs>0</Paragraphs>
  <TotalTime>14</TotalTime>
  <ScaleCrop>false</ScaleCrop>
  <LinksUpToDate>false</LinksUpToDate>
  <CharactersWithSpaces>7686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2024-04-29T01:35:00Z</dcterms:created>
  <dc:creator>Administrator</dc:creator>
  <cp:lastModifiedBy>演示人</cp:lastModifiedBy>
  <dcterms:modified xsi:type="dcterms:W3CDTF">2024-07-14T11:17:38Z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5853032B848548C7959AF43BD8825D23_13</vt:lpwstr>
  </property>
</Properties>
</file>