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A8B60">
      <w:pPr>
        <w:spacing w:line="570" w:lineRule="exact"/>
        <w:rPr>
          <w:rFonts w:hint="eastAsia" w:ascii="方正仿宋_GBK" w:eastAsia="方正仿宋_GBK" w:cs="方正仿宋_GBK"/>
          <w:sz w:val="32"/>
          <w:szCs w:val="32"/>
        </w:rPr>
      </w:pPr>
      <w:r>
        <w:rPr>
          <w:rFonts w:hint="eastAsia" w:ascii="方正仿宋_GBK" w:eastAsia="方正仿宋_GBK" w:cs="方正仿宋_GBK"/>
          <w:sz w:val="32"/>
          <w:szCs w:val="32"/>
        </w:rPr>
        <w:t>附件1：</w:t>
      </w:r>
    </w:p>
    <w:p w14:paraId="04D8DD8B">
      <w:pPr>
        <w:spacing w:line="570" w:lineRule="exact"/>
        <w:jc w:val="center"/>
        <w:rPr>
          <w:rFonts w:hint="eastAsia" w:ascii="方正仿宋_GBK" w:eastAsia="方正仿宋_GBK" w:cs="方正仿宋_GBK"/>
          <w:b/>
          <w:sz w:val="36"/>
          <w:szCs w:val="36"/>
        </w:rPr>
      </w:pPr>
      <w:bookmarkStart w:id="0" w:name="_GoBack"/>
      <w:r>
        <w:rPr>
          <w:rFonts w:hint="eastAsia" w:ascii="方正仿宋_GBK" w:eastAsia="方正仿宋_GBK" w:cs="方正仿宋_GBK"/>
          <w:b/>
          <w:sz w:val="36"/>
          <w:szCs w:val="36"/>
        </w:rPr>
        <w:t>重庆市渝北区回兴社区卫生服务中心公开招聘临时工作人员岗位情况一览表</w:t>
      </w:r>
      <w:bookmarkEnd w:id="0"/>
    </w:p>
    <w:tbl>
      <w:tblPr>
        <w:tblStyle w:val="3"/>
        <w:tblpPr w:leftFromText="180" w:rightFromText="180" w:vertAnchor="text" w:tblpX="109"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66"/>
        <w:gridCol w:w="908"/>
        <w:gridCol w:w="1243"/>
        <w:gridCol w:w="4590"/>
        <w:gridCol w:w="930"/>
        <w:gridCol w:w="990"/>
        <w:gridCol w:w="2467"/>
        <w:gridCol w:w="1080"/>
      </w:tblGrid>
      <w:tr w14:paraId="29EC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54" w:type="dxa"/>
            <w:vMerge w:val="restart"/>
            <w:noWrap w:val="0"/>
            <w:vAlign w:val="center"/>
          </w:tcPr>
          <w:p w14:paraId="4ADCB503">
            <w:pPr>
              <w:spacing w:line="300" w:lineRule="exact"/>
              <w:jc w:val="center"/>
              <w:rPr>
                <w:rFonts w:hint="eastAsia" w:ascii="方正仿宋_GBK" w:eastAsia="方正仿宋_GBK"/>
                <w:sz w:val="28"/>
                <w:szCs w:val="28"/>
              </w:rPr>
            </w:pPr>
            <w:r>
              <w:rPr>
                <w:rFonts w:hint="eastAsia" w:ascii="方正仿宋_GBK" w:eastAsia="方正仿宋_GBK"/>
                <w:sz w:val="28"/>
                <w:szCs w:val="28"/>
              </w:rPr>
              <w:t>序号</w:t>
            </w:r>
          </w:p>
        </w:tc>
        <w:tc>
          <w:tcPr>
            <w:tcW w:w="1366" w:type="dxa"/>
            <w:vMerge w:val="restart"/>
            <w:noWrap w:val="0"/>
            <w:vAlign w:val="center"/>
          </w:tcPr>
          <w:p w14:paraId="2319A4C6">
            <w:pPr>
              <w:spacing w:line="300" w:lineRule="exact"/>
              <w:jc w:val="center"/>
              <w:rPr>
                <w:rFonts w:ascii="方正仿宋_GBK" w:eastAsia="方正仿宋_GBK"/>
                <w:sz w:val="28"/>
                <w:szCs w:val="28"/>
              </w:rPr>
            </w:pPr>
            <w:r>
              <w:rPr>
                <w:rFonts w:hint="eastAsia" w:ascii="方正仿宋_GBK" w:eastAsia="方正仿宋_GBK"/>
                <w:sz w:val="28"/>
                <w:szCs w:val="28"/>
              </w:rPr>
              <w:t>岗位名称</w:t>
            </w:r>
          </w:p>
        </w:tc>
        <w:tc>
          <w:tcPr>
            <w:tcW w:w="908" w:type="dxa"/>
            <w:vMerge w:val="restart"/>
            <w:noWrap w:val="0"/>
            <w:vAlign w:val="center"/>
          </w:tcPr>
          <w:p w14:paraId="3FD36BA0">
            <w:pPr>
              <w:spacing w:line="300" w:lineRule="exact"/>
              <w:jc w:val="center"/>
              <w:rPr>
                <w:rFonts w:hint="eastAsia" w:ascii="方正仿宋_GBK" w:eastAsia="方正仿宋_GBK"/>
                <w:sz w:val="28"/>
                <w:szCs w:val="28"/>
              </w:rPr>
            </w:pPr>
            <w:r>
              <w:rPr>
                <w:rFonts w:hint="eastAsia" w:ascii="方正仿宋_GBK" w:eastAsia="方正仿宋_GBK"/>
                <w:sz w:val="28"/>
                <w:szCs w:val="28"/>
              </w:rPr>
              <w:t>招聘名额</w:t>
            </w:r>
          </w:p>
        </w:tc>
        <w:tc>
          <w:tcPr>
            <w:tcW w:w="10220" w:type="dxa"/>
            <w:gridSpan w:val="5"/>
            <w:noWrap w:val="0"/>
            <w:vAlign w:val="center"/>
          </w:tcPr>
          <w:p w14:paraId="5074CE1C">
            <w:pPr>
              <w:spacing w:line="300" w:lineRule="exact"/>
              <w:jc w:val="center"/>
              <w:rPr>
                <w:rFonts w:hint="eastAsia" w:ascii="方正仿宋_GBK" w:eastAsia="方正仿宋_GBK"/>
                <w:sz w:val="28"/>
                <w:szCs w:val="28"/>
              </w:rPr>
            </w:pPr>
            <w:r>
              <w:rPr>
                <w:rFonts w:hint="eastAsia" w:ascii="方正仿宋_GBK" w:eastAsia="方正仿宋_GBK"/>
                <w:sz w:val="28"/>
                <w:szCs w:val="28"/>
              </w:rPr>
              <w:t>招聘条件要求</w:t>
            </w:r>
          </w:p>
        </w:tc>
        <w:tc>
          <w:tcPr>
            <w:tcW w:w="1080" w:type="dxa"/>
            <w:vMerge w:val="restart"/>
            <w:noWrap w:val="0"/>
            <w:vAlign w:val="center"/>
          </w:tcPr>
          <w:p w14:paraId="2A3DF1E0">
            <w:pPr>
              <w:spacing w:line="570" w:lineRule="exact"/>
              <w:jc w:val="center"/>
              <w:rPr>
                <w:rFonts w:hint="eastAsia" w:ascii="方正仿宋_GBK" w:eastAsia="方正仿宋_GBK"/>
                <w:w w:val="90"/>
                <w:sz w:val="28"/>
                <w:szCs w:val="28"/>
              </w:rPr>
            </w:pPr>
            <w:r>
              <w:rPr>
                <w:rFonts w:hint="eastAsia" w:ascii="方正仿宋_GBK" w:eastAsia="方正仿宋_GBK"/>
                <w:sz w:val="28"/>
                <w:szCs w:val="28"/>
              </w:rPr>
              <w:t>备注</w:t>
            </w:r>
          </w:p>
        </w:tc>
      </w:tr>
      <w:tr w14:paraId="043A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54" w:type="dxa"/>
            <w:vMerge w:val="continue"/>
            <w:noWrap w:val="0"/>
            <w:vAlign w:val="center"/>
          </w:tcPr>
          <w:p w14:paraId="03BDE859">
            <w:pPr>
              <w:spacing w:line="300" w:lineRule="exact"/>
              <w:jc w:val="center"/>
              <w:rPr>
                <w:rFonts w:hint="eastAsia" w:ascii="方正仿宋_GBK" w:eastAsia="方正仿宋_GBK"/>
                <w:sz w:val="28"/>
                <w:szCs w:val="28"/>
              </w:rPr>
            </w:pPr>
          </w:p>
        </w:tc>
        <w:tc>
          <w:tcPr>
            <w:tcW w:w="1366" w:type="dxa"/>
            <w:vMerge w:val="continue"/>
            <w:noWrap w:val="0"/>
            <w:vAlign w:val="center"/>
          </w:tcPr>
          <w:p w14:paraId="262E7AC6">
            <w:pPr>
              <w:spacing w:line="300" w:lineRule="exact"/>
              <w:jc w:val="center"/>
              <w:rPr>
                <w:rFonts w:hint="eastAsia" w:ascii="方正仿宋_GBK" w:eastAsia="方正仿宋_GBK"/>
                <w:sz w:val="28"/>
                <w:szCs w:val="28"/>
              </w:rPr>
            </w:pPr>
          </w:p>
        </w:tc>
        <w:tc>
          <w:tcPr>
            <w:tcW w:w="908" w:type="dxa"/>
            <w:vMerge w:val="continue"/>
            <w:noWrap w:val="0"/>
            <w:vAlign w:val="center"/>
          </w:tcPr>
          <w:p w14:paraId="56DEAED8">
            <w:pPr>
              <w:spacing w:line="300" w:lineRule="exact"/>
              <w:jc w:val="center"/>
              <w:rPr>
                <w:rFonts w:hint="eastAsia" w:ascii="方正仿宋_GBK" w:eastAsia="方正仿宋_GBK"/>
                <w:sz w:val="28"/>
                <w:szCs w:val="28"/>
              </w:rPr>
            </w:pPr>
          </w:p>
        </w:tc>
        <w:tc>
          <w:tcPr>
            <w:tcW w:w="1243" w:type="dxa"/>
            <w:noWrap w:val="0"/>
            <w:vAlign w:val="center"/>
          </w:tcPr>
          <w:p w14:paraId="3CB54784">
            <w:pPr>
              <w:spacing w:line="300" w:lineRule="exact"/>
              <w:jc w:val="center"/>
              <w:rPr>
                <w:rFonts w:hint="eastAsia" w:ascii="方正仿宋_GBK" w:eastAsia="方正仿宋_GBK"/>
                <w:sz w:val="28"/>
                <w:szCs w:val="28"/>
              </w:rPr>
            </w:pPr>
            <w:r>
              <w:rPr>
                <w:rFonts w:hint="eastAsia" w:ascii="方正仿宋_GBK" w:eastAsia="方正仿宋_GBK"/>
                <w:sz w:val="28"/>
                <w:szCs w:val="28"/>
              </w:rPr>
              <w:t>学历</w:t>
            </w:r>
          </w:p>
          <w:p w14:paraId="2B523088">
            <w:pPr>
              <w:spacing w:line="300" w:lineRule="exact"/>
              <w:jc w:val="center"/>
              <w:rPr>
                <w:rFonts w:hint="eastAsia" w:ascii="方正仿宋_GBK" w:eastAsia="方正仿宋_GBK"/>
                <w:sz w:val="28"/>
                <w:szCs w:val="28"/>
              </w:rPr>
            </w:pPr>
            <w:r>
              <w:rPr>
                <w:rFonts w:hint="eastAsia" w:ascii="方正仿宋_GBK" w:eastAsia="方正仿宋_GBK"/>
                <w:sz w:val="28"/>
                <w:szCs w:val="28"/>
              </w:rPr>
              <w:t>(学位)</w:t>
            </w:r>
          </w:p>
        </w:tc>
        <w:tc>
          <w:tcPr>
            <w:tcW w:w="4590" w:type="dxa"/>
            <w:noWrap w:val="0"/>
            <w:vAlign w:val="center"/>
          </w:tcPr>
          <w:p w14:paraId="2B3E3796">
            <w:pPr>
              <w:spacing w:line="300" w:lineRule="exact"/>
              <w:jc w:val="center"/>
              <w:rPr>
                <w:rFonts w:hint="eastAsia" w:ascii="方正仿宋_GBK" w:eastAsia="方正仿宋_GBK"/>
                <w:sz w:val="28"/>
                <w:szCs w:val="28"/>
              </w:rPr>
            </w:pPr>
            <w:r>
              <w:rPr>
                <w:rFonts w:hint="eastAsia" w:ascii="方正仿宋_GBK" w:eastAsia="方正仿宋_GBK"/>
                <w:sz w:val="28"/>
                <w:szCs w:val="28"/>
              </w:rPr>
              <w:t>专业</w:t>
            </w:r>
          </w:p>
        </w:tc>
        <w:tc>
          <w:tcPr>
            <w:tcW w:w="930" w:type="dxa"/>
            <w:noWrap w:val="0"/>
            <w:vAlign w:val="center"/>
          </w:tcPr>
          <w:p w14:paraId="7F66B4EA">
            <w:pPr>
              <w:spacing w:line="300" w:lineRule="exact"/>
              <w:jc w:val="center"/>
              <w:rPr>
                <w:rFonts w:hint="eastAsia" w:ascii="方正仿宋_GBK" w:eastAsia="方正仿宋_GBK"/>
                <w:sz w:val="28"/>
                <w:szCs w:val="28"/>
              </w:rPr>
            </w:pPr>
            <w:r>
              <w:rPr>
                <w:rFonts w:hint="eastAsia" w:ascii="方正仿宋_GBK" w:eastAsia="方正仿宋_GBK"/>
                <w:sz w:val="28"/>
                <w:szCs w:val="28"/>
              </w:rPr>
              <w:t>性别</w:t>
            </w:r>
          </w:p>
        </w:tc>
        <w:tc>
          <w:tcPr>
            <w:tcW w:w="990" w:type="dxa"/>
            <w:noWrap w:val="0"/>
            <w:vAlign w:val="center"/>
          </w:tcPr>
          <w:p w14:paraId="33BDA240">
            <w:pPr>
              <w:spacing w:line="300" w:lineRule="exact"/>
              <w:jc w:val="center"/>
              <w:rPr>
                <w:rFonts w:hint="eastAsia" w:ascii="方正仿宋_GBK" w:eastAsia="方正仿宋_GBK"/>
                <w:sz w:val="28"/>
                <w:szCs w:val="28"/>
              </w:rPr>
            </w:pPr>
            <w:r>
              <w:rPr>
                <w:rFonts w:hint="eastAsia" w:ascii="方正仿宋_GBK" w:eastAsia="方正仿宋_GBK"/>
                <w:sz w:val="28"/>
                <w:szCs w:val="28"/>
              </w:rPr>
              <w:t>年龄</w:t>
            </w:r>
          </w:p>
        </w:tc>
        <w:tc>
          <w:tcPr>
            <w:tcW w:w="2467" w:type="dxa"/>
            <w:noWrap w:val="0"/>
            <w:vAlign w:val="center"/>
          </w:tcPr>
          <w:p w14:paraId="0E1D4A50">
            <w:pPr>
              <w:spacing w:line="300" w:lineRule="exact"/>
              <w:jc w:val="center"/>
              <w:rPr>
                <w:rFonts w:hint="eastAsia" w:ascii="方正仿宋_GBK" w:eastAsia="方正仿宋_GBK"/>
                <w:sz w:val="28"/>
                <w:szCs w:val="28"/>
              </w:rPr>
            </w:pPr>
            <w:r>
              <w:rPr>
                <w:rFonts w:hint="eastAsia" w:ascii="方正仿宋_GBK" w:eastAsia="方正仿宋_GBK"/>
                <w:sz w:val="28"/>
                <w:szCs w:val="28"/>
              </w:rPr>
              <w:t>其它要求</w:t>
            </w:r>
          </w:p>
        </w:tc>
        <w:tc>
          <w:tcPr>
            <w:tcW w:w="1080" w:type="dxa"/>
            <w:vMerge w:val="continue"/>
            <w:noWrap w:val="0"/>
            <w:vAlign w:val="center"/>
          </w:tcPr>
          <w:p w14:paraId="21E4E06B">
            <w:pPr>
              <w:spacing w:line="570" w:lineRule="exact"/>
              <w:jc w:val="center"/>
              <w:rPr>
                <w:rFonts w:ascii="方正仿宋_GBK" w:eastAsia="方正仿宋_GBK"/>
                <w:w w:val="90"/>
                <w:sz w:val="28"/>
                <w:szCs w:val="28"/>
              </w:rPr>
            </w:pPr>
          </w:p>
        </w:tc>
      </w:tr>
      <w:tr w14:paraId="4DDB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754" w:type="dxa"/>
            <w:noWrap w:val="0"/>
            <w:vAlign w:val="center"/>
          </w:tcPr>
          <w:p w14:paraId="3D6FEE99">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366" w:type="dxa"/>
            <w:noWrap w:val="0"/>
            <w:vAlign w:val="center"/>
          </w:tcPr>
          <w:p w14:paraId="64180AA3">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rPr>
              <w:t>内科医生</w:t>
            </w:r>
          </w:p>
        </w:tc>
        <w:tc>
          <w:tcPr>
            <w:tcW w:w="908" w:type="dxa"/>
            <w:noWrap w:val="0"/>
            <w:vAlign w:val="center"/>
          </w:tcPr>
          <w:p w14:paraId="5B2FEDCF">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243" w:type="dxa"/>
            <w:noWrap w:val="0"/>
            <w:vAlign w:val="center"/>
          </w:tcPr>
          <w:p w14:paraId="4F658B95">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本科及以上学历</w:t>
            </w:r>
          </w:p>
        </w:tc>
        <w:tc>
          <w:tcPr>
            <w:tcW w:w="4590" w:type="dxa"/>
            <w:noWrap w:val="0"/>
            <w:vAlign w:val="center"/>
          </w:tcPr>
          <w:p w14:paraId="0019A043">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内科学、临床医学专业</w:t>
            </w:r>
          </w:p>
        </w:tc>
        <w:tc>
          <w:tcPr>
            <w:tcW w:w="930" w:type="dxa"/>
            <w:noWrap w:val="0"/>
            <w:vAlign w:val="center"/>
          </w:tcPr>
          <w:p w14:paraId="123AE260">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不限</w:t>
            </w:r>
          </w:p>
        </w:tc>
        <w:tc>
          <w:tcPr>
            <w:tcW w:w="990" w:type="dxa"/>
            <w:noWrap w:val="0"/>
            <w:vAlign w:val="center"/>
          </w:tcPr>
          <w:p w14:paraId="209FF096">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45周岁以下</w:t>
            </w:r>
          </w:p>
        </w:tc>
        <w:tc>
          <w:tcPr>
            <w:tcW w:w="2467" w:type="dxa"/>
            <w:noWrap w:val="0"/>
            <w:vAlign w:val="center"/>
          </w:tcPr>
          <w:p w14:paraId="57512783">
            <w:pPr>
              <w:spacing w:line="3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具有相应执业医师资格</w:t>
            </w:r>
          </w:p>
        </w:tc>
        <w:tc>
          <w:tcPr>
            <w:tcW w:w="1080" w:type="dxa"/>
            <w:noWrap w:val="0"/>
            <w:vAlign w:val="center"/>
          </w:tcPr>
          <w:p w14:paraId="20A37384">
            <w:pPr>
              <w:spacing w:line="570" w:lineRule="exact"/>
              <w:jc w:val="center"/>
              <w:rPr>
                <w:rFonts w:hint="eastAsia" w:ascii="方正仿宋_GBK" w:hAnsi="方正仿宋_GBK" w:eastAsia="方正仿宋_GBK" w:cs="方正仿宋_GBK"/>
                <w:color w:val="auto"/>
                <w:w w:val="90"/>
                <w:sz w:val="24"/>
                <w:szCs w:val="24"/>
                <w:highlight w:val="none"/>
              </w:rPr>
            </w:pPr>
          </w:p>
        </w:tc>
      </w:tr>
      <w:tr w14:paraId="2BAC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754" w:type="dxa"/>
            <w:noWrap w:val="0"/>
            <w:vAlign w:val="center"/>
          </w:tcPr>
          <w:p w14:paraId="1D635421">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366" w:type="dxa"/>
            <w:noWrap w:val="0"/>
            <w:vAlign w:val="center"/>
          </w:tcPr>
          <w:p w14:paraId="0BEF3336">
            <w:pPr>
              <w:spacing w:line="0" w:lineRule="atLeas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超声医生</w:t>
            </w:r>
          </w:p>
        </w:tc>
        <w:tc>
          <w:tcPr>
            <w:tcW w:w="908" w:type="dxa"/>
            <w:noWrap w:val="0"/>
            <w:vAlign w:val="center"/>
          </w:tcPr>
          <w:p w14:paraId="3BB7A56E">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243" w:type="dxa"/>
            <w:noWrap w:val="0"/>
            <w:vAlign w:val="center"/>
          </w:tcPr>
          <w:p w14:paraId="569A0878">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本科及以上学历</w:t>
            </w:r>
          </w:p>
        </w:tc>
        <w:tc>
          <w:tcPr>
            <w:tcW w:w="4590" w:type="dxa"/>
            <w:noWrap w:val="0"/>
            <w:vAlign w:val="center"/>
          </w:tcPr>
          <w:p w14:paraId="02826522">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shd w:val="clear" w:color="auto" w:fill="FFFFFF"/>
              </w:rPr>
              <w:t>医学影像学</w:t>
            </w:r>
            <w:r>
              <w:rPr>
                <w:rFonts w:hint="eastAsia" w:ascii="方正仿宋_GBK" w:hAnsi="方正仿宋_GBK" w:eastAsia="方正仿宋_GBK" w:cs="方正仿宋_GBK"/>
                <w:color w:val="auto"/>
                <w:sz w:val="24"/>
                <w:szCs w:val="24"/>
                <w:highlight w:val="none"/>
              </w:rPr>
              <w:t>、临床医学</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shd w:val="clear" w:color="auto" w:fill="FFFFFF"/>
              </w:rPr>
              <w:t>影像医学与核医学</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超声医学专业</w:t>
            </w:r>
          </w:p>
        </w:tc>
        <w:tc>
          <w:tcPr>
            <w:tcW w:w="930" w:type="dxa"/>
            <w:noWrap w:val="0"/>
            <w:vAlign w:val="center"/>
          </w:tcPr>
          <w:p w14:paraId="0BAEBCA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不限</w:t>
            </w:r>
          </w:p>
        </w:tc>
        <w:tc>
          <w:tcPr>
            <w:tcW w:w="990" w:type="dxa"/>
            <w:noWrap w:val="0"/>
            <w:vAlign w:val="center"/>
          </w:tcPr>
          <w:p w14:paraId="08CEBE58">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45周岁以下</w:t>
            </w:r>
          </w:p>
        </w:tc>
        <w:tc>
          <w:tcPr>
            <w:tcW w:w="2467" w:type="dxa"/>
            <w:noWrap w:val="0"/>
            <w:vAlign w:val="center"/>
          </w:tcPr>
          <w:p w14:paraId="3A0723C9">
            <w:pPr>
              <w:spacing w:line="3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具有相应执业医师资格，执业范围为医学影像及相关专业</w:t>
            </w:r>
          </w:p>
        </w:tc>
        <w:tc>
          <w:tcPr>
            <w:tcW w:w="1080" w:type="dxa"/>
            <w:noWrap w:val="0"/>
            <w:vAlign w:val="center"/>
          </w:tcPr>
          <w:p w14:paraId="0343F5F4">
            <w:pPr>
              <w:spacing w:line="570" w:lineRule="exact"/>
              <w:jc w:val="center"/>
              <w:rPr>
                <w:rFonts w:hint="eastAsia" w:ascii="方正仿宋_GBK" w:hAnsi="方正仿宋_GBK" w:eastAsia="方正仿宋_GBK" w:cs="方正仿宋_GBK"/>
                <w:color w:val="auto"/>
                <w:w w:val="90"/>
                <w:sz w:val="24"/>
                <w:szCs w:val="24"/>
                <w:highlight w:val="none"/>
              </w:rPr>
            </w:pPr>
          </w:p>
        </w:tc>
      </w:tr>
      <w:tr w14:paraId="17F2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754" w:type="dxa"/>
            <w:noWrap w:val="0"/>
            <w:vAlign w:val="center"/>
          </w:tcPr>
          <w:p w14:paraId="60F7982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366" w:type="dxa"/>
            <w:noWrap w:val="0"/>
            <w:vAlign w:val="center"/>
          </w:tcPr>
          <w:p w14:paraId="70C6BBAD">
            <w:pPr>
              <w:spacing w:line="0" w:lineRule="atLeas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放射医生</w:t>
            </w:r>
          </w:p>
        </w:tc>
        <w:tc>
          <w:tcPr>
            <w:tcW w:w="908" w:type="dxa"/>
            <w:noWrap w:val="0"/>
            <w:vAlign w:val="center"/>
          </w:tcPr>
          <w:p w14:paraId="64F7E7AC">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243" w:type="dxa"/>
            <w:noWrap w:val="0"/>
            <w:vAlign w:val="center"/>
          </w:tcPr>
          <w:p w14:paraId="2BCFAAD5">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大专</w:t>
            </w:r>
            <w:r>
              <w:rPr>
                <w:rFonts w:hint="eastAsia" w:ascii="方正仿宋_GBK" w:hAnsi="方正仿宋_GBK" w:eastAsia="方正仿宋_GBK" w:cs="方正仿宋_GBK"/>
                <w:color w:val="auto"/>
                <w:sz w:val="24"/>
                <w:szCs w:val="24"/>
                <w:highlight w:val="none"/>
              </w:rPr>
              <w:t>及以上学历</w:t>
            </w:r>
          </w:p>
        </w:tc>
        <w:tc>
          <w:tcPr>
            <w:tcW w:w="4590" w:type="dxa"/>
            <w:noWrap w:val="0"/>
            <w:vAlign w:val="center"/>
          </w:tcPr>
          <w:p w14:paraId="36F0842D">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shd w:val="clear" w:color="auto" w:fill="FFFFFF"/>
              </w:rPr>
              <w:t>影像医学与核医学、医学影像学</w:t>
            </w:r>
            <w:r>
              <w:rPr>
                <w:rFonts w:hint="eastAsia" w:ascii="方正仿宋_GBK" w:hAnsi="方正仿宋_GBK" w:eastAsia="方正仿宋_GBK" w:cs="方正仿宋_GBK"/>
                <w:color w:val="auto"/>
                <w:sz w:val="24"/>
                <w:szCs w:val="24"/>
                <w:highlight w:val="none"/>
              </w:rPr>
              <w:t>、医学影像技术、临床医学专业</w:t>
            </w:r>
          </w:p>
        </w:tc>
        <w:tc>
          <w:tcPr>
            <w:tcW w:w="930" w:type="dxa"/>
            <w:noWrap w:val="0"/>
            <w:vAlign w:val="center"/>
          </w:tcPr>
          <w:p w14:paraId="3AA4ACB5">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不限</w:t>
            </w:r>
          </w:p>
        </w:tc>
        <w:tc>
          <w:tcPr>
            <w:tcW w:w="990" w:type="dxa"/>
            <w:noWrap w:val="0"/>
            <w:vAlign w:val="center"/>
          </w:tcPr>
          <w:p w14:paraId="2FD6C036">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45周岁以下</w:t>
            </w:r>
          </w:p>
        </w:tc>
        <w:tc>
          <w:tcPr>
            <w:tcW w:w="2467" w:type="dxa"/>
            <w:noWrap w:val="0"/>
            <w:vAlign w:val="center"/>
          </w:tcPr>
          <w:p w14:paraId="7E97E8E5">
            <w:pPr>
              <w:spacing w:line="300" w:lineRule="exact"/>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kern w:val="0"/>
                <w:sz w:val="24"/>
                <w:szCs w:val="24"/>
                <w:highlight w:val="none"/>
                <w:lang w:eastAsia="zh-CN"/>
              </w:rPr>
              <w:t>具有放射技师或</w:t>
            </w:r>
            <w:r>
              <w:rPr>
                <w:rFonts w:hint="eastAsia" w:ascii="方正仿宋_GBK" w:hAnsi="方正仿宋_GBK" w:eastAsia="方正仿宋_GBK" w:cs="方正仿宋_GBK"/>
                <w:color w:val="auto"/>
                <w:kern w:val="0"/>
                <w:sz w:val="24"/>
                <w:szCs w:val="24"/>
                <w:highlight w:val="none"/>
              </w:rPr>
              <w:t>具有相应执业资格，</w:t>
            </w:r>
            <w:r>
              <w:rPr>
                <w:rFonts w:hint="eastAsia" w:ascii="方正仿宋_GBK" w:hAnsi="方正仿宋_GBK" w:eastAsia="方正仿宋_GBK" w:cs="方正仿宋_GBK"/>
                <w:color w:val="auto"/>
                <w:sz w:val="24"/>
                <w:szCs w:val="24"/>
                <w:highlight w:val="none"/>
              </w:rPr>
              <w:t>执业范围为医学影像及相关专业</w:t>
            </w:r>
          </w:p>
        </w:tc>
        <w:tc>
          <w:tcPr>
            <w:tcW w:w="1080" w:type="dxa"/>
            <w:noWrap w:val="0"/>
            <w:vAlign w:val="center"/>
          </w:tcPr>
          <w:p w14:paraId="51EA453B">
            <w:pPr>
              <w:spacing w:line="570" w:lineRule="exact"/>
              <w:jc w:val="center"/>
              <w:rPr>
                <w:rFonts w:hint="eastAsia" w:ascii="方正仿宋_GBK" w:hAnsi="方正仿宋_GBK" w:eastAsia="方正仿宋_GBK" w:cs="方正仿宋_GBK"/>
                <w:color w:val="auto"/>
                <w:w w:val="90"/>
                <w:sz w:val="24"/>
                <w:szCs w:val="24"/>
                <w:highlight w:val="none"/>
              </w:rPr>
            </w:pPr>
          </w:p>
        </w:tc>
      </w:tr>
      <w:tr w14:paraId="769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754" w:type="dxa"/>
            <w:noWrap w:val="0"/>
            <w:vAlign w:val="center"/>
          </w:tcPr>
          <w:p w14:paraId="081FF26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w:t>
            </w:r>
          </w:p>
        </w:tc>
        <w:tc>
          <w:tcPr>
            <w:tcW w:w="1366" w:type="dxa"/>
            <w:noWrap w:val="0"/>
            <w:vAlign w:val="center"/>
          </w:tcPr>
          <w:p w14:paraId="01B8DADB">
            <w:pPr>
              <w:spacing w:line="0" w:lineRule="atLeast"/>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bidi="ar"/>
              </w:rPr>
              <w:t>中药房工作人员</w:t>
            </w:r>
          </w:p>
        </w:tc>
        <w:tc>
          <w:tcPr>
            <w:tcW w:w="908" w:type="dxa"/>
            <w:noWrap w:val="0"/>
            <w:vAlign w:val="center"/>
          </w:tcPr>
          <w:p w14:paraId="376B3A29">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243" w:type="dxa"/>
            <w:noWrap w:val="0"/>
            <w:vAlign w:val="center"/>
          </w:tcPr>
          <w:p w14:paraId="6033453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大专</w:t>
            </w:r>
            <w:r>
              <w:rPr>
                <w:rFonts w:hint="eastAsia" w:ascii="方正仿宋_GBK" w:hAnsi="方正仿宋_GBK" w:eastAsia="方正仿宋_GBK" w:cs="方正仿宋_GBK"/>
                <w:color w:val="auto"/>
                <w:sz w:val="24"/>
                <w:szCs w:val="24"/>
                <w:highlight w:val="none"/>
              </w:rPr>
              <w:t>及以上学历</w:t>
            </w:r>
          </w:p>
        </w:tc>
        <w:tc>
          <w:tcPr>
            <w:tcW w:w="4590" w:type="dxa"/>
            <w:noWrap w:val="0"/>
            <w:vAlign w:val="center"/>
          </w:tcPr>
          <w:p w14:paraId="4D6E92FA">
            <w:pPr>
              <w:spacing w:line="300" w:lineRule="exact"/>
              <w:jc w:val="center"/>
              <w:rPr>
                <w:rFonts w:hint="eastAsia" w:ascii="方正仿宋_GBK" w:hAnsi="方正仿宋_GBK" w:eastAsia="方正仿宋_GBK" w:cs="方正仿宋_GBK"/>
                <w:color w:val="auto"/>
                <w:sz w:val="24"/>
                <w:szCs w:val="24"/>
                <w:highlight w:val="none"/>
                <w:shd w:val="clear" w:color="auto" w:fill="FFFFFF"/>
                <w:lang w:eastAsia="zh-CN"/>
              </w:rPr>
            </w:pPr>
            <w:r>
              <w:rPr>
                <w:rFonts w:hint="eastAsia" w:ascii="方正仿宋_GBK" w:hAnsi="方正仿宋_GBK" w:eastAsia="方正仿宋_GBK" w:cs="方正仿宋_GBK"/>
                <w:color w:val="auto"/>
                <w:sz w:val="24"/>
                <w:szCs w:val="24"/>
                <w:highlight w:val="none"/>
                <w:shd w:val="clear" w:color="auto" w:fill="FFFFFF"/>
              </w:rPr>
              <w:t>中药学</w:t>
            </w:r>
            <w:r>
              <w:rPr>
                <w:rFonts w:hint="eastAsia" w:ascii="方正仿宋_GBK" w:hAnsi="方正仿宋_GBK" w:eastAsia="方正仿宋_GBK" w:cs="方正仿宋_GBK"/>
                <w:color w:val="auto"/>
                <w:sz w:val="24"/>
                <w:szCs w:val="24"/>
                <w:highlight w:val="none"/>
                <w:shd w:val="clear" w:color="auto" w:fill="FFFFFF"/>
                <w:lang w:eastAsia="zh-CN"/>
              </w:rPr>
              <w:t>、中药专业</w:t>
            </w:r>
          </w:p>
        </w:tc>
        <w:tc>
          <w:tcPr>
            <w:tcW w:w="930" w:type="dxa"/>
            <w:noWrap w:val="0"/>
            <w:vAlign w:val="center"/>
          </w:tcPr>
          <w:p w14:paraId="4B4CE7B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不限</w:t>
            </w:r>
          </w:p>
        </w:tc>
        <w:tc>
          <w:tcPr>
            <w:tcW w:w="990" w:type="dxa"/>
            <w:noWrap w:val="0"/>
            <w:vAlign w:val="center"/>
          </w:tcPr>
          <w:p w14:paraId="6B4322C4">
            <w:pPr>
              <w:spacing w:line="30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0"/>
                <w:sz w:val="24"/>
                <w:szCs w:val="24"/>
                <w:highlight w:val="none"/>
              </w:rPr>
              <w:t>3</w:t>
            </w:r>
            <w:r>
              <w:rPr>
                <w:rFonts w:hint="eastAsia" w:ascii="方正仿宋_GBK" w:hAnsi="方正仿宋_GBK" w:eastAsia="方正仿宋_GBK" w:cs="方正仿宋_GBK"/>
                <w:color w:val="auto"/>
                <w:kern w:val="0"/>
                <w:sz w:val="24"/>
                <w:szCs w:val="24"/>
                <w:highlight w:val="none"/>
                <w:lang w:val="en-US" w:eastAsia="zh-CN"/>
              </w:rPr>
              <w:t>5</w:t>
            </w:r>
            <w:r>
              <w:rPr>
                <w:rFonts w:hint="eastAsia" w:ascii="方正仿宋_GBK" w:hAnsi="方正仿宋_GBK" w:eastAsia="方正仿宋_GBK" w:cs="方正仿宋_GBK"/>
                <w:color w:val="auto"/>
                <w:kern w:val="0"/>
                <w:sz w:val="24"/>
                <w:szCs w:val="24"/>
                <w:highlight w:val="none"/>
              </w:rPr>
              <w:t>周岁以下</w:t>
            </w:r>
          </w:p>
        </w:tc>
        <w:tc>
          <w:tcPr>
            <w:tcW w:w="2467" w:type="dxa"/>
            <w:noWrap w:val="0"/>
            <w:vAlign w:val="center"/>
          </w:tcPr>
          <w:p w14:paraId="569E7D17">
            <w:pPr>
              <w:spacing w:line="300" w:lineRule="exact"/>
              <w:jc w:val="left"/>
              <w:rPr>
                <w:rFonts w:hint="eastAsia" w:ascii="方正仿宋_GBK" w:hAnsi="方正仿宋_GBK" w:eastAsia="方正仿宋_GBK" w:cs="方正仿宋_GBK"/>
                <w:color w:val="auto"/>
                <w:kern w:val="0"/>
                <w:sz w:val="24"/>
                <w:szCs w:val="24"/>
                <w:highlight w:val="none"/>
              </w:rPr>
            </w:pPr>
          </w:p>
        </w:tc>
        <w:tc>
          <w:tcPr>
            <w:tcW w:w="1080" w:type="dxa"/>
            <w:noWrap w:val="0"/>
            <w:vAlign w:val="center"/>
          </w:tcPr>
          <w:p w14:paraId="33E1E72C">
            <w:pPr>
              <w:spacing w:line="570" w:lineRule="exact"/>
              <w:jc w:val="center"/>
              <w:rPr>
                <w:rFonts w:hint="eastAsia" w:ascii="方正仿宋_GBK" w:hAnsi="方正仿宋_GBK" w:eastAsia="方正仿宋_GBK" w:cs="方正仿宋_GBK"/>
                <w:color w:val="auto"/>
                <w:w w:val="90"/>
                <w:sz w:val="24"/>
                <w:szCs w:val="24"/>
                <w:highlight w:val="none"/>
              </w:rPr>
            </w:pPr>
          </w:p>
        </w:tc>
      </w:tr>
    </w:tbl>
    <w:p w14:paraId="11BA1DD9">
      <w:pPr>
        <w:spacing w:line="570" w:lineRule="exact"/>
        <w:rPr>
          <w:rFonts w:hint="eastAsia" w:ascii="方正仿宋_GBK" w:eastAsia="方正仿宋_GBK"/>
          <w:color w:val="auto"/>
          <w:sz w:val="32"/>
          <w:szCs w:val="32"/>
          <w:highlight w:val="none"/>
        </w:rPr>
        <w:sectPr>
          <w:pgSz w:w="16838" w:h="11906" w:orient="landscape"/>
          <w:pgMar w:top="1531" w:right="1134" w:bottom="1531" w:left="1418" w:header="851" w:footer="992" w:gutter="0"/>
          <w:cols w:space="720" w:num="1"/>
          <w:docGrid w:type="linesAndChars" w:linePitch="312" w:charSpace="0"/>
        </w:sectPr>
      </w:pPr>
      <w:r>
        <w:rPr>
          <w:rFonts w:hint="eastAsia" w:ascii="方正仿宋_GBK" w:eastAsia="方正仿宋_GBK"/>
          <w:color w:val="auto"/>
          <w:sz w:val="30"/>
          <w:szCs w:val="30"/>
          <w:highlight w:val="none"/>
        </w:rPr>
        <w:t>联系电话：023-67383831</w:t>
      </w:r>
    </w:p>
    <w:p w14:paraId="3F56455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NGQzY2ZhNGQyZjA0NmFjMTdhNGIzMjBiM2FkZGQifQ=="/>
  </w:docVars>
  <w:rsids>
    <w:rsidRoot w:val="11E63D07"/>
    <w:rsid w:val="11E6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2024-07-31T05:55:00Z</dcterms:created>
  <dc:creator>JoeyChang</dc:creator>
  <cp:lastModifiedBy>JoeyChang</cp:lastModifiedBy>
  <dcterms:modified xsi:type="dcterms:W3CDTF">2024-07-31T05:55:57Z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701C6BE2D4224DD6A763B5AA934F9F2C_11</vt:lpwstr>
  </property>
</Properties>
</file>