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附件</w:t>
      </w:r>
    </w:p>
    <w:p>
      <w:pPr>
        <w:spacing w:line="640" w:lineRule="exact"/>
        <w:jc w:val="center"/>
        <w:rPr>
          <w:rFonts w:hint="default" w:ascii="Times New Roman" w:hAnsi="Times New Roman" w:eastAsia="方正大标宋简体" w:cs="Times New Roman"/>
          <w:color w:val="auto"/>
          <w:sz w:val="48"/>
          <w:szCs w:val="56"/>
        </w:rPr>
      </w:pPr>
      <w:bookmarkStart w:id="0" w:name="_GoBack"/>
      <w:r>
        <w:rPr>
          <w:rFonts w:hint="default" w:ascii="Times New Roman" w:hAnsi="Times New Roman" w:eastAsia="方正大标宋简体" w:cs="Times New Roman"/>
          <w:color w:val="auto"/>
          <w:sz w:val="48"/>
          <w:szCs w:val="56"/>
        </w:rPr>
        <w:t>202</w:t>
      </w:r>
      <w:r>
        <w:rPr>
          <w:rFonts w:hint="default" w:ascii="Times New Roman" w:hAnsi="Times New Roman" w:eastAsia="方正大标宋简体" w:cs="Times New Roman"/>
          <w:color w:val="auto"/>
          <w:sz w:val="48"/>
          <w:szCs w:val="56"/>
          <w:lang w:val="en-US" w:eastAsia="zh-CN"/>
        </w:rPr>
        <w:t>4</w:t>
      </w:r>
      <w:r>
        <w:rPr>
          <w:rFonts w:hint="default" w:ascii="Times New Roman" w:hAnsi="Times New Roman" w:eastAsia="方正大标宋简体" w:cs="Times New Roman"/>
          <w:color w:val="auto"/>
          <w:sz w:val="48"/>
          <w:szCs w:val="56"/>
        </w:rPr>
        <w:t>年铜陵经济技术开发区公开招聘工作人</w:t>
      </w:r>
      <w:r>
        <w:rPr>
          <w:rFonts w:hint="default" w:ascii="Times New Roman" w:hAnsi="Times New Roman" w:eastAsia="方正大标宋简体" w:cs="Times New Roman"/>
          <w:color w:val="auto"/>
          <w:sz w:val="48"/>
          <w:szCs w:val="56"/>
          <w:lang w:eastAsia="zh-CN"/>
        </w:rPr>
        <w:t>员</w:t>
      </w:r>
      <w:r>
        <w:rPr>
          <w:rFonts w:hint="default" w:ascii="Times New Roman" w:hAnsi="Times New Roman" w:eastAsia="方正大标宋简体" w:cs="Times New Roman"/>
          <w:color w:val="auto"/>
          <w:sz w:val="48"/>
          <w:szCs w:val="56"/>
        </w:rPr>
        <w:t>岗位表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0"/>
          <w:szCs w:val="48"/>
        </w:rPr>
      </w:pPr>
    </w:p>
    <w:tbl>
      <w:tblPr>
        <w:tblStyle w:val="5"/>
        <w:tblW w:w="14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520"/>
        <w:gridCol w:w="1579"/>
        <w:gridCol w:w="4283"/>
        <w:gridCol w:w="2960"/>
        <w:gridCol w:w="1185"/>
        <w:gridCol w:w="888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  <w:t>序号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  <w:t>岗位代码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  <w:t>岗位类别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  <w:t>专业和条件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  <w:t>学历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  <w:t>年龄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  <w:t>招聘人数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4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化工监管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化学工程与工艺、能源化学工程、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化学专业、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化学工程与工业生物工程、化工安全工程、精细化工专业；或者化工相关行业领域中级以上专业技术职称、二级（技师）以上职业资格、注册安全工程师等职业资格；或者在化工企业一线从事生产或安全管理10年及以上（需提供有效证明）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全日制大学本科及以上。其中获得化工相关行业领域中级以上专业技术职称、二级（技师）以上职业资格，或者注册安全工程师等职业资格的，学历可放宽至大学专科。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以下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240602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管理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经济学门类；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会计学、财务管理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、审计学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全日制大学本科及以上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其中获得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中级及以上职称可放宽至全日制大学专科。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以下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240603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工程技术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土木类、工程管理专业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全日制大学本科及以上。其中获得工程领域中级及以上职称可放宽至全日制大学专科。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以下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240604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园林工程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管理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园林、风景园林专业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全日制大学本科及以上。其中获得工程领域中级及以上职称可放宽至全日制大学专科。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以下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240605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国际贸易业务管理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经济与贸易类、物流管理与工程类、国际商务、市场营销、跨境电子商务、英语专业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具有三年以上贸易类国有企业、上市公司大宗商品进出口贸易、供应链管理业务经验（备注：1.报名时需提供不少于三年的原单位社保缴纳证明材料；2.录用前需原单位提供工作经验证明材料）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全日制大学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本科及以上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以下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240606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法务管理</w:t>
            </w:r>
          </w:p>
        </w:tc>
        <w:tc>
          <w:tcPr>
            <w:tcW w:w="4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法学、信用风险管理与法律防控、国际经贸规则专业</w:t>
            </w:r>
          </w:p>
        </w:tc>
        <w:tc>
          <w:tcPr>
            <w:tcW w:w="29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全日制大学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本科及以上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周岁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以下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 w:eastAsiaTheme="minorEastAsia"/>
          <w:color w:val="auto"/>
          <w:lang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 w:start="14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DA5OGEzNjBmNmNjMDBkMmZjZjkwMjJkZjJkNjIifQ=="/>
  </w:docVars>
  <w:rsids>
    <w:rsidRoot w:val="00000000"/>
    <w:rsid w:val="771C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2024-08-07T02:47:20Z</dcterms:created>
  <dc:creator>DELL</dc:creator>
  <cp:lastModifiedBy>海平</cp:lastModifiedBy>
  <dcterms:modified xsi:type="dcterms:W3CDTF">2024-08-07T02:47:36Z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05AA024B34394579AE25574A198E873D_12</vt:lpwstr>
  </property>
</Properties>
</file>