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77" w:line="540" w:lineRule="exact"/>
        <w:rPr>
          <w:rFonts w:hint="eastAsia" w:ascii="方正小标宋简体" w:hAnsi="仿宋" w:eastAsia="方正小标宋简体" w:cs="宋体"/>
          <w:color w:val="2B2B2B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2B2B2B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2B2B2B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77" w:line="400" w:lineRule="exact"/>
        <w:ind w:firstLine="482"/>
        <w:jc w:val="center"/>
        <w:textAlignment w:val="auto"/>
        <w:outlineLvl w:val="9"/>
        <w:rPr>
          <w:rFonts w:hint="eastAsia" w:ascii="仿宋" w:hAnsi="仿宋" w:eastAsia="黑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宋体"/>
          <w:color w:val="2B2B2B"/>
          <w:kern w:val="0"/>
          <w:sz w:val="44"/>
          <w:szCs w:val="44"/>
          <w:lang w:val="en-US" w:eastAsia="zh-CN"/>
        </w:rPr>
        <w:t>2024年省环境科学研究院（省固体废物防控技术中心）公开招聘博士研究生</w:t>
      </w:r>
      <w:r>
        <w:rPr>
          <w:rFonts w:hint="eastAsia" w:ascii="方正小标宋简体" w:hAnsi="仿宋" w:eastAsia="方正小标宋简体" w:cs="宋体"/>
          <w:color w:val="2B2B2B"/>
          <w:kern w:val="0"/>
          <w:sz w:val="44"/>
          <w:szCs w:val="44"/>
        </w:rPr>
        <w:t>岗位表</w:t>
      </w:r>
      <w:bookmarkEnd w:id="0"/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59"/>
        <w:gridCol w:w="1128"/>
        <w:gridCol w:w="1990"/>
        <w:gridCol w:w="1032"/>
        <w:gridCol w:w="965"/>
        <w:gridCol w:w="3196"/>
        <w:gridCol w:w="1155"/>
        <w:gridCol w:w="985"/>
        <w:gridCol w:w="1498"/>
        <w:gridCol w:w="13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7" w:type="dxa"/>
            <w:vMerge w:val="restart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事业单位名称(全称）</w:t>
            </w: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单位性质/经费形式</w:t>
            </w:r>
          </w:p>
        </w:tc>
        <w:tc>
          <w:tcPr>
            <w:tcW w:w="398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招聘岗位及人数</w:t>
            </w:r>
          </w:p>
        </w:tc>
        <w:tc>
          <w:tcPr>
            <w:tcW w:w="6834" w:type="dxa"/>
            <w:gridSpan w:val="4"/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招聘岗位所需资格条件</w:t>
            </w: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7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简称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类别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人数</w:t>
            </w:r>
          </w:p>
        </w:tc>
        <w:tc>
          <w:tcPr>
            <w:tcW w:w="31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层次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学位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其他条件</w:t>
            </w: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省环境科学研究院（省固体废物防控技术中心）</w:t>
            </w: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公益一类/全额拨款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固体废物防控1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专技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材料科学与工程；动力工程及工程热物理；环境工程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限男性，需野外采样作业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固体废物防控2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专技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9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化学工程与技术；土壤学；分析化学；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博士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固体废物防控3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专技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矿业工程；冶金工程；地质资源与地质工程；矿物学、岩石学、矿床学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限男性，需野外采样作业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环境科学研究1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专技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生态学；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环境与资源保护法学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；人口、资源与环境经济学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环境科学研究2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专技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水利工程；林业工程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限男性，需野外采样作业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环境科学研究3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专技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9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环境科学；环境工程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/>
        </w:rPr>
      </w:pPr>
    </w:p>
    <w:p/>
    <w:sectPr>
      <w:footerReference r:id="rId4" w:type="first"/>
      <w:footerReference r:id="rId3" w:type="default"/>
      <w:pgSz w:w="16838" w:h="11906" w:orient="landscape"/>
      <w:pgMar w:top="1531" w:right="1304" w:bottom="1531" w:left="1304" w:header="885" w:footer="1134" w:gutter="0"/>
      <w:pgNumType w:fmt="decimal" w:chapStyle="1"/>
      <w:cols w:space="720" w:num="1"/>
      <w:titlePg/>
      <w:docGrid w:type="linesAndChar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B25A1"/>
    <w:rsid w:val="7D7B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2024-08-02T09:49:00Z</dcterms:created>
  <dc:creator>zhuoyue367</dc:creator>
  <cp:lastModifiedBy>zhuoyue367</cp:lastModifiedBy>
  <dcterms:modified xsi:type="dcterms:W3CDTF">2024-08-02T09:50:53Z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58C13406DE8B4C1E8602F8F70A794D31</vt:lpwstr>
  </property>
</Properties>
</file>