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附：2024年公开</w:t>
      </w:r>
      <w:bookmarkStart w:id="0" w:name="_GoBack"/>
      <w:bookmarkEnd w:id="0"/>
      <w:r>
        <w:rPr>
          <w:shd w:val="clear" w:fill="FFFFFF"/>
        </w:rPr>
        <w:t>招聘硕士研究生学历工作人员岗位表</w:t>
      </w:r>
    </w:p>
    <w:tbl>
      <w:tblPr>
        <w:tblW w:w="5000" w:type="pct"/>
        <w:tblInd w:w="0" w:type="dxa"/>
        <w:tblBorders>
          <w:top w:val="single" w:color="CC0000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0"/>
        <w:gridCol w:w="510"/>
        <w:gridCol w:w="510"/>
        <w:gridCol w:w="509"/>
        <w:gridCol w:w="1898"/>
        <w:gridCol w:w="2003"/>
        <w:gridCol w:w="928"/>
        <w:gridCol w:w="509"/>
        <w:gridCol w:w="509"/>
        <w:gridCol w:w="720"/>
      </w:tblGrid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80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ascii="helvetica" w:hAnsi="helvetica" w:eastAsia="helvetica" w:cs="helvetic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720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事业单位名称</w:t>
            </w:r>
          </w:p>
        </w:tc>
        <w:tc>
          <w:tcPr>
            <w:tcW w:w="840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单位性质/经费形式</w:t>
            </w:r>
          </w:p>
        </w:tc>
        <w:tc>
          <w:tcPr>
            <w:tcW w:w="1740" w:type="dxa"/>
            <w:gridSpan w:val="3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招聘岗位及 人数</w:t>
            </w:r>
          </w:p>
        </w:tc>
        <w:tc>
          <w:tcPr>
            <w:tcW w:w="6555" w:type="dxa"/>
            <w:gridSpan w:val="4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招聘岗位所需资格条件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岗位简称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岗位             类别</w:t>
            </w: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招聘              人数</w:t>
            </w:r>
          </w:p>
        </w:tc>
        <w:tc>
          <w:tcPr>
            <w:tcW w:w="26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</w:t>
            </w:r>
          </w:p>
        </w:tc>
        <w:tc>
          <w:tcPr>
            <w:tcW w:w="6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学历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学位</w:t>
            </w:r>
          </w:p>
        </w:tc>
        <w:tc>
          <w:tcPr>
            <w:tcW w:w="26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其他条件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陕西警察学院</w:t>
            </w:r>
          </w:p>
        </w:tc>
        <w:tc>
          <w:tcPr>
            <w:tcW w:w="8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全额拨款事业单位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辅导员1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专技</w:t>
            </w: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26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马克思主义理论（思想政治教育、马克思主义基本原理、马克思主义理论、马克思主义中国化研究、马克思主义发展史）政治学（政治学、政治学理论、中共党史）</w:t>
            </w:r>
          </w:p>
        </w:tc>
        <w:tc>
          <w:tcPr>
            <w:tcW w:w="6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硕士及以上</w:t>
            </w:r>
          </w:p>
        </w:tc>
        <w:tc>
          <w:tcPr>
            <w:tcW w:w="26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30周岁以下，中共党员。高等学历教育各阶段，均需脱产取得相应全日制学历和学位。在校期间担任过学校、二级学院班团或学生会干部。所招聘人员须符合体检通用标准和人民警察的体能、体检标准。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陕西警察学院</w:t>
            </w:r>
          </w:p>
        </w:tc>
        <w:tc>
          <w:tcPr>
            <w:tcW w:w="8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全额拨款事业单位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辅导员2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专技</w:t>
            </w: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26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教育学（教育学、教育学原理、比较教育学、高等教育学、教育法学）、心理学（发展与教育心理学）</w:t>
            </w:r>
          </w:p>
        </w:tc>
        <w:tc>
          <w:tcPr>
            <w:tcW w:w="6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硕士及以上</w:t>
            </w:r>
          </w:p>
        </w:tc>
        <w:tc>
          <w:tcPr>
            <w:tcW w:w="26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30周岁以下，中共党员。经常值班备勤，限男性。高等学历教育各阶段，均需脱产取得相应全日制学历和学位。在校期间担任过学校、二级学院班团或学生会干部。所招聘人员须符合体检通用标准和人民警察的体能、体检标准。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陕西警察学院</w:t>
            </w:r>
          </w:p>
        </w:tc>
        <w:tc>
          <w:tcPr>
            <w:tcW w:w="8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全额拨款事业单位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辅导员3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专技</w:t>
            </w: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26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公共管理学（公共管理学、行政管理、教育经济与管理）、管理科学与工程（管理科学与工程）、工商管理学（会计学）</w:t>
            </w:r>
          </w:p>
        </w:tc>
        <w:tc>
          <w:tcPr>
            <w:tcW w:w="6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硕士及以上</w:t>
            </w:r>
          </w:p>
        </w:tc>
        <w:tc>
          <w:tcPr>
            <w:tcW w:w="26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30周岁以下，中共党员。经常值班备勤，限男性。高等学历教育各阶段，均需脱产取得相应全日制学历和学位。在校期间担任过学校、二级学院班团或学生会干部。所招聘人员须符合体检通用标准和人民警察的体能、体检标准。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</w:t>
            </w:r>
          </w:p>
        </w:tc>
        <w:tc>
          <w:tcPr>
            <w:tcW w:w="7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陕西警察学院</w:t>
            </w:r>
          </w:p>
        </w:tc>
        <w:tc>
          <w:tcPr>
            <w:tcW w:w="8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全额拨款事业单位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辅导员4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专技</w:t>
            </w: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26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新闻传播学（新闻传播学、新闻学、传播学）</w:t>
            </w:r>
          </w:p>
        </w:tc>
        <w:tc>
          <w:tcPr>
            <w:tcW w:w="6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硕士及以上</w:t>
            </w:r>
          </w:p>
        </w:tc>
        <w:tc>
          <w:tcPr>
            <w:tcW w:w="26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30周岁以下，中共党员。高等学历教育各阶段，均需脱产取得相应全日制学历和学位。在校期间担任过学校、二级学院班团或学生会干部。所招聘人员须符合体检通用标准和人民警察的体能、体检标准。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5</w:t>
            </w:r>
          </w:p>
        </w:tc>
        <w:tc>
          <w:tcPr>
            <w:tcW w:w="7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陕西警察学院</w:t>
            </w:r>
          </w:p>
        </w:tc>
        <w:tc>
          <w:tcPr>
            <w:tcW w:w="8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全额拨款事业单位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辅导员5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专技</w:t>
            </w: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26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音乐、舞蹈</w:t>
            </w:r>
          </w:p>
        </w:tc>
        <w:tc>
          <w:tcPr>
            <w:tcW w:w="6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硕士及以上</w:t>
            </w:r>
          </w:p>
        </w:tc>
        <w:tc>
          <w:tcPr>
            <w:tcW w:w="26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30周岁以下，中共党员。高等学历教育各阶段，均需脱产取得相应全日制学历和学位。在校期间担任过学校、二级学院班团或学生会干部。所招聘人员须符合体检通用标准和人民警察的体能、体检标准。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6</w:t>
            </w:r>
          </w:p>
        </w:tc>
        <w:tc>
          <w:tcPr>
            <w:tcW w:w="7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陕西警察学院</w:t>
            </w:r>
          </w:p>
        </w:tc>
        <w:tc>
          <w:tcPr>
            <w:tcW w:w="8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全额拨款事业单位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辅导员6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专技</w:t>
            </w: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26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民族学（民族学、中国少数民族史、中国少数民族艺术）、中国史（中国近现代史、中国古代史）、纪检监察学（纪检监察理论、监察法学、党的纪律学、廉政学）</w:t>
            </w:r>
          </w:p>
        </w:tc>
        <w:tc>
          <w:tcPr>
            <w:tcW w:w="6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硕士及以上</w:t>
            </w:r>
          </w:p>
        </w:tc>
        <w:tc>
          <w:tcPr>
            <w:tcW w:w="26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30周岁以下，中共党员。经常值班备勤，限男性。高等学历教育各阶段，均需脱产取得相应全日制学历和学位。在校期间担任过学校、二级学院班团或学生会干部。所招聘人员须符合体检通用标准和人民警察的体能、体检标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3F357507"/>
    <w:rsid w:val="5456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8">
    <w:name w:val="Hyperlink"/>
    <w:basedOn w:val="5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  <w:style w:type="character" w:customStyle="1" w:styleId="9">
    <w:name w:val="layui-laypage-cur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2024-08-12T13:14:00Z</dcterms:created>
  <dc:creator>Administrator</dc:creator>
  <cp:lastModifiedBy>Administrator</cp:lastModifiedBy>
  <dcterms:modified xsi:type="dcterms:W3CDTF">2024-08-14T12:06:56Z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E0F02C2875534F96AA60C76200FC89E1_11</vt:lpwstr>
  </property>
</Properties>
</file>