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exact"/>
        <w:ind w:firstLine="0" w:firstLineChars="0"/>
        <w:rPr>
          <w:rFonts w:hint="eastAsia" w:ascii="方正黑体_GBK" w:hAnsi="黑体" w:eastAsia="方正黑体_GBK" w:cs="黑体"/>
          <w:sz w:val="32"/>
          <w:szCs w:val="32"/>
        </w:rPr>
      </w:pPr>
      <w:r>
        <w:rPr>
          <w:rFonts w:hint="eastAsia" w:ascii="方正黑体_GBK" w:hAnsi="黑体" w:eastAsia="方正黑体_GBK" w:cs="黑体"/>
          <w:sz w:val="32"/>
          <w:szCs w:val="32"/>
        </w:rPr>
        <w:t>附件1</w:t>
      </w:r>
    </w:p>
    <w:p>
      <w:pPr>
        <w:pStyle w:val="4"/>
        <w:spacing w:line="540" w:lineRule="exact"/>
        <w:ind w:firstLine="0" w:firstLineChars="0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2024年武穴市公开招聘引进急需紧缺专业人才岗位表</w:t>
      </w:r>
    </w:p>
    <w:p>
      <w:pPr>
        <w:pStyle w:val="4"/>
        <w:spacing w:line="540" w:lineRule="exact"/>
        <w:ind w:firstLine="0" w:firstLineChars="0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</w:p>
    <w:tbl>
      <w:tblPr>
        <w:tblStyle w:val="2"/>
        <w:tblW w:w="1468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97"/>
        <w:gridCol w:w="1044"/>
        <w:gridCol w:w="1044"/>
        <w:gridCol w:w="1055"/>
        <w:gridCol w:w="646"/>
        <w:gridCol w:w="615"/>
        <w:gridCol w:w="600"/>
        <w:gridCol w:w="1084"/>
        <w:gridCol w:w="615"/>
        <w:gridCol w:w="1557"/>
        <w:gridCol w:w="664"/>
        <w:gridCol w:w="600"/>
        <w:gridCol w:w="660"/>
        <w:gridCol w:w="1342"/>
        <w:gridCol w:w="649"/>
        <w:gridCol w:w="705"/>
        <w:gridCol w:w="1409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7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宋体" w:eastAsia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招聘单位主管部门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招聘单位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选派用人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宋体" w:eastAsia="宋体"/>
                <w:b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岗位描述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学历学位要求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职（执）业资格要求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薪酬待遇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最低服务年限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联系人及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宋体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武穴市人力资源和社会保障局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武穴市人社局公共就业和人才服务中心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  <w:t>武穴城投矿业有限公司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  <w:t>专业 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WJ2024001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  <w:t>总经理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  <w:t>从事地质、矿产或矿山开采类专家型人才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 xml:space="preserve">矿物学、岩石学、矿床学（070901） 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地质工程（081803）采矿工程(081901)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矿物加工工程(081902)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硕士研究生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学历及以上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1.需具有2年及以上矿山建设和现场生产管理工作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经历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2.熟悉矿业相关法律法规、政策，以及矿业评估工作、矿权运作流程等工作，并了解全国建筑砂石料市场。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30万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元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以上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5年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戴娜     0713-6270696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7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宋体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武穴市人力资源和社会保障局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武穴市人社局公共就业和人才服务中心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武穴市农水投资发展集团有限公司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WJ2024002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总经理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助理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从事企业经济管理投融资、资金、基金等管理工作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本科：</w:t>
            </w:r>
          </w:p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经济学（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020101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）、农林经济管理（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120301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>
            <w:pPr>
              <w:widowControl/>
              <w:snapToGrid w:val="0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硕士：</w:t>
            </w:r>
          </w:p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国民经济学（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020201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）、区域经济学（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020202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本科学历及以上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在国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有金融企业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从事经济管理相关工作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年及以上，并在该企业担任过高管职务。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万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元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/年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袁野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13635869799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0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湖北新祥云新材料有限公司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WJ2024003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净化酸工艺工程师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负责净化酸技术开发和相关装置设计、安装、调试等工作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化学工程(081701）、</w:t>
            </w:r>
          </w:p>
          <w:p>
            <w:pPr>
              <w:widowControl/>
              <w:snapToGrid w:val="0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化学工艺（081702）、应用化学（081704）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硕士研究生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熟悉磷酸精制工艺技术，具备5年以上生产工艺全面管理工作经历。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15-25万元/年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5年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郭丕柯15342399095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2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0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  <w:t>湖北中牧安达药业有限公司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技术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WJ2024004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技术研发员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  <w:t>负责研发项目的开展及技改项目的实施；解决生产过程中出现的技术问题，对有关技术、工艺问题进行分析处理。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  <w:t>化学工程（0817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01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、</w:t>
            </w:r>
          </w:p>
          <w:p>
            <w:pPr>
              <w:widowControl/>
              <w:snapToGrid w:val="0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化学工艺（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val="en-US" w:eastAsia="zh-CN" w:bidi="ar"/>
              </w:rPr>
              <w:t>081702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）、</w:t>
            </w:r>
          </w:p>
          <w:p>
            <w:pPr>
              <w:widowControl/>
              <w:snapToGrid w:val="0"/>
              <w:textAlignment w:val="center"/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 xml:space="preserve"> 有机化学（070303）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硕士研究生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周岁及以下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  <w:t>医药化工中级职称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textAlignment w:val="center"/>
              <w:rPr>
                <w:rFonts w:hint="eastAsia" w:ascii="Times New Roman" w:hAnsi="宋体" w:eastAsia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需有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bidi="ar"/>
              </w:rPr>
              <w:t>5年相关工作岗位</w:t>
            </w:r>
            <w:r>
              <w:rPr>
                <w:rFonts w:hint="eastAsia" w:ascii="Times New Roman" w:hAnsi="宋体"/>
                <w:color w:val="000000"/>
                <w:kern w:val="0"/>
                <w:sz w:val="20"/>
                <w:szCs w:val="20"/>
                <w:lang w:eastAsia="zh-CN" w:bidi="ar"/>
              </w:rPr>
              <w:t>经历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.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2-12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eastAsia="zh-CN" w:bidi="ar"/>
              </w:rPr>
              <w:t>万元</w:t>
            </w: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/年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both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蔡峥嵘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13972734526</w:t>
            </w:r>
          </w:p>
        </w:tc>
      </w:tr>
    </w:tbl>
    <w:p>
      <w:pPr>
        <w:pStyle w:val="4"/>
        <w:ind w:left="0" w:leftChars="0" w:firstLine="0" w:firstLineChars="0"/>
        <w:rPr>
          <w:rFonts w:hint="eastAsia" w:ascii="Times New Roman" w:hAnsi="Times New Roman" w:eastAsia="方正仿宋_GBK"/>
          <w:kern w:val="2"/>
          <w:sz w:val="32"/>
          <w:szCs w:val="32"/>
        </w:rPr>
      </w:pPr>
    </w:p>
    <w:sectPr>
      <w:pgSz w:w="16838" w:h="11906" w:orient="landscape"/>
      <w:pgMar w:top="1531" w:right="1985" w:bottom="1531" w:left="1531" w:header="851" w:footer="1191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F97F96F-5001-4552-94AC-CCF77E6C7DC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E4NWNjODYxMWQwOGI1Yjk2N2MzZmIwNzQ3YTEifQ=="/>
  </w:docVars>
  <w:rsids>
    <w:rsidRoot w:val="6A374AA8"/>
    <w:rsid w:val="6A374AA8"/>
    <w:rsid w:val="750D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 21"/>
    <w:basedOn w:val="5"/>
    <w:qFormat/>
    <w:uiPriority w:val="0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5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893</Characters>
  <Lines>0</Lines>
  <Paragraphs>0</Paragraphs>
  <TotalTime>9</TotalTime>
  <ScaleCrop>false</ScaleCrop>
  <LinksUpToDate>false</LinksUpToDate>
  <CharactersWithSpaces>901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2024-08-14T07:19:00Z</dcterms:created>
  <dc:creator>PC</dc:creator>
  <cp:lastModifiedBy>PC</cp:lastModifiedBy>
  <dcterms:modified xsi:type="dcterms:W3CDTF">2024-08-15T01:25:25Z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E05FF029FD1D43EE8C4F407BACE1CAC4_11</vt:lpwstr>
  </property>
</Properties>
</file>