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巴中市疾病预防控制中心2024年公开招聘员额管理专业技术人员岗位一览表</w:t>
      </w:r>
    </w:p>
    <w:tbl>
      <w:tblPr>
        <w:tblStyle w:val="2"/>
        <w:tblpPr w:leftFromText="180" w:rightFromText="180" w:vertAnchor="text" w:horzAnchor="page" w:tblpXSpec="center" w:tblpY="333"/>
        <w:tblOverlap w:val="never"/>
        <w:tblW w:w="9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93"/>
        <w:gridCol w:w="3675"/>
        <w:gridCol w:w="827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cs="方正黑体_GBK"/>
                <w:sz w:val="24"/>
              </w:rPr>
            </w:pPr>
            <w:r>
              <w:rPr>
                <w:rFonts w:hint="eastAsia" w:ascii="方正黑体_GBK" w:eastAsia="方正黑体_GBK" w:cs="方正黑体_GBK"/>
                <w:b/>
                <w:kern w:val="0"/>
                <w:sz w:val="24"/>
              </w:rPr>
              <w:t>序号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cs="方正黑体_GBK"/>
                <w:sz w:val="24"/>
              </w:rPr>
            </w:pPr>
            <w:r>
              <w:rPr>
                <w:rFonts w:hint="eastAsia" w:ascii="方正黑体_GBK" w:eastAsia="方正黑体_GBK" w:cs="方正黑体_GBK"/>
                <w:b/>
                <w:kern w:val="0"/>
                <w:sz w:val="24"/>
              </w:rPr>
              <w:t>招聘岗位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cs="方正黑体_GBK"/>
                <w:sz w:val="24"/>
              </w:rPr>
            </w:pPr>
            <w:r>
              <w:rPr>
                <w:rFonts w:hint="eastAsia" w:ascii="方正黑体_GBK" w:eastAsia="方正黑体_GBK" w:cs="方正黑体_GBK"/>
                <w:b/>
                <w:kern w:val="0"/>
                <w:sz w:val="24"/>
              </w:rPr>
              <w:t>专业及资格条件要求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cs="方正黑体_GBK"/>
                <w:b/>
                <w:kern w:val="0"/>
                <w:sz w:val="24"/>
              </w:rPr>
            </w:pPr>
            <w:r>
              <w:rPr>
                <w:rFonts w:hint="eastAsia" w:ascii="方正黑体_GBK" w:eastAsia="方正黑体_GBK" w:cs="方正黑体_GBK"/>
                <w:b/>
                <w:kern w:val="0"/>
                <w:sz w:val="24"/>
              </w:rPr>
              <w:t>招聘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cs="方正黑体_GBK"/>
                <w:sz w:val="24"/>
              </w:rPr>
            </w:pPr>
            <w:r>
              <w:rPr>
                <w:rFonts w:hint="eastAsia" w:ascii="方正黑体_GBK" w:eastAsia="方正黑体_GBK" w:cs="方正黑体_GBK"/>
                <w:b/>
                <w:kern w:val="0"/>
                <w:sz w:val="24"/>
              </w:rPr>
              <w:t>人数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_GBK" w:eastAsia="方正黑体_GBK" w:cs="方正黑体_GBK"/>
                <w:b/>
                <w:kern w:val="0"/>
                <w:sz w:val="24"/>
              </w:rPr>
            </w:pPr>
            <w:r>
              <w:rPr>
                <w:rFonts w:hint="eastAsia" w:ascii="方正黑体_GBK" w:eastAsia="方正黑体_GBK" w:cs="方正黑体_GBK"/>
                <w:b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1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临床医师岗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临床医学专业</w:t>
            </w:r>
          </w:p>
          <w:p>
            <w:pPr>
              <w:widowControl/>
              <w:spacing w:line="300" w:lineRule="exact"/>
              <w:textAlignment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/>
                <w:sz w:val="24"/>
              </w:rPr>
              <w:t>1.</w:t>
            </w: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  <w:r>
              <w:rPr>
                <w:rFonts w:ascii="仿宋" w:eastAsia="仿宋"/>
                <w:sz w:val="24"/>
              </w:rPr>
              <w:t>2.</w:t>
            </w:r>
            <w:r>
              <w:rPr>
                <w:rFonts w:hint="eastAsia" w:ascii="仿宋" w:eastAsia="仿宋"/>
                <w:sz w:val="24"/>
              </w:rPr>
              <w:t>所取得学历必须具备考取执业医师资格条件。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2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护理岗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护理专业</w:t>
            </w:r>
          </w:p>
          <w:p>
            <w:pPr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/>
                <w:sz w:val="24"/>
              </w:rPr>
              <w:t>1.</w:t>
            </w: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30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  <w:r>
              <w:rPr>
                <w:rFonts w:ascii="仿宋" w:eastAsia="仿宋"/>
                <w:sz w:val="24"/>
              </w:rPr>
              <w:t>2.</w:t>
            </w:r>
            <w:r>
              <w:rPr>
                <w:rFonts w:hint="eastAsia" w:ascii="仿宋" w:eastAsia="仿宋"/>
                <w:sz w:val="24"/>
              </w:rPr>
              <w:t>所取得学历必须具备考取护士执业资格条件。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3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检验检测岗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卫生检验与检疫、卫生检验与检疫技术、医学检验、医学检验技术专业</w:t>
            </w:r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1.</w:t>
            </w: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  <w:r>
              <w:rPr>
                <w:rFonts w:ascii="仿宋" w:eastAsia="仿宋"/>
                <w:sz w:val="24"/>
              </w:rPr>
              <w:t>2.</w:t>
            </w:r>
            <w:r>
              <w:rPr>
                <w:rFonts w:hint="eastAsia" w:ascii="仿宋" w:eastAsia="仿宋"/>
                <w:sz w:val="24"/>
              </w:rPr>
              <w:t>所取得学历必须具备考取对应职称资格条件。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4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公共卫生岗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预防医学、公共卫生管理专业</w:t>
            </w:r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Arial"/>
                <w:sz w:val="24"/>
              </w:rPr>
            </w:pPr>
            <w:r>
              <w:rPr>
                <w:rFonts w:ascii="仿宋" w:eastAsia="仿宋"/>
                <w:sz w:val="24"/>
              </w:rPr>
              <w:t>1.</w:t>
            </w: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  <w:r>
              <w:rPr>
                <w:rFonts w:ascii="仿宋" w:eastAsia="仿宋"/>
                <w:sz w:val="24"/>
              </w:rPr>
              <w:t>2.</w:t>
            </w:r>
            <w:r>
              <w:rPr>
                <w:rFonts w:hint="eastAsia" w:ascii="仿宋" w:eastAsia="仿宋"/>
                <w:sz w:val="24"/>
              </w:rPr>
              <w:t>所取得学历必须具备考取对应职称资格条件。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5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医学影像岗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医学影像学、放射医学、医学影像技术专业</w:t>
            </w:r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Arial"/>
                <w:sz w:val="24"/>
              </w:rPr>
            </w:pPr>
            <w:r>
              <w:rPr>
                <w:rFonts w:ascii="仿宋" w:eastAsia="仿宋"/>
                <w:sz w:val="24"/>
              </w:rPr>
              <w:t>1.</w:t>
            </w: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  <w:r>
              <w:rPr>
                <w:rFonts w:ascii="仿宋" w:eastAsia="仿宋"/>
                <w:sz w:val="24"/>
              </w:rPr>
              <w:t>2.</w:t>
            </w:r>
            <w:r>
              <w:rPr>
                <w:rFonts w:hint="eastAsia" w:ascii="仿宋" w:eastAsia="仿宋"/>
                <w:sz w:val="24"/>
              </w:rPr>
              <w:t>所取得学历必须备具考取对应职称资格条件。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6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综合管理岗（一）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文秘、汉语言文学、新闻学专业</w:t>
            </w:r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7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综合管理岗（二）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工商管理专业</w:t>
            </w:r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8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综合管理岗（三）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电气自动化技术、电气工程及其自动化专业</w:t>
            </w:r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ascii="仿宋" w:eastAsia="仿宋" w:cs="仿宋"/>
                <w:b/>
                <w:kern w:val="0"/>
                <w:sz w:val="24"/>
              </w:rPr>
              <w:t>9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eastAsia="仿宋" w:cs="仿宋"/>
                <w:bCs/>
                <w:kern w:val="0"/>
                <w:sz w:val="24"/>
              </w:rPr>
              <w:t>资产管理岗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eastAsia="仿宋" w:cs="仿宋"/>
                <w:kern w:val="0"/>
                <w:sz w:val="24"/>
              </w:rPr>
              <w:t>会计、会计学、资产管理专业</w:t>
            </w: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2.</w:t>
            </w:r>
            <w:r>
              <w:rPr>
                <w:rFonts w:hint="eastAsia" w:ascii="仿宋" w:eastAsia="仿宋" w:cs="仿宋"/>
                <w:b/>
                <w:bCs/>
                <w:kern w:val="0"/>
                <w:sz w:val="24"/>
              </w:rPr>
              <w:t>全日制</w:t>
            </w:r>
            <w:r>
              <w:rPr>
                <w:rFonts w:hint="eastAsia" w:ascii="仿宋" w:eastAsia="仿宋" w:cs="仿宋"/>
                <w:kern w:val="0"/>
                <w:sz w:val="24"/>
              </w:rPr>
              <w:t>大专及以上学历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" w:eastAsia="仿宋" w:cs="Arial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年龄要求：</w:t>
            </w:r>
            <w:r>
              <w:rPr>
                <w:rFonts w:ascii="仿宋" w:eastAsia="仿宋"/>
                <w:sz w:val="24"/>
              </w:rPr>
              <w:t>35</w:t>
            </w:r>
            <w:r>
              <w:rPr>
                <w:rFonts w:hint="eastAsia" w:ascii="仿宋" w:eastAsia="仿宋"/>
                <w:sz w:val="24"/>
              </w:rPr>
              <w:t>周岁及以下。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ODZhNDA5N2Y3MTAwMDBiN2ViNmI4OWNmZGQ3ZjcifQ=="/>
  </w:docVars>
  <w:rsids>
    <w:rsidRoot w:val="3EEC1583"/>
    <w:rsid w:val="3EEC1583"/>
    <w:rsid w:val="4300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2024-08-16T11:03:00Z</dcterms:created>
  <dc:creator>哦</dc:creator>
  <cp:lastModifiedBy>哦</cp:lastModifiedBy>
  <dcterms:modified xsi:type="dcterms:W3CDTF">2024-08-17T03:03:52Z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E39A5F3F648E479683A41E058DBB0013_11</vt:lpwstr>
  </property>
</Properties>
</file>