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D0031">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CE8596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四川省艺术研究院</w:t>
      </w:r>
    </w:p>
    <w:p w14:paraId="675D3E5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2024</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eastAsia="zh-CN"/>
        </w:rPr>
        <w:t>下半年</w:t>
      </w:r>
      <w:r>
        <w:rPr>
          <w:rFonts w:hint="eastAsia" w:ascii="方正小标宋简体" w:hAnsi="方正小标宋简体" w:eastAsia="方正小标宋简体" w:cs="方正小标宋简体"/>
          <w:kern w:val="2"/>
          <w:sz w:val="44"/>
          <w:szCs w:val="44"/>
          <w:lang w:val="en-US" w:eastAsia="zh-CN" w:bidi="ar-SA"/>
        </w:rPr>
        <w:t>公开考核招聘工作人员岗位和条件要求一览表</w:t>
      </w:r>
    </w:p>
    <w:tbl>
      <w:tblPr>
        <w:tblStyle w:val="4"/>
        <w:tblW w:w="14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3"/>
        <w:gridCol w:w="1217"/>
        <w:gridCol w:w="1198"/>
        <w:gridCol w:w="1185"/>
        <w:gridCol w:w="1065"/>
        <w:gridCol w:w="2310"/>
        <w:gridCol w:w="3420"/>
        <w:gridCol w:w="2942"/>
        <w:gridCol w:w="675"/>
      </w:tblGrid>
      <w:tr w14:paraId="1484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3" w:type="dxa"/>
            <w:vMerge w:val="restart"/>
            <w:tcBorders>
              <w:top w:val="single" w:color="000000" w:sz="8" w:space="0"/>
              <w:left w:val="single" w:color="000000" w:sz="8" w:space="0"/>
              <w:bottom w:val="single" w:color="000000" w:sz="4" w:space="0"/>
              <w:right w:val="single" w:color="000000" w:sz="4" w:space="0"/>
            </w:tcBorders>
            <w:noWrap w:val="0"/>
            <w:vAlign w:val="center"/>
          </w:tcPr>
          <w:p w14:paraId="647C1FBA">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17" w:type="dxa"/>
            <w:vMerge w:val="restart"/>
            <w:tcBorders>
              <w:top w:val="single" w:color="000000" w:sz="8" w:space="0"/>
              <w:left w:val="single" w:color="000000" w:sz="4" w:space="0"/>
              <w:bottom w:val="single" w:color="000000" w:sz="4" w:space="0"/>
              <w:right w:val="single" w:color="000000" w:sz="4" w:space="0"/>
            </w:tcBorders>
            <w:noWrap w:val="0"/>
            <w:vAlign w:val="center"/>
          </w:tcPr>
          <w:p w14:paraId="7C1D892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单位名称</w:t>
            </w:r>
          </w:p>
        </w:tc>
        <w:tc>
          <w:tcPr>
            <w:tcW w:w="12120" w:type="dxa"/>
            <w:gridSpan w:val="6"/>
            <w:tcBorders>
              <w:top w:val="single" w:color="000000" w:sz="8" w:space="0"/>
              <w:left w:val="single" w:color="000000" w:sz="4" w:space="0"/>
              <w:bottom w:val="single" w:color="000000" w:sz="4" w:space="0"/>
              <w:right w:val="single" w:color="000000" w:sz="4" w:space="0"/>
            </w:tcBorders>
            <w:noWrap w:val="0"/>
            <w:vAlign w:val="center"/>
          </w:tcPr>
          <w:p w14:paraId="58D9C98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条件要求</w:t>
            </w:r>
          </w:p>
        </w:tc>
        <w:tc>
          <w:tcPr>
            <w:tcW w:w="675" w:type="dxa"/>
            <w:vMerge w:val="restart"/>
            <w:tcBorders>
              <w:top w:val="single" w:color="000000" w:sz="8" w:space="0"/>
              <w:left w:val="single" w:color="000000" w:sz="4" w:space="0"/>
              <w:bottom w:val="single" w:color="000000" w:sz="4" w:space="0"/>
              <w:right w:val="single" w:color="000000" w:sz="8" w:space="0"/>
            </w:tcBorders>
            <w:noWrap w:val="0"/>
            <w:vAlign w:val="center"/>
          </w:tcPr>
          <w:p w14:paraId="63929BB9">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开考</w:t>
            </w:r>
          </w:p>
          <w:p w14:paraId="27E11C2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比例</w:t>
            </w:r>
          </w:p>
        </w:tc>
      </w:tr>
      <w:tr w14:paraId="52AC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03" w:type="dxa"/>
            <w:vMerge w:val="continue"/>
            <w:tcBorders>
              <w:top w:val="single" w:color="000000" w:sz="8" w:space="0"/>
              <w:left w:val="single" w:color="000000" w:sz="8" w:space="0"/>
              <w:bottom w:val="single" w:color="000000" w:sz="8" w:space="0"/>
              <w:right w:val="single" w:color="000000" w:sz="4" w:space="0"/>
            </w:tcBorders>
            <w:noWrap w:val="0"/>
            <w:vAlign w:val="center"/>
          </w:tcPr>
          <w:p w14:paraId="78366B62">
            <w:pPr>
              <w:jc w:val="center"/>
              <w:rPr>
                <w:rFonts w:hint="eastAsia" w:ascii="黑体" w:hAnsi="宋体" w:eastAsia="黑体" w:cs="黑体"/>
                <w:i w:val="0"/>
                <w:iCs w:val="0"/>
                <w:color w:val="000000"/>
                <w:sz w:val="20"/>
                <w:szCs w:val="20"/>
                <w:u w:val="none"/>
              </w:rPr>
            </w:pPr>
          </w:p>
        </w:tc>
        <w:tc>
          <w:tcPr>
            <w:tcW w:w="1217" w:type="dxa"/>
            <w:vMerge w:val="continue"/>
            <w:tcBorders>
              <w:top w:val="single" w:color="000000" w:sz="8" w:space="0"/>
              <w:left w:val="single" w:color="000000" w:sz="4" w:space="0"/>
              <w:bottom w:val="single" w:color="000000" w:sz="8" w:space="0"/>
              <w:right w:val="single" w:color="000000" w:sz="4" w:space="0"/>
            </w:tcBorders>
            <w:noWrap w:val="0"/>
            <w:vAlign w:val="center"/>
          </w:tcPr>
          <w:p w14:paraId="7D64155B">
            <w:pPr>
              <w:jc w:val="center"/>
              <w:rPr>
                <w:rFonts w:hint="eastAsia" w:ascii="黑体" w:hAnsi="宋体" w:eastAsia="黑体" w:cs="黑体"/>
                <w:i w:val="0"/>
                <w:iCs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ABC974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招聘岗位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A32B9F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招聘人数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0EEDD9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年龄</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267725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学历学位</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B8E66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专业条件要求</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14:paraId="78964A1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w:t>
            </w:r>
          </w:p>
        </w:tc>
        <w:tc>
          <w:tcPr>
            <w:tcW w:w="675" w:type="dxa"/>
            <w:vMerge w:val="continue"/>
            <w:tcBorders>
              <w:top w:val="single" w:color="000000" w:sz="8" w:space="0"/>
              <w:left w:val="single" w:color="000000" w:sz="4" w:space="0"/>
              <w:bottom w:val="single" w:color="000000" w:sz="8" w:space="0"/>
              <w:right w:val="single" w:color="000000" w:sz="8" w:space="0"/>
            </w:tcBorders>
            <w:noWrap w:val="0"/>
            <w:vAlign w:val="center"/>
          </w:tcPr>
          <w:p w14:paraId="00CC0F11">
            <w:pPr>
              <w:jc w:val="center"/>
              <w:rPr>
                <w:rFonts w:hint="eastAsia" w:ascii="黑体" w:hAnsi="宋体" w:eastAsia="黑体" w:cs="黑体"/>
                <w:i w:val="0"/>
                <w:iCs w:val="0"/>
                <w:color w:val="000000"/>
                <w:sz w:val="20"/>
                <w:szCs w:val="20"/>
                <w:u w:val="none"/>
              </w:rPr>
            </w:pPr>
          </w:p>
        </w:tc>
      </w:tr>
      <w:tr w14:paraId="14FB4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703" w:type="dxa"/>
            <w:tcBorders>
              <w:top w:val="single" w:color="000000" w:sz="8" w:space="0"/>
              <w:left w:val="single" w:color="000000" w:sz="8" w:space="0"/>
              <w:bottom w:val="single" w:color="000000" w:sz="8" w:space="0"/>
              <w:right w:val="single" w:color="000000" w:sz="4" w:space="0"/>
            </w:tcBorders>
            <w:noWrap w:val="0"/>
            <w:vAlign w:val="center"/>
          </w:tcPr>
          <w:p w14:paraId="4A291CD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217" w:type="dxa"/>
            <w:tcBorders>
              <w:top w:val="single" w:color="000000" w:sz="8" w:space="0"/>
              <w:left w:val="single" w:color="000000" w:sz="4" w:space="0"/>
              <w:bottom w:val="single" w:color="000000" w:sz="8" w:space="0"/>
              <w:right w:val="single" w:color="000000" w:sz="4" w:space="0"/>
            </w:tcBorders>
            <w:noWrap w:val="0"/>
            <w:vAlign w:val="center"/>
          </w:tcPr>
          <w:p w14:paraId="5C6A0C61">
            <w:pPr>
              <w:jc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四川省艺术研究院</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A7A3E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戏剧研究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C904A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1883F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1984年1月1日及以后出生</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08AC37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博士研究生学历学位</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3A42E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本科、硕士研究生阶段专业不限。</w:t>
            </w:r>
          </w:p>
          <w:p w14:paraId="77E8EF8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博士研究生专业：戏剧与影视学、艺术学理论、文艺学。</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14:paraId="2B51FE43">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作为独立撰稿人或联合撰稿第一人</w:t>
            </w:r>
            <w:r>
              <w:rPr>
                <w:rFonts w:hint="default" w:ascii="仿宋" w:hAnsi="仿宋" w:eastAsia="仿宋" w:cs="仿宋"/>
                <w:i w:val="0"/>
                <w:iCs w:val="0"/>
                <w:color w:val="000000"/>
                <w:kern w:val="0"/>
                <w:sz w:val="21"/>
                <w:szCs w:val="21"/>
                <w:highlight w:val="none"/>
                <w:u w:val="none"/>
                <w:lang w:val="en-US" w:eastAsia="zh-CN" w:bidi="ar"/>
              </w:rPr>
              <w:t>在国内公开出版刊物发表</w:t>
            </w:r>
            <w:r>
              <w:rPr>
                <w:rFonts w:hint="eastAsia" w:ascii="仿宋" w:hAnsi="仿宋" w:eastAsia="仿宋" w:cs="仿宋"/>
                <w:i w:val="0"/>
                <w:iCs w:val="0"/>
                <w:color w:val="000000"/>
                <w:kern w:val="0"/>
                <w:sz w:val="21"/>
                <w:szCs w:val="21"/>
                <w:highlight w:val="none"/>
                <w:u w:val="none"/>
                <w:lang w:val="en-US" w:eastAsia="zh-CN" w:bidi="ar"/>
              </w:rPr>
              <w:t>学术论文</w:t>
            </w:r>
            <w:r>
              <w:rPr>
                <w:rFonts w:hint="default" w:ascii="仿宋" w:hAnsi="仿宋" w:eastAsia="仿宋" w:cs="仿宋"/>
                <w:i w:val="0"/>
                <w:iCs w:val="0"/>
                <w:color w:val="000000"/>
                <w:kern w:val="0"/>
                <w:sz w:val="21"/>
                <w:szCs w:val="21"/>
                <w:highlight w:val="none"/>
                <w:u w:val="none"/>
                <w:lang w:val="en-US" w:eastAsia="zh-CN" w:bidi="ar"/>
              </w:rPr>
              <w:t>3篇</w:t>
            </w:r>
            <w:r>
              <w:rPr>
                <w:rFonts w:hint="eastAsia" w:ascii="仿宋" w:hAnsi="仿宋" w:eastAsia="仿宋" w:cs="仿宋"/>
                <w:i w:val="0"/>
                <w:iCs w:val="0"/>
                <w:color w:val="000000"/>
                <w:kern w:val="0"/>
                <w:sz w:val="21"/>
                <w:szCs w:val="21"/>
                <w:highlight w:val="none"/>
                <w:u w:val="none"/>
                <w:lang w:val="en-US" w:eastAsia="zh-CN" w:bidi="ar"/>
              </w:rPr>
              <w:t>及以上</w:t>
            </w:r>
            <w:r>
              <w:rPr>
                <w:rFonts w:hint="default" w:ascii="仿宋" w:hAnsi="仿宋" w:eastAsia="仿宋" w:cs="仿宋"/>
                <w:i w:val="0"/>
                <w:iCs w:val="0"/>
                <w:color w:val="000000"/>
                <w:kern w:val="0"/>
                <w:sz w:val="21"/>
                <w:szCs w:val="21"/>
                <w:highlight w:val="none"/>
                <w:u w:val="none"/>
                <w:lang w:val="en-US" w:eastAsia="zh-CN" w:bidi="ar"/>
              </w:rPr>
              <w:t xml:space="preserve">，刊物应为《中文核心期刊要目总览》收录期刊或中文社会科学引文索引（CSSCI）来源期刊（含扩展版），其中不少于1篇文章刊载于中文社会科学引文索引（CSSCI）来源期刊（含扩展版）。 </w:t>
            </w:r>
          </w:p>
        </w:tc>
        <w:tc>
          <w:tcPr>
            <w:tcW w:w="675" w:type="dxa"/>
            <w:tcBorders>
              <w:top w:val="single" w:color="000000" w:sz="8" w:space="0"/>
              <w:left w:val="single" w:color="000000" w:sz="4" w:space="0"/>
              <w:bottom w:val="single" w:color="000000" w:sz="8" w:space="0"/>
              <w:right w:val="single" w:color="000000" w:sz="8" w:space="0"/>
            </w:tcBorders>
            <w:noWrap w:val="0"/>
            <w:vAlign w:val="center"/>
          </w:tcPr>
          <w:p w14:paraId="11B2EEAE">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2:1</w:t>
            </w:r>
          </w:p>
        </w:tc>
      </w:tr>
      <w:tr w14:paraId="01FF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03" w:type="dxa"/>
            <w:tcBorders>
              <w:top w:val="single" w:color="000000" w:sz="8" w:space="0"/>
              <w:left w:val="single" w:color="000000" w:sz="8" w:space="0"/>
              <w:bottom w:val="single" w:color="000000" w:sz="4" w:space="0"/>
              <w:right w:val="single" w:color="000000" w:sz="4" w:space="0"/>
            </w:tcBorders>
            <w:noWrap w:val="0"/>
            <w:vAlign w:val="center"/>
          </w:tcPr>
          <w:p w14:paraId="5FEB6BC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217" w:type="dxa"/>
            <w:tcBorders>
              <w:top w:val="single" w:color="000000" w:sz="8" w:space="0"/>
              <w:left w:val="single" w:color="000000" w:sz="4" w:space="0"/>
              <w:bottom w:val="single" w:color="000000" w:sz="4" w:space="0"/>
              <w:right w:val="single" w:color="000000" w:sz="4" w:space="0"/>
            </w:tcBorders>
            <w:noWrap w:val="0"/>
            <w:vAlign w:val="center"/>
          </w:tcPr>
          <w:p w14:paraId="59F436C7">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四川省艺术研究院</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A6ACC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美术研究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6956E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C06B2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1994年1月1日及以后出生</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27B41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硕士研究生及以上学历学位（本科阶段须取得学历学位）</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25DCD8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研究生专业：美术学、设计学。本科阶段专业须为美术学、绘画、艺术设计学。</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14:paraId="1EEDC07A">
            <w:pPr>
              <w:keepNext w:val="0"/>
              <w:keepLines w:val="0"/>
              <w:widowControl/>
              <w:suppressLineNumbers w:val="0"/>
              <w:jc w:val="both"/>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作为独立撰稿人或联合撰稿第一人在国内公开出版期刊上发表本专业学术论文3篇及以上。</w:t>
            </w:r>
          </w:p>
        </w:tc>
        <w:tc>
          <w:tcPr>
            <w:tcW w:w="675" w:type="dxa"/>
            <w:tcBorders>
              <w:top w:val="single" w:color="000000" w:sz="8" w:space="0"/>
              <w:left w:val="single" w:color="000000" w:sz="4" w:space="0"/>
              <w:bottom w:val="single" w:color="000000" w:sz="4" w:space="0"/>
              <w:right w:val="single" w:color="000000" w:sz="8" w:space="0"/>
            </w:tcBorders>
            <w:noWrap w:val="0"/>
            <w:vAlign w:val="center"/>
          </w:tcPr>
          <w:p w14:paraId="5BF6887C">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2:1</w:t>
            </w:r>
          </w:p>
        </w:tc>
      </w:tr>
    </w:tbl>
    <w:p w14:paraId="26B600B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56E641DE"/>
    <w:rsid w:val="56E6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unhideWhenUsed/>
    <w:qFormat/>
    <w:uiPriority w:val="99"/>
    <w:rPr>
      <w:rFonts w:ascii="Times New Roman" w:hAnsi="Times New Roman"/>
    </w:rPr>
  </w:style>
  <w:style w:type="paragraph" w:styleId="3">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2024-08-28T07:47:00Z</dcterms:created>
  <dc:creator>dell</dc:creator>
  <cp:lastModifiedBy>dell</cp:lastModifiedBy>
  <dcterms:modified xsi:type="dcterms:W3CDTF">2024-08-28T07:47:45Z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EF753729105E463D8F2064024A1E6599_11</vt:lpwstr>
  </property>
</Properties>
</file>