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0D7CD">
      <w:pPr>
        <w:keepNext w:val="0"/>
        <w:keepLines w:val="0"/>
        <w:pageBreakBefore w:val="0"/>
        <w:widowControl w:val="0"/>
        <w:kinsoku/>
        <w:wordWrap/>
        <w:overflowPunct/>
        <w:topLinePunct w:val="0"/>
        <w:bidi w:val="0"/>
        <w:snapToGrid w:val="0"/>
        <w:spacing w:line="560" w:lineRule="exact"/>
        <w:jc w:val="left"/>
        <w:textAlignment w:val="auto"/>
        <w:rPr>
          <w:rFonts w:hint="eastAsia" w:ascii="黑体" w:hAnsi="黑体" w:eastAsia="黑体" w:cs="黑体"/>
          <w:b/>
          <w:bCs w:val="0"/>
          <w:color w:val="auto"/>
          <w:spacing w:val="16"/>
          <w:sz w:val="32"/>
          <w:szCs w:val="24"/>
          <w:highlight w:val="none"/>
          <w:u w:val="none"/>
        </w:rPr>
      </w:pPr>
      <w:r>
        <w:rPr>
          <w:rFonts w:hint="eastAsia" w:ascii="黑体" w:hAnsi="黑体" w:eastAsia="黑体" w:cs="黑体"/>
          <w:b/>
          <w:bCs w:val="0"/>
          <w:color w:val="auto"/>
          <w:spacing w:val="16"/>
          <w:sz w:val="32"/>
          <w:szCs w:val="32"/>
          <w:highlight w:val="none"/>
          <w:u w:val="none"/>
        </w:rPr>
        <w:t>附件2：</w:t>
      </w:r>
    </w:p>
    <w:p w14:paraId="63EC3BA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bCs w:val="0"/>
          <w:color w:val="auto"/>
          <w:spacing w:val="16"/>
          <w:w w:val="85"/>
          <w:sz w:val="44"/>
          <w:szCs w:val="44"/>
          <w:highlight w:val="none"/>
          <w:u w:val="none"/>
          <w:lang w:eastAsia="zh-CN"/>
        </w:rPr>
      </w:pPr>
      <w:r>
        <w:rPr>
          <w:rFonts w:hint="eastAsia" w:ascii="方正小标宋简体" w:hAnsi="方正小标宋简体" w:eastAsia="方正小标宋简体" w:cs="方正小标宋简体"/>
          <w:b/>
          <w:bCs w:val="0"/>
          <w:color w:val="auto"/>
          <w:spacing w:val="16"/>
          <w:w w:val="85"/>
          <w:sz w:val="44"/>
          <w:szCs w:val="44"/>
          <w:highlight w:val="none"/>
          <w:u w:val="none"/>
          <w:lang w:eastAsia="zh-CN"/>
        </w:rPr>
        <w:t>2024年齐河县卫健系统公开招聘工作人员</w:t>
      </w:r>
    </w:p>
    <w:p w14:paraId="77A668B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bCs w:val="0"/>
          <w:color w:val="auto"/>
          <w:spacing w:val="16"/>
          <w:sz w:val="44"/>
          <w:szCs w:val="44"/>
          <w:highlight w:val="none"/>
          <w:u w:val="none"/>
        </w:rPr>
      </w:pPr>
      <w:r>
        <w:rPr>
          <w:rFonts w:hint="eastAsia" w:ascii="方正小标宋简体" w:hAnsi="方正小标宋简体" w:eastAsia="方正小标宋简体" w:cs="方正小标宋简体"/>
          <w:b/>
          <w:bCs w:val="0"/>
          <w:color w:val="auto"/>
          <w:spacing w:val="16"/>
          <w:w w:val="85"/>
          <w:sz w:val="44"/>
          <w:szCs w:val="44"/>
          <w:highlight w:val="none"/>
          <w:u w:val="none"/>
          <w:lang w:eastAsia="zh-CN"/>
        </w:rPr>
        <w:t>应聘须知</w:t>
      </w:r>
    </w:p>
    <w:p w14:paraId="51C7863E">
      <w:pPr>
        <w:keepNext w:val="0"/>
        <w:keepLines w:val="0"/>
        <w:pageBreakBefore w:val="0"/>
        <w:widowControl w:val="0"/>
        <w:kinsoku/>
        <w:wordWrap/>
        <w:overflowPunct/>
        <w:topLinePunct w:val="0"/>
        <w:bidi w:val="0"/>
        <w:snapToGrid w:val="0"/>
        <w:spacing w:line="560" w:lineRule="exact"/>
        <w:ind w:firstLine="643" w:firstLineChars="200"/>
        <w:textAlignment w:val="auto"/>
        <w:rPr>
          <w:rFonts w:hint="default" w:ascii="Times New Roman" w:hAnsi="Times New Roman" w:eastAsia="楷体_GB2312" w:cs="Times New Roman"/>
          <w:b/>
          <w:bCs w:val="0"/>
          <w:color w:val="auto"/>
          <w:sz w:val="32"/>
          <w:szCs w:val="24"/>
          <w:highlight w:val="none"/>
          <w:u w:val="none"/>
        </w:rPr>
      </w:pPr>
    </w:p>
    <w:p w14:paraId="0B336237">
      <w:pPr>
        <w:keepNext w:val="0"/>
        <w:keepLines w:val="0"/>
        <w:pageBreakBefore w:val="0"/>
        <w:widowControl w:val="0"/>
        <w:kinsoku/>
        <w:wordWrap/>
        <w:overflowPunct/>
        <w:topLinePunct w:val="0"/>
        <w:bidi w:val="0"/>
        <w:snapToGrid w:val="0"/>
        <w:spacing w:line="560" w:lineRule="exact"/>
        <w:ind w:firstLine="643" w:firstLineChars="200"/>
        <w:textAlignment w:val="auto"/>
        <w:rPr>
          <w:rFonts w:hint="default" w:ascii="Times New Roman" w:hAnsi="Times New Roman" w:eastAsia="楷体_GB2312" w:cs="Times New Roman"/>
          <w:b/>
          <w:bCs w:val="0"/>
          <w:color w:val="auto"/>
          <w:sz w:val="32"/>
          <w:szCs w:val="24"/>
          <w:highlight w:val="none"/>
          <w:u w:val="none"/>
        </w:rPr>
      </w:pPr>
      <w:r>
        <w:rPr>
          <w:rFonts w:hint="default" w:ascii="Times New Roman" w:hAnsi="Times New Roman" w:eastAsia="楷体_GB2312" w:cs="Times New Roman"/>
          <w:b/>
          <w:bCs w:val="0"/>
          <w:color w:val="auto"/>
          <w:sz w:val="32"/>
          <w:szCs w:val="24"/>
          <w:highlight w:val="none"/>
          <w:u w:val="none"/>
        </w:rPr>
        <w:t>1.非普通高等学历教育的其他教育形式的毕业生是否可以应聘？</w:t>
      </w:r>
    </w:p>
    <w:p w14:paraId="542B0D34">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bCs w:val="0"/>
          <w:color w:val="auto"/>
          <w:sz w:val="32"/>
          <w:szCs w:val="24"/>
          <w:highlight w:val="none"/>
          <w:u w:val="none"/>
        </w:rPr>
      </w:pPr>
      <w:r>
        <w:rPr>
          <w:rFonts w:hint="default" w:ascii="Times New Roman" w:hAnsi="Times New Roman" w:eastAsia="仿宋_GB2312" w:cs="Times New Roman"/>
          <w:b/>
          <w:bCs w:val="0"/>
          <w:color w:val="auto"/>
          <w:sz w:val="32"/>
          <w:szCs w:val="24"/>
          <w:highlight w:val="none"/>
          <w:u w:val="none"/>
        </w:rPr>
        <w:t>国内非普通高等学历教育的其他教育形式（自学考试、成人教育、网络教育、夜大、电大等）毕业生取得毕业证（学位证）后，符合岗位要求资格条件的，均可应聘。</w:t>
      </w:r>
    </w:p>
    <w:p w14:paraId="773713E6">
      <w:pPr>
        <w:keepNext w:val="0"/>
        <w:keepLines w:val="0"/>
        <w:pageBreakBefore w:val="0"/>
        <w:widowControl w:val="0"/>
        <w:kinsoku/>
        <w:wordWrap/>
        <w:overflowPunct/>
        <w:topLinePunct w:val="0"/>
        <w:bidi w:val="0"/>
        <w:snapToGrid w:val="0"/>
        <w:spacing w:line="560" w:lineRule="exact"/>
        <w:ind w:firstLine="643" w:firstLineChars="200"/>
        <w:textAlignment w:val="auto"/>
        <w:rPr>
          <w:rFonts w:hint="default" w:ascii="Times New Roman" w:hAnsi="Times New Roman" w:eastAsia="仿宋" w:cs="Times New Roman"/>
          <w:b/>
          <w:bCs w:val="0"/>
          <w:color w:val="auto"/>
          <w:sz w:val="32"/>
          <w:szCs w:val="24"/>
          <w:highlight w:val="none"/>
          <w:u w:val="none"/>
        </w:rPr>
      </w:pPr>
      <w:r>
        <w:rPr>
          <w:rFonts w:hint="default" w:ascii="Times New Roman" w:hAnsi="Times New Roman" w:eastAsia="楷体_GB2312" w:cs="Times New Roman"/>
          <w:b/>
          <w:bCs w:val="0"/>
          <w:color w:val="auto"/>
          <w:sz w:val="32"/>
          <w:szCs w:val="24"/>
          <w:highlight w:val="none"/>
          <w:u w:val="none"/>
        </w:rPr>
        <w:t>2.如何理解</w:t>
      </w:r>
      <w:r>
        <w:rPr>
          <w:rFonts w:hint="default" w:ascii="Times New Roman" w:hAnsi="Times New Roman" w:eastAsia="楷体_GB2312" w:cs="Times New Roman"/>
          <w:b/>
          <w:bCs w:val="0"/>
          <w:color w:val="auto"/>
          <w:sz w:val="32"/>
          <w:szCs w:val="24"/>
          <w:highlight w:val="none"/>
          <w:u w:val="none"/>
          <w:lang w:eastAsia="zh-CN"/>
        </w:rPr>
        <w:t>“</w:t>
      </w:r>
      <w:r>
        <w:rPr>
          <w:rFonts w:hint="default" w:ascii="Times New Roman" w:hAnsi="Times New Roman" w:eastAsia="楷体_GB2312" w:cs="Times New Roman"/>
          <w:b/>
          <w:bCs w:val="0"/>
          <w:color w:val="auto"/>
          <w:sz w:val="32"/>
          <w:szCs w:val="24"/>
          <w:highlight w:val="none"/>
          <w:u w:val="none"/>
        </w:rPr>
        <w:t>在读的非应届毕业生</w:t>
      </w:r>
      <w:r>
        <w:rPr>
          <w:rFonts w:hint="default" w:ascii="Times New Roman" w:hAnsi="Times New Roman" w:eastAsia="楷体_GB2312" w:cs="Times New Roman"/>
          <w:b/>
          <w:bCs w:val="0"/>
          <w:color w:val="auto"/>
          <w:sz w:val="32"/>
          <w:szCs w:val="24"/>
          <w:highlight w:val="none"/>
          <w:u w:val="none"/>
          <w:lang w:eastAsia="zh-CN"/>
        </w:rPr>
        <w:t>”</w:t>
      </w:r>
      <w:r>
        <w:rPr>
          <w:rFonts w:hint="default" w:ascii="Times New Roman" w:hAnsi="Times New Roman" w:eastAsia="楷体_GB2312" w:cs="Times New Roman"/>
          <w:b/>
          <w:bCs w:val="0"/>
          <w:color w:val="auto"/>
          <w:sz w:val="32"/>
          <w:szCs w:val="24"/>
          <w:highlight w:val="none"/>
          <w:u w:val="none"/>
        </w:rPr>
        <w:t>不得应聘？</w:t>
      </w:r>
    </w:p>
    <w:p w14:paraId="6F8DA0F0">
      <w:pPr>
        <w:pStyle w:val="6"/>
        <w:keepNext w:val="0"/>
        <w:keepLines w:val="0"/>
        <w:pageBreakBefore w:val="0"/>
        <w:widowControl w:val="0"/>
        <w:kinsoku/>
        <w:wordWrap/>
        <w:overflowPunct/>
        <w:topLinePunct w:val="0"/>
        <w:bidi w:val="0"/>
        <w:snapToGrid w:val="0"/>
        <w:spacing w:line="560" w:lineRule="exact"/>
        <w:ind w:firstLine="624"/>
        <w:textAlignment w:val="auto"/>
        <w:rPr>
          <w:rFonts w:hint="default" w:ascii="Times New Roman" w:hAnsi="Times New Roman" w:eastAsia="仿宋_GB2312" w:cs="Times New Roman"/>
          <w:b/>
          <w:bCs w:val="0"/>
          <w:color w:val="auto"/>
          <w:sz w:val="32"/>
          <w:szCs w:val="24"/>
          <w:highlight w:val="none"/>
          <w:u w:val="none"/>
        </w:rPr>
      </w:pPr>
      <w:r>
        <w:rPr>
          <w:rFonts w:hint="default" w:ascii="Times New Roman" w:hAnsi="Times New Roman" w:eastAsia="仿宋_GB2312" w:cs="Times New Roman"/>
          <w:b/>
          <w:bCs w:val="0"/>
          <w:color w:val="auto"/>
          <w:sz w:val="32"/>
          <w:szCs w:val="24"/>
          <w:highlight w:val="none"/>
          <w:u w:val="none"/>
          <w:lang w:eastAsia="zh-CN"/>
        </w:rPr>
        <w:t>“</w:t>
      </w:r>
      <w:r>
        <w:rPr>
          <w:rFonts w:hint="default" w:ascii="Times New Roman" w:hAnsi="Times New Roman" w:eastAsia="仿宋_GB2312" w:cs="Times New Roman"/>
          <w:b/>
          <w:bCs w:val="0"/>
          <w:color w:val="auto"/>
          <w:sz w:val="32"/>
          <w:szCs w:val="24"/>
          <w:highlight w:val="none"/>
          <w:u w:val="none"/>
        </w:rPr>
        <w:t>在读的非应届毕业生</w:t>
      </w:r>
      <w:r>
        <w:rPr>
          <w:rFonts w:hint="default" w:ascii="Times New Roman" w:hAnsi="Times New Roman" w:eastAsia="仿宋_GB2312" w:cs="Times New Roman"/>
          <w:b/>
          <w:bCs w:val="0"/>
          <w:color w:val="auto"/>
          <w:sz w:val="32"/>
          <w:szCs w:val="24"/>
          <w:highlight w:val="none"/>
          <w:u w:val="none"/>
          <w:lang w:eastAsia="zh-CN"/>
        </w:rPr>
        <w:t>”</w:t>
      </w:r>
      <w:r>
        <w:rPr>
          <w:rFonts w:hint="default" w:ascii="Times New Roman" w:hAnsi="Times New Roman" w:eastAsia="仿宋_GB2312" w:cs="Times New Roman"/>
          <w:b/>
          <w:bCs w:val="0"/>
          <w:color w:val="auto"/>
          <w:sz w:val="32"/>
          <w:szCs w:val="24"/>
          <w:highlight w:val="none"/>
          <w:u w:val="none"/>
        </w:rPr>
        <w:t>，是指全脱产在校学习的国内普通高等学历教育学生和国（境）外留学人员，于202</w:t>
      </w:r>
      <w:r>
        <w:rPr>
          <w:rFonts w:hint="eastAsia" w:ascii="Times New Roman" w:hAnsi="Times New Roman" w:eastAsia="仿宋_GB2312" w:cs="Times New Roman"/>
          <w:b/>
          <w:bCs w:val="0"/>
          <w:color w:val="auto"/>
          <w:sz w:val="32"/>
          <w:szCs w:val="24"/>
          <w:highlight w:val="none"/>
          <w:u w:val="none"/>
          <w:lang w:val="en-US" w:eastAsia="zh-CN"/>
        </w:rPr>
        <w:t>4</w:t>
      </w:r>
      <w:r>
        <w:rPr>
          <w:rFonts w:hint="default" w:ascii="Times New Roman" w:hAnsi="Times New Roman" w:eastAsia="仿宋_GB2312" w:cs="Times New Roman"/>
          <w:b/>
          <w:bCs w:val="0"/>
          <w:color w:val="auto"/>
          <w:sz w:val="32"/>
          <w:szCs w:val="24"/>
          <w:highlight w:val="none"/>
          <w:u w:val="none"/>
        </w:rPr>
        <w:t>年7月31日前无法完成学业并取得学历（学位）证书的，不得报考。</w:t>
      </w:r>
    </w:p>
    <w:p w14:paraId="7079AA35">
      <w:pPr>
        <w:keepNext w:val="0"/>
        <w:keepLines w:val="0"/>
        <w:pageBreakBefore w:val="0"/>
        <w:widowControl w:val="0"/>
        <w:kinsoku/>
        <w:wordWrap/>
        <w:overflowPunct/>
        <w:topLinePunct w:val="0"/>
        <w:bidi w:val="0"/>
        <w:snapToGrid w:val="0"/>
        <w:spacing w:line="560" w:lineRule="exact"/>
        <w:ind w:firstLine="643" w:firstLineChars="200"/>
        <w:textAlignment w:val="auto"/>
        <w:rPr>
          <w:rFonts w:hint="default" w:ascii="Times New Roman" w:hAnsi="Times New Roman" w:eastAsia="楷体_GB2312" w:cs="Times New Roman"/>
          <w:b/>
          <w:bCs w:val="0"/>
          <w:color w:val="auto"/>
          <w:sz w:val="32"/>
          <w:szCs w:val="24"/>
          <w:highlight w:val="none"/>
          <w:u w:val="none"/>
        </w:rPr>
      </w:pPr>
      <w:r>
        <w:rPr>
          <w:rFonts w:hint="default" w:ascii="Times New Roman" w:hAnsi="Times New Roman" w:eastAsia="楷体_GB2312" w:cs="Times New Roman"/>
          <w:b/>
          <w:bCs w:val="0"/>
          <w:color w:val="auto"/>
          <w:sz w:val="32"/>
          <w:szCs w:val="24"/>
          <w:highlight w:val="none"/>
          <w:u w:val="none"/>
        </w:rPr>
        <w:t>3.学历学位高于岗位要求的人员能否应聘？具有多个学历层次的考生以其低层次学历应聘的，其应聘条件如何审核？</w:t>
      </w:r>
    </w:p>
    <w:p w14:paraId="007F05F5">
      <w:pPr>
        <w:keepNext w:val="0"/>
        <w:keepLines w:val="0"/>
        <w:pageBreakBefore w:val="0"/>
        <w:widowControl w:val="0"/>
        <w:kinsoku/>
        <w:wordWrap/>
        <w:overflowPunct/>
        <w:topLinePunct w:val="0"/>
        <w:bidi w:val="0"/>
        <w:snapToGrid w:val="0"/>
        <w:spacing w:line="560" w:lineRule="exact"/>
        <w:ind w:firstLine="643" w:firstLineChars="200"/>
        <w:textAlignment w:val="auto"/>
        <w:rPr>
          <w:rFonts w:hint="default" w:ascii="Times New Roman" w:hAnsi="Times New Roman" w:eastAsia="仿宋_GB2312" w:cs="Times New Roman"/>
          <w:b/>
          <w:bCs w:val="0"/>
          <w:color w:val="auto"/>
          <w:sz w:val="32"/>
          <w:szCs w:val="24"/>
          <w:highlight w:val="none"/>
          <w:u w:val="none"/>
        </w:rPr>
      </w:pPr>
      <w:r>
        <w:rPr>
          <w:rFonts w:hint="default" w:ascii="Times New Roman" w:hAnsi="Times New Roman" w:eastAsia="仿宋_GB2312" w:cs="Times New Roman"/>
          <w:b/>
          <w:bCs w:val="0"/>
          <w:color w:val="auto"/>
          <w:sz w:val="32"/>
          <w:szCs w:val="24"/>
          <w:highlight w:val="none"/>
          <w:u w:val="none"/>
        </w:rPr>
        <w:t>学历学位高于岗位要求，专业及其他条件符合岗位要求的可以应聘。具有多个学历层次的考生以其低层次学历应聘的，其学历性质、专业等应聘条件，均按其低层次学历的要求进行审核。</w:t>
      </w:r>
    </w:p>
    <w:p w14:paraId="59B84E7B">
      <w:pPr>
        <w:pStyle w:val="6"/>
        <w:keepNext w:val="0"/>
        <w:keepLines w:val="0"/>
        <w:pageBreakBefore w:val="0"/>
        <w:widowControl w:val="0"/>
        <w:numPr>
          <w:ilvl w:val="0"/>
          <w:numId w:val="0"/>
        </w:numPr>
        <w:kinsoku/>
        <w:wordWrap/>
        <w:overflowPunct/>
        <w:topLinePunct w:val="0"/>
        <w:bidi w:val="0"/>
        <w:snapToGrid w:val="0"/>
        <w:spacing w:line="560" w:lineRule="exact"/>
        <w:ind w:firstLine="643" w:firstLineChars="200"/>
        <w:textAlignment w:val="auto"/>
        <w:rPr>
          <w:rFonts w:hint="eastAsia" w:ascii="Times New Roman" w:hAnsi="Times New Roman" w:eastAsia="楷体_GB2312" w:cs="Times New Roman"/>
          <w:b/>
          <w:bCs w:val="0"/>
          <w:color w:val="auto"/>
          <w:kern w:val="2"/>
          <w:sz w:val="32"/>
          <w:szCs w:val="24"/>
          <w:highlight w:val="none"/>
          <w:u w:val="none"/>
          <w:lang w:val="en-US" w:eastAsia="zh-CN"/>
        </w:rPr>
      </w:pPr>
      <w:r>
        <w:rPr>
          <w:rFonts w:hint="eastAsia" w:ascii="Times New Roman" w:hAnsi="Times New Roman" w:eastAsia="楷体_GB2312" w:cs="Times New Roman"/>
          <w:b/>
          <w:bCs w:val="0"/>
          <w:color w:val="auto"/>
          <w:kern w:val="2"/>
          <w:sz w:val="32"/>
          <w:szCs w:val="24"/>
          <w:highlight w:val="none"/>
          <w:u w:val="none"/>
          <w:lang w:val="en-US" w:eastAsia="zh-CN"/>
        </w:rPr>
        <w:t>4.如何理解住院医师规范化培训“两个同等对待”？</w:t>
      </w:r>
    </w:p>
    <w:p w14:paraId="1102F526">
      <w:pPr>
        <w:keepNext w:val="0"/>
        <w:keepLines w:val="0"/>
        <w:pageBreakBefore w:val="0"/>
        <w:widowControl w:val="0"/>
        <w:kinsoku/>
        <w:wordWrap/>
        <w:overflowPunct/>
        <w:topLinePunct w:val="0"/>
        <w:bidi w:val="0"/>
        <w:snapToGrid w:val="0"/>
        <w:spacing w:line="560" w:lineRule="exact"/>
        <w:ind w:firstLine="643" w:firstLineChars="200"/>
        <w:textAlignment w:val="auto"/>
        <w:rPr>
          <w:rFonts w:hint="default" w:ascii="Times New Roman" w:hAnsi="Times New Roman" w:eastAsia="仿宋" w:cs="Times New Roman"/>
          <w:b/>
          <w:bCs w:val="0"/>
          <w:color w:val="auto"/>
          <w:sz w:val="32"/>
          <w:szCs w:val="24"/>
          <w:highlight w:val="none"/>
          <w:u w:val="none"/>
        </w:rPr>
      </w:pPr>
      <w:r>
        <w:rPr>
          <w:rFonts w:hint="eastAsia" w:ascii="Times New Roman" w:hAnsi="Times New Roman" w:eastAsia="仿宋_GB2312" w:cs="Times New Roman"/>
          <w:b/>
          <w:bCs w:val="0"/>
          <w:color w:val="auto"/>
          <w:sz w:val="32"/>
          <w:szCs w:val="24"/>
          <w:highlight w:val="none"/>
          <w:u w:val="none"/>
          <w:lang w:eastAsia="zh-CN"/>
        </w:rPr>
        <w:t>根据</w:t>
      </w:r>
      <w:r>
        <w:rPr>
          <w:rFonts w:hint="eastAsia" w:ascii="Times New Roman" w:hAnsi="Times New Roman" w:eastAsia="仿宋_GB2312" w:cs="Times New Roman"/>
          <w:b/>
          <w:bCs w:val="0"/>
          <w:color w:val="auto"/>
          <w:sz w:val="32"/>
          <w:szCs w:val="24"/>
          <w:highlight w:val="none"/>
          <w:u w:val="none"/>
          <w:lang w:val="en-US" w:eastAsia="zh-CN"/>
        </w:rPr>
        <w:t>《关于加快医学教育创新发展的指导意见》（国办发</w:t>
      </w:r>
      <w:r>
        <w:rPr>
          <w:rFonts w:hint="eastAsia" w:ascii="Times New Roman" w:hAnsi="Times New Roman" w:eastAsia="仿宋_GB2312" w:cs="Times New Roman"/>
          <w:b/>
          <w:bCs w:val="0"/>
          <w:color w:val="auto"/>
          <w:sz w:val="32"/>
          <w:szCs w:val="24"/>
          <w:highlight w:val="none"/>
          <w:u w:val="none"/>
          <w:lang w:eastAsia="zh-CN"/>
        </w:rPr>
        <w:t>〔</w:t>
      </w:r>
      <w:r>
        <w:rPr>
          <w:rFonts w:hint="eastAsia" w:ascii="Times New Roman" w:hAnsi="Times New Roman" w:eastAsia="仿宋_GB2312" w:cs="Times New Roman"/>
          <w:b/>
          <w:bCs w:val="0"/>
          <w:color w:val="auto"/>
          <w:sz w:val="32"/>
          <w:szCs w:val="24"/>
          <w:highlight w:val="none"/>
          <w:u w:val="none"/>
          <w:lang w:val="en-US" w:eastAsia="zh-CN"/>
        </w:rPr>
        <w:t>2020</w:t>
      </w:r>
      <w:r>
        <w:rPr>
          <w:rFonts w:hint="eastAsia" w:ascii="Times New Roman" w:hAnsi="Times New Roman" w:eastAsia="仿宋_GB2312" w:cs="Times New Roman"/>
          <w:b/>
          <w:bCs w:val="0"/>
          <w:color w:val="auto"/>
          <w:sz w:val="32"/>
          <w:szCs w:val="24"/>
          <w:highlight w:val="none"/>
          <w:u w:val="none"/>
          <w:lang w:eastAsia="zh-CN"/>
        </w:rPr>
        <w:t>〕</w:t>
      </w:r>
      <w:r>
        <w:rPr>
          <w:rFonts w:hint="eastAsia" w:ascii="Times New Roman" w:hAnsi="Times New Roman" w:eastAsia="仿宋_GB2312" w:cs="Times New Roman"/>
          <w:b/>
          <w:bCs w:val="0"/>
          <w:color w:val="auto"/>
          <w:sz w:val="32"/>
          <w:szCs w:val="24"/>
          <w:highlight w:val="none"/>
          <w:u w:val="none"/>
          <w:lang w:val="en-US" w:eastAsia="zh-CN"/>
        </w:rPr>
        <w:t>34号）、《关于贯彻落实住院医师规范化培训“两个同等对待”政策的通知》（</w:t>
      </w:r>
      <w:r>
        <w:rPr>
          <w:rFonts w:hint="eastAsia" w:ascii="Times New Roman" w:hAnsi="Times New Roman" w:eastAsia="仿宋_GB2312" w:cs="Times New Roman"/>
          <w:b/>
          <w:bCs w:val="0"/>
          <w:color w:val="auto"/>
          <w:sz w:val="32"/>
          <w:szCs w:val="24"/>
          <w:highlight w:val="none"/>
          <w:u w:val="none"/>
          <w:lang w:eastAsia="zh-CN"/>
        </w:rPr>
        <w:t>国卫办科教发〔</w:t>
      </w:r>
      <w:r>
        <w:rPr>
          <w:rFonts w:hint="eastAsia" w:ascii="Times New Roman" w:hAnsi="Times New Roman" w:eastAsia="仿宋_GB2312" w:cs="Times New Roman"/>
          <w:b/>
          <w:bCs w:val="0"/>
          <w:color w:val="auto"/>
          <w:sz w:val="32"/>
          <w:szCs w:val="24"/>
          <w:highlight w:val="none"/>
          <w:u w:val="none"/>
          <w:lang w:val="en-US" w:eastAsia="zh-CN"/>
        </w:rPr>
        <w:t>2021</w:t>
      </w:r>
      <w:r>
        <w:rPr>
          <w:rFonts w:hint="eastAsia" w:ascii="Times New Roman" w:hAnsi="Times New Roman" w:eastAsia="仿宋_GB2312" w:cs="Times New Roman"/>
          <w:b/>
          <w:bCs w:val="0"/>
          <w:color w:val="auto"/>
          <w:sz w:val="32"/>
          <w:szCs w:val="24"/>
          <w:highlight w:val="none"/>
          <w:u w:val="none"/>
          <w:lang w:eastAsia="zh-CN"/>
        </w:rPr>
        <w:t>〕</w:t>
      </w:r>
      <w:r>
        <w:rPr>
          <w:rFonts w:hint="eastAsia" w:ascii="Times New Roman" w:hAnsi="Times New Roman" w:eastAsia="仿宋_GB2312" w:cs="Times New Roman"/>
          <w:b/>
          <w:bCs w:val="0"/>
          <w:color w:val="auto"/>
          <w:sz w:val="32"/>
          <w:szCs w:val="24"/>
          <w:highlight w:val="none"/>
          <w:u w:val="none"/>
          <w:lang w:val="en-US" w:eastAsia="zh-CN"/>
        </w:rPr>
        <w:t>18号）文件要求，“面向社会招收的普通高校应届毕业生培训对象培训合格当年在医疗卫生机构就业的，在招聘、落户等方面，按当年应届毕业生同等对待。对经住培合格的本科学历临床医师，在人员招聘、职称晋升、岗位聘用、薪酬待遇等方面，与临床医学、口腔医学、中医专业学位硕士研究生同等对待”。符合“两个同等对待”条件的应聘人员，其住培合格证书中的培训专业应当与招聘岗位的专业或类别要求相一致，招聘单位将在资格审查、考试考察、聘用等各个环节落实“两个同等对待”。</w:t>
      </w:r>
    </w:p>
    <w:p w14:paraId="09A1255D">
      <w:pPr>
        <w:keepNext w:val="0"/>
        <w:keepLines w:val="0"/>
        <w:pageBreakBefore w:val="0"/>
        <w:widowControl w:val="0"/>
        <w:kinsoku/>
        <w:wordWrap/>
        <w:overflowPunct/>
        <w:topLinePunct w:val="0"/>
        <w:bidi w:val="0"/>
        <w:snapToGrid w:val="0"/>
        <w:spacing w:line="560" w:lineRule="exact"/>
        <w:textAlignment w:val="auto"/>
        <w:rPr>
          <w:rFonts w:hint="default" w:ascii="Times New Roman" w:hAnsi="Times New Roman" w:eastAsia="仿宋" w:cs="Times New Roman"/>
          <w:b/>
          <w:bCs w:val="0"/>
          <w:color w:val="auto"/>
          <w:sz w:val="32"/>
          <w:szCs w:val="24"/>
          <w:highlight w:val="none"/>
          <w:u w:val="none"/>
        </w:rPr>
      </w:pPr>
      <w:r>
        <w:rPr>
          <w:rFonts w:hint="default" w:ascii="Times New Roman" w:hAnsi="Times New Roman" w:eastAsia="仿宋" w:cs="Times New Roman"/>
          <w:b/>
          <w:bCs w:val="0"/>
          <w:color w:val="auto"/>
          <w:sz w:val="32"/>
          <w:szCs w:val="24"/>
          <w:highlight w:val="none"/>
          <w:u w:val="none"/>
        </w:rPr>
        <w:t xml:space="preserve">　  </w:t>
      </w:r>
      <w:r>
        <w:rPr>
          <w:rFonts w:hint="default" w:ascii="Times New Roman" w:hAnsi="Times New Roman" w:eastAsia="楷体_GB2312" w:cs="Times New Roman"/>
          <w:b/>
          <w:bCs w:val="0"/>
          <w:color w:val="auto"/>
          <w:sz w:val="32"/>
          <w:szCs w:val="24"/>
          <w:highlight w:val="none"/>
          <w:u w:val="none"/>
          <w:lang w:val="en-US" w:eastAsia="zh-CN"/>
        </w:rPr>
        <w:t>5</w:t>
      </w:r>
      <w:r>
        <w:rPr>
          <w:rFonts w:hint="default" w:ascii="Times New Roman" w:hAnsi="Times New Roman" w:eastAsia="楷体_GB2312" w:cs="Times New Roman"/>
          <w:b/>
          <w:bCs w:val="0"/>
          <w:color w:val="auto"/>
          <w:sz w:val="32"/>
          <w:szCs w:val="24"/>
          <w:highlight w:val="none"/>
          <w:u w:val="none"/>
        </w:rPr>
        <w:t>.留学回国人员可以应聘哪些岗位，需提供哪些材料？</w:t>
      </w:r>
    </w:p>
    <w:p w14:paraId="41FFD44A">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bCs w:val="0"/>
          <w:color w:val="auto"/>
          <w:sz w:val="32"/>
          <w:szCs w:val="24"/>
          <w:highlight w:val="none"/>
          <w:u w:val="none"/>
        </w:rPr>
      </w:pPr>
      <w:r>
        <w:rPr>
          <w:rFonts w:hint="default" w:ascii="Times New Roman" w:hAnsi="Times New Roman" w:eastAsia="仿宋_GB2312" w:cs="Times New Roman"/>
          <w:b/>
          <w:bCs w:val="0"/>
          <w:color w:val="auto"/>
          <w:sz w:val="32"/>
          <w:szCs w:val="24"/>
          <w:highlight w:val="none"/>
          <w:u w:val="none"/>
        </w:rPr>
        <w:t>留学回国人员可以根据自身情况应聘符合条件的岗位。留学回国人员应聘的，除需提供《简章》中规定的相关材料外，还要提供国家教育部门的学历学位认证材料。应聘人员可登录教育部留学服务中心网站（http://www.cscse.edu.cn）查询认证的有关要求和程序。</w:t>
      </w:r>
    </w:p>
    <w:p w14:paraId="2479F3BD">
      <w:pPr>
        <w:keepNext w:val="0"/>
        <w:keepLines w:val="0"/>
        <w:pageBreakBefore w:val="0"/>
        <w:widowControl w:val="0"/>
        <w:kinsoku/>
        <w:wordWrap/>
        <w:overflowPunct/>
        <w:topLinePunct w:val="0"/>
        <w:bidi w:val="0"/>
        <w:snapToGrid w:val="0"/>
        <w:spacing w:line="560" w:lineRule="exact"/>
        <w:ind w:firstLine="630" w:firstLineChars="196"/>
        <w:textAlignment w:val="auto"/>
        <w:rPr>
          <w:rFonts w:hint="default" w:ascii="Times New Roman" w:hAnsi="Times New Roman" w:eastAsia="楷体_GB2312" w:cs="Times New Roman"/>
          <w:b/>
          <w:bCs w:val="0"/>
          <w:color w:val="auto"/>
          <w:sz w:val="32"/>
          <w:szCs w:val="24"/>
          <w:highlight w:val="none"/>
          <w:u w:val="none"/>
        </w:rPr>
      </w:pPr>
      <w:r>
        <w:rPr>
          <w:rFonts w:hint="default" w:ascii="Times New Roman" w:hAnsi="Times New Roman" w:eastAsia="楷体_GB2312" w:cs="Times New Roman"/>
          <w:b/>
          <w:bCs w:val="0"/>
          <w:color w:val="auto"/>
          <w:sz w:val="32"/>
          <w:szCs w:val="24"/>
          <w:highlight w:val="none"/>
          <w:u w:val="none"/>
          <w:lang w:val="en-US" w:eastAsia="zh-CN"/>
        </w:rPr>
        <w:t>6</w:t>
      </w:r>
      <w:r>
        <w:rPr>
          <w:rFonts w:hint="default" w:ascii="Times New Roman" w:hAnsi="Times New Roman" w:eastAsia="楷体_GB2312" w:cs="Times New Roman"/>
          <w:b/>
          <w:bCs w:val="0"/>
          <w:color w:val="auto"/>
          <w:sz w:val="32"/>
          <w:szCs w:val="24"/>
          <w:highlight w:val="none"/>
          <w:u w:val="none"/>
        </w:rPr>
        <w:t>.对学历学位及相关证书取得时间有什么要求？</w:t>
      </w:r>
    </w:p>
    <w:p w14:paraId="2D7C5F16">
      <w:pPr>
        <w:keepNext w:val="0"/>
        <w:keepLines w:val="0"/>
        <w:pageBreakBefore w:val="0"/>
        <w:widowControl w:val="0"/>
        <w:kinsoku/>
        <w:wordWrap/>
        <w:overflowPunct/>
        <w:topLinePunct w:val="0"/>
        <w:bidi w:val="0"/>
        <w:snapToGrid w:val="0"/>
        <w:spacing w:line="560" w:lineRule="exact"/>
        <w:ind w:firstLine="643" w:firstLineChars="200"/>
        <w:textAlignment w:val="auto"/>
        <w:rPr>
          <w:rFonts w:hint="default" w:ascii="Times New Roman" w:hAnsi="Times New Roman" w:eastAsia="仿宋_GB2312" w:cs="Times New Roman"/>
          <w:b/>
          <w:bCs w:val="0"/>
          <w:color w:val="auto"/>
          <w:sz w:val="32"/>
          <w:szCs w:val="24"/>
          <w:highlight w:val="none"/>
          <w:u w:val="none"/>
        </w:rPr>
      </w:pPr>
      <w:r>
        <w:rPr>
          <w:rFonts w:hint="eastAsia" w:ascii="Times New Roman" w:hAnsi="Times New Roman" w:eastAsia="仿宋_GB2312" w:cs="Times New Roman"/>
          <w:b/>
          <w:bCs w:val="0"/>
          <w:color w:val="auto"/>
          <w:sz w:val="32"/>
          <w:szCs w:val="24"/>
          <w:highlight w:val="none"/>
          <w:u w:val="none"/>
          <w:lang w:eastAsia="zh-CN"/>
        </w:rPr>
        <w:t>应聘人员</w:t>
      </w:r>
      <w:r>
        <w:rPr>
          <w:rFonts w:hint="default" w:ascii="Times New Roman" w:hAnsi="Times New Roman" w:eastAsia="仿宋_GB2312" w:cs="Times New Roman"/>
          <w:b/>
          <w:bCs w:val="0"/>
          <w:color w:val="auto"/>
          <w:sz w:val="32"/>
          <w:szCs w:val="24"/>
          <w:highlight w:val="none"/>
          <w:u w:val="none"/>
        </w:rPr>
        <w:t>须在</w:t>
      </w:r>
      <w:r>
        <w:rPr>
          <w:rFonts w:hint="eastAsia" w:ascii="Times New Roman" w:hAnsi="Times New Roman" w:eastAsia="仿宋_GB2312" w:cs="Times New Roman"/>
          <w:b/>
          <w:bCs w:val="0"/>
          <w:color w:val="auto"/>
          <w:sz w:val="32"/>
          <w:szCs w:val="24"/>
          <w:highlight w:val="none"/>
          <w:u w:val="none"/>
          <w:lang w:val="en-US" w:eastAsia="zh-CN"/>
        </w:rPr>
        <w:t>9月4日</w:t>
      </w:r>
      <w:r>
        <w:rPr>
          <w:rFonts w:hint="default" w:ascii="Times New Roman" w:hAnsi="Times New Roman" w:eastAsia="仿宋_GB2312" w:cs="Times New Roman"/>
          <w:b/>
          <w:bCs w:val="0"/>
          <w:color w:val="auto"/>
          <w:sz w:val="32"/>
          <w:szCs w:val="24"/>
          <w:highlight w:val="none"/>
          <w:u w:val="none"/>
        </w:rPr>
        <w:t>前取得国家承认的学历学位及相关证书。留学人员报考的，采取</w:t>
      </w:r>
      <w:r>
        <w:rPr>
          <w:rFonts w:hint="default" w:ascii="Times New Roman" w:hAnsi="Times New Roman" w:eastAsia="仿宋_GB2312" w:cs="Times New Roman"/>
          <w:b/>
          <w:bCs w:val="0"/>
          <w:color w:val="auto"/>
          <w:sz w:val="32"/>
          <w:szCs w:val="24"/>
          <w:highlight w:val="none"/>
          <w:u w:val="none"/>
          <w:lang w:eastAsia="zh-CN"/>
        </w:rPr>
        <w:t>“</w:t>
      </w:r>
      <w:r>
        <w:rPr>
          <w:rFonts w:hint="default" w:ascii="Times New Roman" w:hAnsi="Times New Roman" w:eastAsia="仿宋_GB2312" w:cs="Times New Roman"/>
          <w:b/>
          <w:bCs w:val="0"/>
          <w:color w:val="auto"/>
          <w:sz w:val="32"/>
          <w:szCs w:val="24"/>
          <w:highlight w:val="none"/>
          <w:u w:val="none"/>
        </w:rPr>
        <w:t>承诺＋容缺</w:t>
      </w:r>
      <w:r>
        <w:rPr>
          <w:rFonts w:hint="default" w:ascii="Times New Roman" w:hAnsi="Times New Roman" w:eastAsia="仿宋_GB2312" w:cs="Times New Roman"/>
          <w:b/>
          <w:bCs w:val="0"/>
          <w:color w:val="auto"/>
          <w:sz w:val="32"/>
          <w:szCs w:val="24"/>
          <w:highlight w:val="none"/>
          <w:u w:val="none"/>
          <w:lang w:eastAsia="zh-CN"/>
        </w:rPr>
        <w:t>”</w:t>
      </w:r>
      <w:r>
        <w:rPr>
          <w:rFonts w:hint="default" w:ascii="Times New Roman" w:hAnsi="Times New Roman" w:eastAsia="仿宋_GB2312" w:cs="Times New Roman"/>
          <w:b/>
          <w:bCs w:val="0"/>
          <w:color w:val="auto"/>
          <w:sz w:val="32"/>
          <w:szCs w:val="24"/>
          <w:highlight w:val="none"/>
          <w:u w:val="none"/>
        </w:rPr>
        <w:t>方式，允许先参加考试，并于</w:t>
      </w:r>
      <w:r>
        <w:rPr>
          <w:rFonts w:hint="eastAsia" w:ascii="Times New Roman" w:hAnsi="Times New Roman" w:eastAsia="仿宋_GB2312" w:cs="Times New Roman"/>
          <w:b/>
          <w:bCs w:val="0"/>
          <w:color w:val="auto"/>
          <w:sz w:val="32"/>
          <w:szCs w:val="24"/>
          <w:highlight w:val="none"/>
          <w:u w:val="none"/>
          <w:lang w:val="en-US" w:eastAsia="zh-CN"/>
        </w:rPr>
        <w:t>9月30日</w:t>
      </w:r>
      <w:r>
        <w:rPr>
          <w:rFonts w:hint="default" w:ascii="Times New Roman" w:hAnsi="Times New Roman" w:eastAsia="仿宋_GB2312" w:cs="Times New Roman"/>
          <w:b/>
          <w:bCs w:val="0"/>
          <w:color w:val="auto"/>
          <w:sz w:val="32"/>
          <w:szCs w:val="24"/>
          <w:highlight w:val="none"/>
          <w:u w:val="none"/>
        </w:rPr>
        <w:t>前提供教育部门学历认证材料。</w:t>
      </w:r>
    </w:p>
    <w:p w14:paraId="1AE8100F">
      <w:pPr>
        <w:keepNext w:val="0"/>
        <w:keepLines w:val="0"/>
        <w:pageBreakBefore w:val="0"/>
        <w:widowControl w:val="0"/>
        <w:kinsoku/>
        <w:wordWrap/>
        <w:overflowPunct/>
        <w:topLinePunct w:val="0"/>
        <w:bidi w:val="0"/>
        <w:snapToGrid w:val="0"/>
        <w:spacing w:line="560" w:lineRule="exact"/>
        <w:textAlignment w:val="auto"/>
        <w:rPr>
          <w:rFonts w:hint="default" w:ascii="Times New Roman" w:hAnsi="Times New Roman" w:eastAsia="仿宋" w:cs="Times New Roman"/>
          <w:b/>
          <w:bCs w:val="0"/>
          <w:strike/>
          <w:color w:val="auto"/>
          <w:sz w:val="32"/>
          <w:szCs w:val="24"/>
          <w:highlight w:val="none"/>
          <w:u w:val="none"/>
        </w:rPr>
      </w:pPr>
      <w:r>
        <w:rPr>
          <w:rFonts w:hint="default" w:ascii="Times New Roman" w:hAnsi="Times New Roman" w:eastAsia="仿宋" w:cs="Times New Roman"/>
          <w:b/>
          <w:bCs w:val="0"/>
          <w:color w:val="auto"/>
          <w:sz w:val="32"/>
          <w:szCs w:val="24"/>
          <w:highlight w:val="none"/>
          <w:u w:val="none"/>
        </w:rPr>
        <w:t>　</w:t>
      </w:r>
      <w:r>
        <w:rPr>
          <w:rFonts w:hint="default" w:ascii="Times New Roman" w:hAnsi="Times New Roman" w:eastAsia="楷体_GB2312" w:cs="Times New Roman"/>
          <w:b/>
          <w:bCs w:val="0"/>
          <w:color w:val="auto"/>
          <w:sz w:val="32"/>
          <w:szCs w:val="24"/>
          <w:highlight w:val="none"/>
          <w:u w:val="none"/>
        </w:rPr>
        <w:t>　</w:t>
      </w:r>
      <w:r>
        <w:rPr>
          <w:rFonts w:hint="default" w:ascii="Times New Roman" w:hAnsi="Times New Roman" w:eastAsia="楷体_GB2312" w:cs="Times New Roman"/>
          <w:b/>
          <w:bCs w:val="0"/>
          <w:color w:val="auto"/>
          <w:sz w:val="32"/>
          <w:szCs w:val="24"/>
          <w:highlight w:val="none"/>
          <w:u w:val="none"/>
          <w:lang w:val="en-US" w:eastAsia="zh-CN"/>
        </w:rPr>
        <w:t>7</w:t>
      </w:r>
      <w:r>
        <w:rPr>
          <w:rFonts w:hint="default" w:ascii="Times New Roman" w:hAnsi="Times New Roman" w:eastAsia="楷体_GB2312" w:cs="Times New Roman"/>
          <w:b/>
          <w:bCs w:val="0"/>
          <w:color w:val="auto"/>
          <w:sz w:val="32"/>
          <w:szCs w:val="24"/>
          <w:highlight w:val="none"/>
          <w:u w:val="none"/>
        </w:rPr>
        <w:t>.岗位汇总表中所要求的专业如何理解？</w:t>
      </w:r>
    </w:p>
    <w:p w14:paraId="3681E9B8">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bCs w:val="0"/>
          <w:color w:val="auto"/>
          <w:sz w:val="32"/>
          <w:szCs w:val="24"/>
          <w:highlight w:val="none"/>
          <w:u w:val="none"/>
        </w:rPr>
      </w:pPr>
      <w:r>
        <w:rPr>
          <w:rFonts w:hint="default" w:ascii="Times New Roman" w:hAnsi="Times New Roman" w:eastAsia="仿宋_GB2312" w:cs="Times New Roman"/>
          <w:b/>
          <w:bCs w:val="0"/>
          <w:color w:val="auto"/>
          <w:sz w:val="32"/>
          <w:szCs w:val="24"/>
          <w:highlight w:val="none"/>
          <w:u w:val="none"/>
        </w:rPr>
        <w:t>岗位汇总表中的专业要求，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14:paraId="192C90BE">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bCs w:val="0"/>
          <w:color w:val="auto"/>
          <w:sz w:val="32"/>
          <w:szCs w:val="24"/>
          <w:highlight w:val="none"/>
          <w:u w:val="none"/>
        </w:rPr>
      </w:pPr>
      <w:r>
        <w:rPr>
          <w:rFonts w:hint="default" w:ascii="Times New Roman" w:hAnsi="Times New Roman" w:eastAsia="仿宋_GB2312" w:cs="Times New Roman"/>
          <w:b/>
          <w:bCs w:val="0"/>
          <w:color w:val="auto"/>
          <w:sz w:val="32"/>
          <w:szCs w:val="24"/>
          <w:highlight w:val="none"/>
          <w:u w:val="none"/>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7B8060A5">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bCs w:val="0"/>
          <w:color w:val="auto"/>
          <w:sz w:val="32"/>
          <w:szCs w:val="24"/>
          <w:highlight w:val="none"/>
          <w:u w:val="none"/>
        </w:rPr>
      </w:pPr>
      <w:r>
        <w:rPr>
          <w:rFonts w:hint="default" w:ascii="Times New Roman" w:hAnsi="Times New Roman" w:eastAsia="仿宋_GB2312" w:cs="Times New Roman"/>
          <w:b/>
          <w:bCs w:val="0"/>
          <w:color w:val="auto"/>
          <w:sz w:val="32"/>
          <w:szCs w:val="24"/>
          <w:highlight w:val="none"/>
          <w:u w:val="none"/>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7B9120B4">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bCs w:val="0"/>
          <w:color w:val="auto"/>
          <w:sz w:val="32"/>
          <w:szCs w:val="24"/>
          <w:highlight w:val="none"/>
          <w:u w:val="none"/>
        </w:rPr>
      </w:pPr>
      <w:r>
        <w:rPr>
          <w:rFonts w:hint="default" w:ascii="Times New Roman" w:hAnsi="Times New Roman" w:eastAsia="仿宋_GB2312" w:cs="Times New Roman"/>
          <w:b/>
          <w:bCs w:val="0"/>
          <w:color w:val="auto"/>
          <w:sz w:val="32"/>
          <w:szCs w:val="24"/>
          <w:highlight w:val="none"/>
          <w:u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14:paraId="01E30F95">
      <w:pPr>
        <w:keepNext w:val="0"/>
        <w:keepLines w:val="0"/>
        <w:pageBreakBefore w:val="0"/>
        <w:widowControl w:val="0"/>
        <w:kinsoku/>
        <w:wordWrap/>
        <w:overflowPunct/>
        <w:topLinePunct w:val="0"/>
        <w:bidi w:val="0"/>
        <w:snapToGrid w:val="0"/>
        <w:spacing w:line="560" w:lineRule="exact"/>
        <w:ind w:firstLine="643" w:firstLineChars="200"/>
        <w:textAlignment w:val="auto"/>
        <w:rPr>
          <w:rFonts w:hint="default" w:ascii="Times New Roman" w:hAnsi="Times New Roman" w:eastAsia="楷体_GB2312" w:cs="Times New Roman"/>
          <w:b/>
          <w:bCs w:val="0"/>
          <w:color w:val="auto"/>
          <w:sz w:val="32"/>
          <w:szCs w:val="24"/>
          <w:highlight w:val="none"/>
          <w:u w:val="none"/>
        </w:rPr>
      </w:pPr>
      <w:r>
        <w:rPr>
          <w:rFonts w:hint="eastAsia" w:ascii="Times New Roman" w:hAnsi="Times New Roman" w:eastAsia="楷体_GB2312" w:cs="Times New Roman"/>
          <w:b/>
          <w:bCs w:val="0"/>
          <w:color w:val="auto"/>
          <w:sz w:val="32"/>
          <w:szCs w:val="24"/>
          <w:highlight w:val="none"/>
          <w:u w:val="none"/>
          <w:lang w:val="en-US" w:eastAsia="zh-CN"/>
        </w:rPr>
        <w:t>8.</w:t>
      </w:r>
      <w:r>
        <w:rPr>
          <w:rFonts w:hint="default" w:ascii="Times New Roman" w:hAnsi="Times New Roman" w:eastAsia="楷体_GB2312" w:cs="Times New Roman"/>
          <w:b/>
          <w:bCs w:val="0"/>
          <w:color w:val="auto"/>
          <w:sz w:val="32"/>
          <w:szCs w:val="24"/>
          <w:highlight w:val="none"/>
          <w:u w:val="none"/>
        </w:rPr>
        <w:t>本次招聘中的有效身份证件指的是什么？</w:t>
      </w:r>
    </w:p>
    <w:p w14:paraId="199F6D99">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bCs w:val="0"/>
          <w:color w:val="auto"/>
          <w:sz w:val="32"/>
          <w:szCs w:val="24"/>
          <w:highlight w:val="none"/>
          <w:u w:val="none"/>
        </w:rPr>
      </w:pPr>
      <w:r>
        <w:rPr>
          <w:rFonts w:hint="default" w:ascii="Times New Roman" w:hAnsi="Times New Roman" w:eastAsia="仿宋_GB2312" w:cs="Times New Roman"/>
          <w:b/>
          <w:bCs w:val="0"/>
          <w:color w:val="auto"/>
          <w:sz w:val="32"/>
          <w:szCs w:val="24"/>
          <w:highlight w:val="none"/>
          <w:u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1D0D52A0">
      <w:pPr>
        <w:keepNext w:val="0"/>
        <w:keepLines w:val="0"/>
        <w:pageBreakBefore w:val="0"/>
        <w:widowControl w:val="0"/>
        <w:kinsoku/>
        <w:wordWrap/>
        <w:overflowPunct/>
        <w:topLinePunct w:val="0"/>
        <w:bidi w:val="0"/>
        <w:snapToGrid w:val="0"/>
        <w:spacing w:line="560" w:lineRule="exact"/>
        <w:ind w:firstLine="630" w:firstLineChars="196"/>
        <w:textAlignment w:val="auto"/>
        <w:rPr>
          <w:rFonts w:hint="default" w:ascii="Times New Roman" w:hAnsi="Times New Roman" w:eastAsia="楷体_GB2312" w:cs="Times New Roman"/>
          <w:b/>
          <w:bCs w:val="0"/>
          <w:color w:val="auto"/>
          <w:sz w:val="32"/>
          <w:szCs w:val="24"/>
          <w:highlight w:val="none"/>
          <w:u w:val="none"/>
        </w:rPr>
      </w:pPr>
      <w:r>
        <w:rPr>
          <w:rFonts w:hint="default" w:ascii="Times New Roman" w:hAnsi="Times New Roman" w:eastAsia="楷体_GB2312" w:cs="Times New Roman"/>
          <w:b/>
          <w:bCs w:val="0"/>
          <w:color w:val="auto"/>
          <w:sz w:val="32"/>
          <w:szCs w:val="24"/>
          <w:highlight w:val="none"/>
          <w:u w:val="none"/>
          <w:lang w:val="en-US" w:eastAsia="zh-CN"/>
        </w:rPr>
        <w:t>9</w:t>
      </w:r>
      <w:r>
        <w:rPr>
          <w:rFonts w:hint="default" w:ascii="Times New Roman" w:hAnsi="Times New Roman" w:eastAsia="楷体_GB2312" w:cs="Times New Roman"/>
          <w:b/>
          <w:bCs w:val="0"/>
          <w:color w:val="auto"/>
          <w:sz w:val="32"/>
          <w:szCs w:val="24"/>
          <w:highlight w:val="none"/>
          <w:u w:val="none"/>
        </w:rPr>
        <w:t>.网上填写报名信息时应注意什么？</w:t>
      </w:r>
    </w:p>
    <w:p w14:paraId="6AEECF6B">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bCs w:val="0"/>
          <w:color w:val="auto"/>
          <w:sz w:val="32"/>
          <w:szCs w:val="24"/>
          <w:highlight w:val="none"/>
          <w:u w:val="none"/>
        </w:rPr>
      </w:pPr>
      <w:r>
        <w:rPr>
          <w:rFonts w:hint="default" w:ascii="Times New Roman" w:hAnsi="Times New Roman" w:eastAsia="仿宋_GB2312" w:cs="Times New Roman"/>
          <w:b/>
          <w:bCs w:val="0"/>
          <w:color w:val="auto"/>
          <w:sz w:val="32"/>
          <w:szCs w:val="24"/>
          <w:highlight w:val="none"/>
          <w:u w:val="none"/>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14:paraId="12A346B0">
      <w:pPr>
        <w:keepNext w:val="0"/>
        <w:keepLines w:val="0"/>
        <w:pageBreakBefore w:val="0"/>
        <w:widowControl w:val="0"/>
        <w:kinsoku/>
        <w:wordWrap/>
        <w:overflowPunct/>
        <w:topLinePunct w:val="0"/>
        <w:bidi w:val="0"/>
        <w:snapToGrid w:val="0"/>
        <w:spacing w:line="560" w:lineRule="exact"/>
        <w:ind w:firstLine="640"/>
        <w:textAlignment w:val="auto"/>
        <w:rPr>
          <w:rFonts w:hint="eastAsia" w:ascii="Times New Roman" w:hAnsi="Times New Roman" w:eastAsia="仿宋_GB2312" w:cs="Times New Roman"/>
          <w:b/>
          <w:bCs w:val="0"/>
          <w:color w:val="auto"/>
          <w:sz w:val="32"/>
          <w:szCs w:val="24"/>
          <w:highlight w:val="none"/>
          <w:u w:val="none"/>
          <w:lang w:eastAsia="zh-CN"/>
        </w:rPr>
      </w:pPr>
      <w:r>
        <w:rPr>
          <w:rFonts w:hint="default" w:ascii="Times New Roman" w:hAnsi="Times New Roman" w:eastAsia="仿宋_GB2312" w:cs="Times New Roman"/>
          <w:b/>
          <w:bCs w:val="0"/>
          <w:color w:val="auto"/>
          <w:sz w:val="32"/>
          <w:szCs w:val="24"/>
          <w:highlight w:val="none"/>
          <w:u w:val="none"/>
        </w:rPr>
        <w:t>网上报名系统的表项中未能涵盖报考岗位所要求资格条件的，务必在</w:t>
      </w:r>
      <w:r>
        <w:rPr>
          <w:rFonts w:hint="default" w:ascii="Times New Roman" w:hAnsi="Times New Roman" w:eastAsia="仿宋_GB2312" w:cs="Times New Roman"/>
          <w:b/>
          <w:bCs w:val="0"/>
          <w:color w:val="auto"/>
          <w:sz w:val="32"/>
          <w:szCs w:val="24"/>
          <w:highlight w:val="none"/>
          <w:u w:val="none"/>
          <w:lang w:eastAsia="zh-CN"/>
        </w:rPr>
        <w:t>“</w:t>
      </w:r>
      <w:r>
        <w:rPr>
          <w:rFonts w:hint="default" w:ascii="Times New Roman" w:hAnsi="Times New Roman" w:eastAsia="仿宋_GB2312" w:cs="Times New Roman"/>
          <w:b/>
          <w:bCs w:val="0"/>
          <w:color w:val="auto"/>
          <w:sz w:val="32"/>
          <w:szCs w:val="24"/>
          <w:highlight w:val="none"/>
          <w:u w:val="none"/>
        </w:rPr>
        <w:t>备注栏</w:t>
      </w:r>
      <w:r>
        <w:rPr>
          <w:rFonts w:hint="default" w:ascii="Times New Roman" w:hAnsi="Times New Roman" w:eastAsia="仿宋_GB2312" w:cs="Times New Roman"/>
          <w:b/>
          <w:bCs w:val="0"/>
          <w:color w:val="auto"/>
          <w:sz w:val="32"/>
          <w:szCs w:val="24"/>
          <w:highlight w:val="none"/>
          <w:u w:val="none"/>
          <w:lang w:eastAsia="zh-CN"/>
        </w:rPr>
        <w:t>”</w:t>
      </w:r>
      <w:r>
        <w:rPr>
          <w:rFonts w:hint="default" w:ascii="Times New Roman" w:hAnsi="Times New Roman" w:eastAsia="仿宋_GB2312" w:cs="Times New Roman"/>
          <w:b/>
          <w:bCs w:val="0"/>
          <w:color w:val="auto"/>
          <w:sz w:val="32"/>
          <w:szCs w:val="24"/>
          <w:highlight w:val="none"/>
          <w:u w:val="none"/>
        </w:rPr>
        <w:t>中如实填写。家庭成员及其主要社会关系，必须填写姓名、工作单位及职务。学习和工作经历，必须从高中阶段开始填写。</w:t>
      </w:r>
    </w:p>
    <w:p w14:paraId="00239537">
      <w:pPr>
        <w:pStyle w:val="6"/>
        <w:keepNext w:val="0"/>
        <w:keepLines w:val="0"/>
        <w:pageBreakBefore w:val="0"/>
        <w:widowControl w:val="0"/>
        <w:kinsoku/>
        <w:wordWrap/>
        <w:overflowPunct/>
        <w:topLinePunct w:val="0"/>
        <w:bidi w:val="0"/>
        <w:snapToGrid w:val="0"/>
        <w:spacing w:line="560" w:lineRule="exact"/>
        <w:ind w:firstLine="624"/>
        <w:textAlignment w:val="auto"/>
        <w:rPr>
          <w:rFonts w:hint="default" w:ascii="Times New Roman" w:hAnsi="Times New Roman" w:eastAsia="楷体_GB2312" w:cs="Times New Roman"/>
          <w:b/>
          <w:bCs w:val="0"/>
          <w:color w:val="auto"/>
          <w:sz w:val="32"/>
          <w:szCs w:val="24"/>
          <w:highlight w:val="none"/>
          <w:u w:val="none"/>
        </w:rPr>
      </w:pPr>
      <w:r>
        <w:rPr>
          <w:rFonts w:hint="default" w:ascii="Times New Roman" w:hAnsi="Times New Roman" w:eastAsia="楷体_GB2312" w:cs="Times New Roman"/>
          <w:b/>
          <w:bCs w:val="0"/>
          <w:color w:val="auto"/>
          <w:sz w:val="32"/>
          <w:szCs w:val="24"/>
          <w:highlight w:val="none"/>
          <w:u w:val="none"/>
          <w:lang w:val="en-US" w:eastAsia="zh-CN"/>
        </w:rPr>
        <w:t>10.</w:t>
      </w:r>
      <w:r>
        <w:rPr>
          <w:rFonts w:hint="default" w:ascii="Times New Roman" w:hAnsi="Times New Roman" w:eastAsia="楷体_GB2312" w:cs="Times New Roman"/>
          <w:b/>
          <w:bCs w:val="0"/>
          <w:color w:val="auto"/>
          <w:sz w:val="32"/>
          <w:szCs w:val="24"/>
          <w:highlight w:val="none"/>
          <w:u w:val="none"/>
        </w:rPr>
        <w:t>应聘人员在网上提供的照片有什么要求？</w:t>
      </w:r>
    </w:p>
    <w:p w14:paraId="5F1799AB">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bCs w:val="0"/>
          <w:color w:val="auto"/>
          <w:sz w:val="32"/>
          <w:szCs w:val="24"/>
          <w:highlight w:val="none"/>
          <w:u w:val="none"/>
        </w:rPr>
      </w:pPr>
      <w:r>
        <w:rPr>
          <w:rFonts w:hint="default" w:ascii="Times New Roman" w:hAnsi="Times New Roman" w:eastAsia="仿宋_GB2312" w:cs="Times New Roman"/>
          <w:b/>
          <w:bCs w:val="0"/>
          <w:color w:val="auto"/>
          <w:sz w:val="32"/>
          <w:szCs w:val="24"/>
          <w:highlight w:val="none"/>
          <w:u w:val="none"/>
        </w:rPr>
        <w:t>电子照片必须是近期正面免冠证件照，并且与面试前资格审查时所提供的照片为同一底版。在上传照片前，须先下载报名系统中的</w:t>
      </w:r>
      <w:r>
        <w:rPr>
          <w:rFonts w:hint="default" w:ascii="Times New Roman" w:hAnsi="Times New Roman" w:eastAsia="仿宋_GB2312" w:cs="Times New Roman"/>
          <w:b/>
          <w:bCs w:val="0"/>
          <w:color w:val="auto"/>
          <w:sz w:val="32"/>
          <w:szCs w:val="24"/>
          <w:highlight w:val="none"/>
          <w:u w:val="none"/>
          <w:lang w:eastAsia="zh-CN"/>
        </w:rPr>
        <w:t>“</w:t>
      </w:r>
      <w:r>
        <w:rPr>
          <w:rFonts w:hint="default" w:ascii="Times New Roman" w:hAnsi="Times New Roman" w:eastAsia="仿宋_GB2312" w:cs="Times New Roman"/>
          <w:b/>
          <w:bCs w:val="0"/>
          <w:color w:val="auto"/>
          <w:sz w:val="32"/>
          <w:szCs w:val="24"/>
          <w:highlight w:val="none"/>
          <w:u w:val="none"/>
        </w:rPr>
        <w:t>照片审核处理工具</w:t>
      </w:r>
      <w:r>
        <w:rPr>
          <w:rFonts w:hint="default" w:ascii="Times New Roman" w:hAnsi="Times New Roman" w:eastAsia="仿宋_GB2312" w:cs="Times New Roman"/>
          <w:b/>
          <w:bCs w:val="0"/>
          <w:color w:val="auto"/>
          <w:sz w:val="32"/>
          <w:szCs w:val="24"/>
          <w:highlight w:val="none"/>
          <w:u w:val="none"/>
          <w:lang w:eastAsia="zh-CN"/>
        </w:rPr>
        <w:t>”</w:t>
      </w:r>
      <w:r>
        <w:rPr>
          <w:rFonts w:hint="default" w:ascii="Times New Roman" w:hAnsi="Times New Roman" w:eastAsia="仿宋_GB2312" w:cs="Times New Roman"/>
          <w:b/>
          <w:bCs w:val="0"/>
          <w:color w:val="auto"/>
          <w:sz w:val="32"/>
          <w:szCs w:val="24"/>
          <w:highlight w:val="none"/>
          <w:u w:val="none"/>
        </w:rPr>
        <w:t>，按照工具使用说明对本人电子照片进行处理、保存，并将处理后的照片上传。</w:t>
      </w:r>
    </w:p>
    <w:p w14:paraId="2B84233A">
      <w:pPr>
        <w:keepNext w:val="0"/>
        <w:keepLines w:val="0"/>
        <w:pageBreakBefore w:val="0"/>
        <w:widowControl w:val="0"/>
        <w:kinsoku/>
        <w:wordWrap/>
        <w:overflowPunct/>
        <w:topLinePunct w:val="0"/>
        <w:bidi w:val="0"/>
        <w:snapToGrid w:val="0"/>
        <w:spacing w:line="560" w:lineRule="exact"/>
        <w:textAlignment w:val="auto"/>
        <w:rPr>
          <w:rFonts w:hint="default" w:ascii="Times New Roman" w:hAnsi="Times New Roman" w:eastAsia="楷体_GB2312" w:cs="Times New Roman"/>
          <w:b/>
          <w:bCs w:val="0"/>
          <w:color w:val="auto"/>
          <w:sz w:val="32"/>
          <w:szCs w:val="24"/>
          <w:highlight w:val="none"/>
          <w:u w:val="none"/>
        </w:rPr>
      </w:pPr>
      <w:r>
        <w:rPr>
          <w:rFonts w:hint="default" w:ascii="Times New Roman" w:hAnsi="Times New Roman" w:cs="Times New Roman"/>
          <w:b/>
          <w:bCs w:val="0"/>
          <w:color w:val="auto"/>
          <w:sz w:val="32"/>
          <w:szCs w:val="24"/>
          <w:highlight w:val="none"/>
          <w:u w:val="none"/>
        </w:rPr>
        <w:t>　</w:t>
      </w:r>
      <w:r>
        <w:rPr>
          <w:rFonts w:hint="default" w:ascii="Times New Roman" w:hAnsi="Times New Roman" w:eastAsia="楷体_GB2312" w:cs="Times New Roman"/>
          <w:b/>
          <w:bCs w:val="0"/>
          <w:color w:val="auto"/>
          <w:sz w:val="32"/>
          <w:szCs w:val="24"/>
          <w:highlight w:val="none"/>
          <w:u w:val="none"/>
        </w:rPr>
        <w:t xml:space="preserve">  </w:t>
      </w:r>
      <w:r>
        <w:rPr>
          <w:rFonts w:hint="default" w:ascii="Times New Roman" w:hAnsi="Times New Roman" w:eastAsia="楷体_GB2312" w:cs="Times New Roman"/>
          <w:b/>
          <w:bCs w:val="0"/>
          <w:color w:val="auto"/>
          <w:sz w:val="32"/>
          <w:szCs w:val="24"/>
          <w:highlight w:val="none"/>
          <w:u w:val="none"/>
          <w:lang w:val="en-US" w:eastAsia="zh-CN"/>
        </w:rPr>
        <w:t>11</w:t>
      </w:r>
      <w:r>
        <w:rPr>
          <w:rFonts w:hint="default" w:ascii="Times New Roman" w:hAnsi="Times New Roman" w:eastAsia="楷体_GB2312" w:cs="Times New Roman"/>
          <w:b/>
          <w:bCs w:val="0"/>
          <w:color w:val="auto"/>
          <w:sz w:val="32"/>
          <w:szCs w:val="24"/>
          <w:highlight w:val="none"/>
          <w:u w:val="none"/>
        </w:rPr>
        <w:t>.未通过资格初审的报名信息能否修改？</w:t>
      </w:r>
    </w:p>
    <w:p w14:paraId="36AEF55B">
      <w:pPr>
        <w:keepNext w:val="0"/>
        <w:keepLines w:val="0"/>
        <w:pageBreakBefore w:val="0"/>
        <w:widowControl w:val="0"/>
        <w:kinsoku/>
        <w:wordWrap/>
        <w:overflowPunct/>
        <w:topLinePunct w:val="0"/>
        <w:bidi w:val="0"/>
        <w:snapToGrid w:val="0"/>
        <w:spacing w:line="560" w:lineRule="exact"/>
        <w:ind w:firstLine="640"/>
        <w:textAlignment w:val="auto"/>
        <w:rPr>
          <w:rFonts w:hint="default" w:ascii="Times New Roman" w:hAnsi="Times New Roman" w:eastAsia="仿宋_GB2312" w:cs="Times New Roman"/>
          <w:b/>
          <w:bCs w:val="0"/>
          <w:color w:val="auto"/>
          <w:sz w:val="32"/>
          <w:szCs w:val="24"/>
          <w:highlight w:val="none"/>
          <w:u w:val="none"/>
        </w:rPr>
      </w:pPr>
      <w:r>
        <w:rPr>
          <w:rFonts w:hint="default" w:ascii="Times New Roman" w:hAnsi="Times New Roman" w:eastAsia="仿宋_GB2312" w:cs="Times New Roman"/>
          <w:b/>
          <w:bCs w:val="0"/>
          <w:color w:val="auto"/>
          <w:sz w:val="32"/>
          <w:szCs w:val="24"/>
          <w:highlight w:val="none"/>
          <w:u w:val="none"/>
        </w:rPr>
        <w:t>202</w:t>
      </w:r>
      <w:r>
        <w:rPr>
          <w:rFonts w:hint="eastAsia" w:ascii="Times New Roman" w:hAnsi="Times New Roman" w:eastAsia="仿宋_GB2312" w:cs="Times New Roman"/>
          <w:b/>
          <w:bCs w:val="0"/>
          <w:color w:val="auto"/>
          <w:sz w:val="32"/>
          <w:szCs w:val="24"/>
          <w:highlight w:val="none"/>
          <w:u w:val="none"/>
          <w:lang w:val="en-US" w:eastAsia="zh-CN"/>
        </w:rPr>
        <w:t>4</w:t>
      </w:r>
      <w:r>
        <w:rPr>
          <w:rFonts w:hint="default" w:ascii="Times New Roman" w:hAnsi="Times New Roman" w:eastAsia="仿宋_GB2312" w:cs="Times New Roman"/>
          <w:b/>
          <w:bCs w:val="0"/>
          <w:color w:val="auto"/>
          <w:sz w:val="32"/>
          <w:szCs w:val="24"/>
          <w:highlight w:val="none"/>
          <w:u w:val="none"/>
        </w:rPr>
        <w:t>年</w:t>
      </w:r>
      <w:r>
        <w:rPr>
          <w:rFonts w:hint="eastAsia" w:ascii="Times New Roman" w:hAnsi="Times New Roman" w:eastAsia="仿宋_GB2312" w:cs="Times New Roman"/>
          <w:b/>
          <w:bCs w:val="0"/>
          <w:color w:val="auto"/>
          <w:sz w:val="32"/>
          <w:szCs w:val="24"/>
          <w:highlight w:val="none"/>
          <w:u w:val="none"/>
          <w:lang w:val="en-US" w:eastAsia="zh-CN"/>
        </w:rPr>
        <w:t>9</w:t>
      </w:r>
      <w:r>
        <w:rPr>
          <w:rFonts w:hint="default" w:ascii="Times New Roman" w:hAnsi="Times New Roman" w:eastAsia="仿宋_GB2312" w:cs="Times New Roman"/>
          <w:b/>
          <w:bCs w:val="0"/>
          <w:color w:val="auto"/>
          <w:sz w:val="32"/>
          <w:szCs w:val="24"/>
          <w:highlight w:val="none"/>
          <w:u w:val="none"/>
        </w:rPr>
        <w:t>月</w:t>
      </w:r>
      <w:r>
        <w:rPr>
          <w:rFonts w:hint="eastAsia" w:ascii="Times New Roman" w:hAnsi="Times New Roman" w:eastAsia="仿宋_GB2312" w:cs="Times New Roman"/>
          <w:b/>
          <w:bCs w:val="0"/>
          <w:color w:val="auto"/>
          <w:sz w:val="32"/>
          <w:szCs w:val="24"/>
          <w:highlight w:val="none"/>
          <w:u w:val="none"/>
          <w:lang w:val="en-US" w:eastAsia="zh-CN"/>
        </w:rPr>
        <w:t>12</w:t>
      </w:r>
      <w:r>
        <w:rPr>
          <w:rFonts w:hint="default" w:ascii="Times New Roman" w:hAnsi="Times New Roman" w:eastAsia="仿宋_GB2312" w:cs="Times New Roman"/>
          <w:b/>
          <w:bCs w:val="0"/>
          <w:color w:val="auto"/>
          <w:sz w:val="32"/>
          <w:szCs w:val="24"/>
          <w:highlight w:val="none"/>
          <w:u w:val="none"/>
        </w:rPr>
        <w:t>日16:00前，单位尚未初审或者初审未通过的，报名人员可以更改、补充报名信息，也可以改报其他岗位。其中，招聘单位要求补充信息的，应当及时完整地补充报名信息。</w:t>
      </w:r>
      <w:r>
        <w:rPr>
          <w:rFonts w:hint="default" w:ascii="Times New Roman" w:hAnsi="Times New Roman" w:eastAsia="仿宋_GB2312" w:cs="Times New Roman"/>
          <w:b/>
          <w:bCs w:val="0"/>
          <w:color w:val="auto"/>
          <w:sz w:val="32"/>
          <w:szCs w:val="32"/>
          <w:highlight w:val="none"/>
          <w:u w:val="none"/>
          <w:lang w:val="en-US" w:eastAsia="zh-CN"/>
        </w:rPr>
        <w:t>报名时间截止（</w:t>
      </w:r>
      <w:r>
        <w:rPr>
          <w:rFonts w:hint="default" w:ascii="Times New Roman" w:hAnsi="Times New Roman" w:eastAsia="仿宋_GB2312" w:cs="Times New Roman"/>
          <w:b/>
          <w:bCs w:val="0"/>
          <w:color w:val="auto"/>
          <w:sz w:val="32"/>
          <w:szCs w:val="32"/>
          <w:highlight w:val="none"/>
          <w:u w:val="none"/>
        </w:rPr>
        <w:t>202</w:t>
      </w:r>
      <w:r>
        <w:rPr>
          <w:rFonts w:hint="eastAsia" w:ascii="Times New Roman" w:hAnsi="Times New Roman" w:eastAsia="仿宋_GB2312" w:cs="Times New Roman"/>
          <w:b/>
          <w:bCs w:val="0"/>
          <w:color w:val="auto"/>
          <w:sz w:val="32"/>
          <w:szCs w:val="32"/>
          <w:highlight w:val="none"/>
          <w:u w:val="none"/>
          <w:lang w:val="en-US" w:eastAsia="zh-CN"/>
        </w:rPr>
        <w:t>4</w:t>
      </w:r>
      <w:r>
        <w:rPr>
          <w:rFonts w:hint="default" w:ascii="Times New Roman" w:hAnsi="Times New Roman" w:eastAsia="仿宋_GB2312" w:cs="Times New Roman"/>
          <w:b/>
          <w:bCs w:val="0"/>
          <w:color w:val="auto"/>
          <w:sz w:val="32"/>
          <w:szCs w:val="24"/>
          <w:highlight w:val="none"/>
          <w:u w:val="none"/>
        </w:rPr>
        <w:t>年</w:t>
      </w:r>
      <w:r>
        <w:rPr>
          <w:rFonts w:hint="eastAsia" w:ascii="Times New Roman" w:hAnsi="Times New Roman" w:eastAsia="仿宋_GB2312" w:cs="Times New Roman"/>
          <w:b/>
          <w:bCs w:val="0"/>
          <w:color w:val="auto"/>
          <w:sz w:val="32"/>
          <w:szCs w:val="24"/>
          <w:highlight w:val="none"/>
          <w:u w:val="none"/>
          <w:lang w:val="en-US" w:eastAsia="zh-CN"/>
        </w:rPr>
        <w:t>9</w:t>
      </w:r>
      <w:r>
        <w:rPr>
          <w:rFonts w:hint="default" w:ascii="Times New Roman" w:hAnsi="Times New Roman" w:eastAsia="仿宋_GB2312" w:cs="Times New Roman"/>
          <w:b/>
          <w:bCs w:val="0"/>
          <w:color w:val="auto"/>
          <w:sz w:val="32"/>
          <w:szCs w:val="24"/>
          <w:highlight w:val="none"/>
          <w:u w:val="none"/>
        </w:rPr>
        <w:t>月</w:t>
      </w:r>
      <w:r>
        <w:rPr>
          <w:rFonts w:hint="eastAsia" w:ascii="Times New Roman" w:hAnsi="Times New Roman" w:eastAsia="仿宋_GB2312" w:cs="Times New Roman"/>
          <w:b/>
          <w:bCs w:val="0"/>
          <w:color w:val="auto"/>
          <w:sz w:val="32"/>
          <w:szCs w:val="24"/>
          <w:highlight w:val="none"/>
          <w:u w:val="none"/>
          <w:lang w:val="en-US" w:eastAsia="zh-CN"/>
        </w:rPr>
        <w:t>12</w:t>
      </w:r>
      <w:r>
        <w:rPr>
          <w:rFonts w:hint="default" w:ascii="Times New Roman" w:hAnsi="Times New Roman" w:eastAsia="仿宋_GB2312" w:cs="Times New Roman"/>
          <w:b/>
          <w:bCs w:val="0"/>
          <w:color w:val="auto"/>
          <w:sz w:val="32"/>
          <w:szCs w:val="32"/>
          <w:highlight w:val="none"/>
          <w:u w:val="none"/>
        </w:rPr>
        <w:t>日16:00</w:t>
      </w:r>
      <w:r>
        <w:rPr>
          <w:rFonts w:hint="default" w:ascii="Times New Roman" w:hAnsi="Times New Roman" w:eastAsia="仿宋_GB2312" w:cs="Times New Roman"/>
          <w:b/>
          <w:bCs w:val="0"/>
          <w:color w:val="auto"/>
          <w:sz w:val="32"/>
          <w:szCs w:val="32"/>
          <w:highlight w:val="none"/>
          <w:u w:val="none"/>
          <w:lang w:val="en-US" w:eastAsia="zh-CN"/>
        </w:rPr>
        <w:t>）</w:t>
      </w:r>
      <w:r>
        <w:rPr>
          <w:rFonts w:hint="default" w:ascii="Times New Roman" w:hAnsi="Times New Roman" w:eastAsia="仿宋_GB2312" w:cs="Times New Roman"/>
          <w:b/>
          <w:bCs w:val="0"/>
          <w:color w:val="auto"/>
          <w:sz w:val="32"/>
          <w:szCs w:val="32"/>
          <w:highlight w:val="none"/>
          <w:u w:val="none"/>
        </w:rPr>
        <w:t>后，不能再</w:t>
      </w:r>
      <w:r>
        <w:rPr>
          <w:rFonts w:hint="default" w:ascii="Times New Roman" w:hAnsi="Times New Roman" w:eastAsia="仿宋_GB2312" w:cs="Times New Roman"/>
          <w:b/>
          <w:bCs w:val="0"/>
          <w:color w:val="auto"/>
          <w:sz w:val="32"/>
          <w:szCs w:val="32"/>
          <w:highlight w:val="none"/>
          <w:u w:val="none"/>
          <w:lang w:val="en-US" w:eastAsia="zh-CN"/>
        </w:rPr>
        <w:t>报名或</w:t>
      </w:r>
      <w:r>
        <w:rPr>
          <w:rFonts w:hint="default" w:ascii="Times New Roman" w:hAnsi="Times New Roman" w:eastAsia="仿宋_GB2312" w:cs="Times New Roman"/>
          <w:b/>
          <w:bCs w:val="0"/>
          <w:color w:val="auto"/>
          <w:sz w:val="32"/>
          <w:szCs w:val="32"/>
          <w:highlight w:val="none"/>
          <w:u w:val="none"/>
        </w:rPr>
        <w:t>改报其他岗位，不能再修改、补充报名信息</w:t>
      </w:r>
      <w:r>
        <w:rPr>
          <w:rFonts w:hint="default" w:ascii="Times New Roman" w:hAnsi="Times New Roman" w:eastAsia="仿宋_GB2312" w:cs="Times New Roman"/>
          <w:b/>
          <w:bCs w:val="0"/>
          <w:color w:val="auto"/>
          <w:sz w:val="32"/>
          <w:szCs w:val="24"/>
          <w:highlight w:val="none"/>
          <w:u w:val="none"/>
        </w:rPr>
        <w:t>。</w:t>
      </w:r>
    </w:p>
    <w:p w14:paraId="2C55603A">
      <w:pPr>
        <w:keepNext w:val="0"/>
        <w:keepLines w:val="0"/>
        <w:pageBreakBefore w:val="0"/>
        <w:widowControl w:val="0"/>
        <w:numPr>
          <w:ilvl w:val="0"/>
          <w:numId w:val="0"/>
        </w:numPr>
        <w:kinsoku/>
        <w:wordWrap/>
        <w:overflowPunct/>
        <w:topLinePunct w:val="0"/>
        <w:bidi w:val="0"/>
        <w:snapToGrid w:val="0"/>
        <w:spacing w:line="560" w:lineRule="exact"/>
        <w:ind w:firstLine="643" w:firstLineChars="200"/>
        <w:textAlignment w:val="auto"/>
        <w:rPr>
          <w:rFonts w:hint="default" w:ascii="Times New Roman" w:hAnsi="Times New Roman" w:eastAsia="楷体_GB2312" w:cs="Times New Roman"/>
          <w:b/>
          <w:bCs w:val="0"/>
          <w:color w:val="auto"/>
          <w:sz w:val="32"/>
          <w:szCs w:val="24"/>
          <w:highlight w:val="none"/>
          <w:u w:val="none"/>
        </w:rPr>
      </w:pPr>
      <w:r>
        <w:rPr>
          <w:rFonts w:hint="eastAsia" w:ascii="Times New Roman" w:hAnsi="Times New Roman" w:eastAsia="楷体_GB2312" w:cs="Times New Roman"/>
          <w:b/>
          <w:bCs w:val="0"/>
          <w:color w:val="auto"/>
          <w:sz w:val="32"/>
          <w:szCs w:val="24"/>
          <w:highlight w:val="none"/>
          <w:u w:val="none"/>
          <w:lang w:val="en-US" w:eastAsia="zh-CN"/>
        </w:rPr>
        <w:t>12.</w:t>
      </w:r>
      <w:r>
        <w:rPr>
          <w:rFonts w:hint="default" w:ascii="Times New Roman" w:hAnsi="Times New Roman" w:eastAsia="楷体_GB2312" w:cs="Times New Roman"/>
          <w:b/>
          <w:bCs w:val="0"/>
          <w:color w:val="auto"/>
          <w:sz w:val="32"/>
          <w:szCs w:val="24"/>
          <w:highlight w:val="none"/>
          <w:u w:val="none"/>
        </w:rPr>
        <w:t>进入面试的应聘人员需向招聘单位提交哪些证明材料？</w:t>
      </w:r>
    </w:p>
    <w:p w14:paraId="12DB8383">
      <w:pPr>
        <w:pStyle w:val="2"/>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default" w:ascii="Times New Roman" w:hAnsi="Times New Roman" w:eastAsia="仿宋_GB2312" w:cs="Times New Roman"/>
          <w:b/>
          <w:bCs w:val="0"/>
          <w:color w:val="auto"/>
          <w:kern w:val="2"/>
          <w:sz w:val="32"/>
          <w:szCs w:val="24"/>
          <w:highlight w:val="none"/>
          <w:u w:val="none"/>
          <w:lang w:val="en-US" w:eastAsia="zh-CN" w:bidi="ar-SA"/>
        </w:rPr>
      </w:pPr>
      <w:r>
        <w:rPr>
          <w:rFonts w:hint="default" w:ascii="Times New Roman" w:hAnsi="Times New Roman" w:eastAsia="仿宋_GB2312" w:cs="Times New Roman"/>
          <w:b/>
          <w:bCs w:val="0"/>
          <w:color w:val="auto"/>
          <w:kern w:val="2"/>
          <w:sz w:val="32"/>
          <w:szCs w:val="24"/>
          <w:highlight w:val="none"/>
          <w:u w:val="none"/>
          <w:lang w:val="en-US" w:eastAsia="zh-CN" w:bidi="ar-SA"/>
        </w:rPr>
        <w:t>进入面试的应聘人员需提交如下相关证明材料</w:t>
      </w:r>
      <w:r>
        <w:rPr>
          <w:rFonts w:hint="default" w:ascii="Times New Roman" w:hAnsi="Times New Roman" w:eastAsia="黑体" w:cs="Times New Roman"/>
          <w:b/>
          <w:bCs w:val="0"/>
          <w:color w:val="auto"/>
          <w:kern w:val="2"/>
          <w:sz w:val="32"/>
          <w:szCs w:val="24"/>
          <w:highlight w:val="none"/>
          <w:u w:val="none"/>
          <w:lang w:val="en-US" w:eastAsia="zh-CN" w:bidi="ar-SA"/>
        </w:rPr>
        <w:t>原件、复印件</w:t>
      </w:r>
      <w:r>
        <w:rPr>
          <w:rFonts w:hint="default" w:ascii="Times New Roman" w:hAnsi="Times New Roman" w:eastAsia="仿宋_GB2312" w:cs="Times New Roman"/>
          <w:b/>
          <w:bCs w:val="0"/>
          <w:color w:val="auto"/>
          <w:kern w:val="2"/>
          <w:sz w:val="32"/>
          <w:szCs w:val="24"/>
          <w:highlight w:val="none"/>
          <w:u w:val="none"/>
          <w:lang w:val="en-US" w:eastAsia="zh-CN" w:bidi="ar-SA"/>
        </w:rPr>
        <w:t>：</w:t>
      </w:r>
    </w:p>
    <w:p w14:paraId="3EC9B7A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b/>
          <w:bCs w:val="0"/>
          <w:color w:val="auto"/>
          <w:kern w:val="2"/>
          <w:sz w:val="32"/>
          <w:szCs w:val="24"/>
          <w:highlight w:val="none"/>
          <w:u w:val="none"/>
          <w:lang w:val="en-US" w:eastAsia="zh-CN" w:bidi="ar-SA"/>
        </w:rPr>
      </w:pPr>
      <w:r>
        <w:rPr>
          <w:rFonts w:hint="default" w:ascii="Times New Roman" w:hAnsi="Times New Roman" w:eastAsia="仿宋_GB2312" w:cs="Times New Roman"/>
          <w:b/>
          <w:bCs w:val="0"/>
          <w:color w:val="auto"/>
          <w:kern w:val="2"/>
          <w:sz w:val="32"/>
          <w:szCs w:val="24"/>
          <w:highlight w:val="none"/>
          <w:u w:val="none"/>
          <w:lang w:val="en-US" w:eastAsia="zh-CN" w:bidi="ar-SA"/>
        </w:rPr>
        <w:t>　　须提交二代身份证，国家承认的毕业证、学位证、《教育部学历证书电子注册备案表》（验证期内）、《中国高等教育学位在线验证报告》（验证期内）；</w:t>
      </w:r>
      <w:r>
        <w:rPr>
          <w:rFonts w:hint="eastAsia" w:eastAsia="仿宋_GB2312" w:cs="Times New Roman"/>
          <w:b/>
          <w:bCs w:val="0"/>
          <w:color w:val="auto"/>
          <w:kern w:val="2"/>
          <w:sz w:val="32"/>
          <w:szCs w:val="24"/>
          <w:highlight w:val="none"/>
          <w:u w:val="none"/>
          <w:lang w:val="en-US" w:eastAsia="zh-CN" w:bidi="ar-SA"/>
        </w:rPr>
        <w:t>《报名登记表》《应聘诚信承诺书》</w:t>
      </w:r>
      <w:r>
        <w:rPr>
          <w:rFonts w:hint="default" w:ascii="Times New Roman" w:hAnsi="Times New Roman" w:eastAsia="仿宋_GB2312" w:cs="Times New Roman"/>
          <w:b/>
          <w:bCs w:val="0"/>
          <w:color w:val="auto"/>
          <w:kern w:val="2"/>
          <w:sz w:val="32"/>
          <w:szCs w:val="24"/>
          <w:highlight w:val="none"/>
          <w:u w:val="none"/>
          <w:lang w:val="en-US" w:eastAsia="zh-CN" w:bidi="ar-SA"/>
        </w:rPr>
        <w:t>。</w:t>
      </w:r>
    </w:p>
    <w:p w14:paraId="1BB385A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Times New Roman"/>
          <w:b/>
          <w:bCs w:val="0"/>
          <w:color w:val="auto"/>
          <w:kern w:val="2"/>
          <w:sz w:val="32"/>
          <w:szCs w:val="24"/>
          <w:highlight w:val="none"/>
          <w:u w:val="none"/>
          <w:lang w:val="en-US" w:eastAsia="zh-CN" w:bidi="ar-SA"/>
        </w:rPr>
      </w:pPr>
      <w:r>
        <w:rPr>
          <w:rFonts w:hint="default" w:ascii="Times New Roman" w:hAnsi="Times New Roman" w:eastAsia="仿宋_GB2312" w:cs="Times New Roman"/>
          <w:b/>
          <w:bCs w:val="0"/>
          <w:color w:val="auto"/>
          <w:kern w:val="2"/>
          <w:sz w:val="32"/>
          <w:szCs w:val="24"/>
          <w:highlight w:val="none"/>
          <w:u w:val="none"/>
          <w:lang w:val="en-US" w:eastAsia="zh-CN" w:bidi="ar-SA"/>
        </w:rPr>
        <w:t>　　除上述材料外，已就业或签订就业协议书的应聘人员提交有用人管理权限部门或单位出具的《单位同意</w:t>
      </w:r>
      <w:r>
        <w:rPr>
          <w:rFonts w:hint="eastAsia" w:ascii="Times New Roman" w:hAnsi="Times New Roman" w:eastAsia="仿宋_GB2312" w:cs="Times New Roman"/>
          <w:b/>
          <w:bCs w:val="0"/>
          <w:color w:val="auto"/>
          <w:kern w:val="2"/>
          <w:sz w:val="32"/>
          <w:szCs w:val="24"/>
          <w:highlight w:val="none"/>
          <w:u w:val="none"/>
          <w:lang w:val="en-US" w:eastAsia="zh-CN" w:bidi="ar-SA"/>
        </w:rPr>
        <w:t>应聘</w:t>
      </w:r>
      <w:r>
        <w:rPr>
          <w:rFonts w:hint="default" w:ascii="Times New Roman" w:hAnsi="Times New Roman" w:eastAsia="仿宋_GB2312" w:cs="Times New Roman"/>
          <w:b/>
          <w:bCs w:val="0"/>
          <w:color w:val="auto"/>
          <w:kern w:val="2"/>
          <w:sz w:val="32"/>
          <w:szCs w:val="24"/>
          <w:highlight w:val="none"/>
          <w:u w:val="none"/>
          <w:lang w:val="en-US" w:eastAsia="zh-CN" w:bidi="ar-SA"/>
        </w:rPr>
        <w:t>证明信》（附件3）;留学回国人员报考的，提交国家教育部门的学历学位认证；已取得国（境）外学历学位证书，但未获得教育行政部门认证的留学人员，需提供国（境）外学历学位证书及有资质的机构出具的翻译资料，并作出于规定时间内可取得国（境）外学历学位认证书的承诺。</w:t>
      </w:r>
    </w:p>
    <w:p w14:paraId="1DA2542C">
      <w:pPr>
        <w:keepNext w:val="0"/>
        <w:keepLines w:val="0"/>
        <w:pageBreakBefore w:val="0"/>
        <w:widowControl w:val="0"/>
        <w:kinsoku/>
        <w:wordWrap/>
        <w:overflowPunct/>
        <w:topLinePunct w:val="0"/>
        <w:autoSpaceDN/>
        <w:bidi w:val="0"/>
        <w:adjustRightInd/>
        <w:snapToGrid w:val="0"/>
        <w:spacing w:line="560" w:lineRule="exact"/>
        <w:ind w:firstLine="630" w:firstLineChars="196"/>
        <w:textAlignment w:val="auto"/>
        <w:rPr>
          <w:rFonts w:hint="default" w:ascii="Times New Roman" w:hAnsi="Times New Roman" w:eastAsia="仿宋_GB2312" w:cs="Times New Roman"/>
          <w:b/>
          <w:bCs w:val="0"/>
          <w:color w:val="auto"/>
          <w:kern w:val="2"/>
          <w:sz w:val="32"/>
          <w:szCs w:val="24"/>
          <w:highlight w:val="none"/>
          <w:u w:val="none"/>
          <w:lang w:val="en-US" w:eastAsia="zh-CN" w:bidi="ar-SA"/>
        </w:rPr>
      </w:pPr>
      <w:r>
        <w:rPr>
          <w:rFonts w:hint="default" w:ascii="Times New Roman" w:hAnsi="Times New Roman" w:eastAsia="仿宋_GB2312" w:cs="Times New Roman"/>
          <w:b/>
          <w:bCs w:val="0"/>
          <w:color w:val="auto"/>
          <w:kern w:val="2"/>
          <w:sz w:val="32"/>
          <w:szCs w:val="24"/>
          <w:highlight w:val="none"/>
          <w:u w:val="none"/>
          <w:lang w:val="en-US" w:eastAsia="zh-CN" w:bidi="ar-SA"/>
        </w:rPr>
        <w:t>香港和澳门居民中的中国公民应聘的，还需提供《港澳居民来往内地通行证》；台湾学生应聘的，还需提供《台湾居民来往大陆通行证》。</w:t>
      </w:r>
    </w:p>
    <w:p w14:paraId="2A9DFF1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lang w:val="en-US" w:eastAsia="zh-CN"/>
        </w:rPr>
      </w:pPr>
      <w:r>
        <w:rPr>
          <w:rFonts w:hint="default" w:ascii="Times New Roman" w:hAnsi="Times New Roman" w:eastAsia="仿宋_GB2312" w:cs="Times New Roman"/>
          <w:b/>
          <w:bCs w:val="0"/>
          <w:color w:val="auto"/>
          <w:kern w:val="2"/>
          <w:sz w:val="32"/>
          <w:szCs w:val="24"/>
          <w:highlight w:val="none"/>
          <w:u w:val="none"/>
          <w:lang w:val="en-US" w:eastAsia="zh-CN" w:bidi="ar-SA"/>
        </w:rPr>
        <w:t>202</w:t>
      </w:r>
      <w:r>
        <w:rPr>
          <w:rFonts w:hint="eastAsia" w:ascii="Times New Roman" w:hAnsi="Times New Roman" w:eastAsia="仿宋_GB2312" w:cs="Times New Roman"/>
          <w:b/>
          <w:bCs w:val="0"/>
          <w:color w:val="auto"/>
          <w:kern w:val="2"/>
          <w:sz w:val="32"/>
          <w:szCs w:val="24"/>
          <w:highlight w:val="none"/>
          <w:u w:val="none"/>
          <w:lang w:val="en-US" w:eastAsia="zh-CN" w:bidi="ar-SA"/>
        </w:rPr>
        <w:t>4</w:t>
      </w:r>
      <w:r>
        <w:rPr>
          <w:rFonts w:hint="default" w:ascii="Times New Roman" w:hAnsi="Times New Roman" w:eastAsia="仿宋_GB2312" w:cs="Times New Roman"/>
          <w:b/>
          <w:bCs w:val="0"/>
          <w:color w:val="auto"/>
          <w:kern w:val="2"/>
          <w:sz w:val="32"/>
          <w:szCs w:val="24"/>
          <w:highlight w:val="none"/>
          <w:u w:val="none"/>
          <w:lang w:val="en-US" w:eastAsia="zh-CN" w:bidi="ar-SA"/>
        </w:rPr>
        <w:t>年定向、委培毕业生还需提交定向、委培单位同意应聘的证明。</w:t>
      </w:r>
    </w:p>
    <w:p w14:paraId="574017BD">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default" w:ascii="Times New Roman" w:hAnsi="Times New Roman" w:eastAsia="楷体_GB2312" w:cs="Times New Roman"/>
          <w:b/>
          <w:bCs w:val="0"/>
          <w:color w:val="auto"/>
          <w:sz w:val="32"/>
          <w:szCs w:val="24"/>
          <w:highlight w:val="none"/>
          <w:u w:val="none"/>
        </w:rPr>
      </w:pPr>
      <w:r>
        <w:rPr>
          <w:rFonts w:hint="default" w:ascii="Times New Roman" w:hAnsi="Times New Roman" w:eastAsia="楷体_GB2312" w:cs="Times New Roman"/>
          <w:b/>
          <w:bCs w:val="0"/>
          <w:color w:val="auto"/>
          <w:sz w:val="32"/>
          <w:szCs w:val="24"/>
          <w:highlight w:val="none"/>
          <w:u w:val="none"/>
          <w:lang w:val="en-US" w:eastAsia="zh-CN"/>
        </w:rPr>
        <w:t>13</w:t>
      </w:r>
      <w:r>
        <w:rPr>
          <w:rFonts w:hint="default" w:ascii="Times New Roman" w:hAnsi="Times New Roman" w:eastAsia="楷体_GB2312" w:cs="Times New Roman"/>
          <w:b/>
          <w:bCs w:val="0"/>
          <w:color w:val="auto"/>
          <w:sz w:val="32"/>
          <w:szCs w:val="24"/>
          <w:highlight w:val="none"/>
          <w:u w:val="none"/>
        </w:rPr>
        <w:t>.违纪违规及存在不诚信情形的应聘人员如何处理？</w:t>
      </w:r>
    </w:p>
    <w:p w14:paraId="6001D4AE">
      <w:pPr>
        <w:keepNext w:val="0"/>
        <w:keepLines w:val="0"/>
        <w:pageBreakBefore w:val="0"/>
        <w:widowControl w:val="0"/>
        <w:kinsoku/>
        <w:wordWrap/>
        <w:overflowPunct/>
        <w:topLinePunct w:val="0"/>
        <w:bidi w:val="0"/>
        <w:spacing w:line="560" w:lineRule="exact"/>
        <w:ind w:firstLine="643" w:firstLineChars="200"/>
        <w:textAlignment w:val="auto"/>
        <w:rPr>
          <w:b/>
          <w:bCs w:val="0"/>
          <w:u w:val="none"/>
        </w:rPr>
      </w:pPr>
      <w:r>
        <w:rPr>
          <w:rFonts w:hint="default" w:ascii="Times New Roman" w:hAnsi="Times New Roman" w:eastAsia="仿宋_GB2312" w:cs="Times New Roman"/>
          <w:b/>
          <w:bCs w:val="0"/>
          <w:color w:val="auto"/>
          <w:sz w:val="32"/>
          <w:szCs w:val="24"/>
          <w:highlight w:val="none"/>
          <w:u w:val="none"/>
        </w:rPr>
        <w:t>应聘人员要严格遵守公开招聘的相关政策规定，遵从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32C0409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rPr>
      </w:pPr>
    </w:p>
    <w:p w14:paraId="2D3E946D">
      <w:pPr>
        <w:pStyle w:val="2"/>
        <w:rPr>
          <w:rFonts w:hint="default" w:ascii="Times New Roman" w:hAnsi="Times New Roman" w:eastAsia="仿宋_GB2312" w:cs="Times New Roman"/>
          <w:b/>
          <w:bCs/>
          <w:sz w:val="32"/>
          <w:szCs w:val="32"/>
        </w:rPr>
      </w:pPr>
    </w:p>
    <w:p w14:paraId="6FFCCF94">
      <w:pPr>
        <w:pStyle w:val="2"/>
        <w:rPr>
          <w:rFonts w:hint="default" w:ascii="Times New Roman" w:hAnsi="Times New Roman" w:eastAsia="仿宋_GB2312" w:cs="Times New Roman"/>
          <w:b/>
          <w:bCs/>
          <w:sz w:val="32"/>
          <w:szCs w:val="32"/>
        </w:rPr>
      </w:pPr>
    </w:p>
    <w:p w14:paraId="26A76AE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YzhjZTQwZTc0ZTYxY2Q1MDA5MzY3NjQ1ZWIyYjUifQ=="/>
  </w:docVars>
  <w:rsids>
    <w:rsidRoot w:val="089D77A9"/>
    <w:rsid w:val="089D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eastAsia="宋体"/>
      <w:color w:val="000000"/>
      <w:kern w:val="0"/>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Plain Text"/>
    <w:basedOn w:val="1"/>
    <w:qFormat/>
    <w:uiPriority w:val="0"/>
    <w:pPr>
      <w:autoSpaceDE w:val="0"/>
      <w:autoSpaceDN w:val="0"/>
      <w:adjustRightInd w:val="0"/>
    </w:pPr>
    <w:rPr>
      <w:rFonts w:hint="eastAsia" w:ascii="宋体"/>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2024-08-30T02:45:00Z</dcterms:created>
  <dc:creator>妙妙</dc:creator>
  <cp:lastModifiedBy>妙妙</cp:lastModifiedBy>
  <dcterms:modified xsi:type="dcterms:W3CDTF">2024-08-30T02:46:41Z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6694E9A9190B49BFB736F89B9C246B6B_11</vt:lpwstr>
  </property>
</Properties>
</file>