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A5CD4">
      <w:pPr>
        <w:pStyle w:val="3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bookmarkStart w:id="0" w:name="_GoBack"/>
      <w:r>
        <w:rPr>
          <w:shd w:val="clear" w:fill="FFFFFF"/>
        </w:rPr>
        <w:t>　附件：《蚌埠高新区2024年度事业单位公开招聘工作人员岗位情况一览表》</w:t>
      </w:r>
    </w:p>
    <w:bookmarkEnd w:id="0"/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"/>
        <w:gridCol w:w="659"/>
        <w:gridCol w:w="745"/>
        <w:gridCol w:w="1221"/>
        <w:gridCol w:w="609"/>
        <w:gridCol w:w="1209"/>
        <w:gridCol w:w="652"/>
        <w:gridCol w:w="826"/>
        <w:gridCol w:w="1121"/>
        <w:gridCol w:w="1053"/>
      </w:tblGrid>
      <w:tr w14:paraId="3F53CCE1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3F2E2F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ascii="helvetica" w:hAnsi="helvetica" w:eastAsia="helvetica" w:cs="helvetic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8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2D43E1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所属县区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B4D906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职位名称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9CF662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岗位代码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A14BBB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招聘计划</w:t>
            </w:r>
          </w:p>
        </w:tc>
        <w:tc>
          <w:tcPr>
            <w:tcW w:w="14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437542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8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2CC4DF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11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6660D4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097F1B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条件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8248EE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备注</w:t>
            </w:r>
          </w:p>
        </w:tc>
      </w:tr>
      <w:tr w14:paraId="2D4502E5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FA746A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8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5487A8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高新区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00F582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高新区城市管理综合行政执法大队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378903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060101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0BAE34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14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1399F6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工学门类（08）</w:t>
            </w:r>
          </w:p>
        </w:tc>
        <w:tc>
          <w:tcPr>
            <w:tcW w:w="8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9BA6C9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11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9C29EE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35周岁及以下</w:t>
            </w:r>
          </w:p>
        </w:tc>
        <w:tc>
          <w:tcPr>
            <w:tcW w:w="1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4F284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具有两年以上工作经验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D0F8D3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lef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 w14:paraId="17E9259B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5B75B7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8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EA0B7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高新区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1E2C2C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高新区城市管理综合行政执法大队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B4A01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060102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4DAD90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14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166389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理学门类（07）</w:t>
            </w:r>
          </w:p>
          <w:p w14:paraId="7410483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法学门类（03）</w:t>
            </w:r>
          </w:p>
          <w:p w14:paraId="4E2F88B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工学门类（08）</w:t>
            </w:r>
          </w:p>
          <w:p w14:paraId="13069EB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农学门类（09）</w:t>
            </w:r>
          </w:p>
        </w:tc>
        <w:tc>
          <w:tcPr>
            <w:tcW w:w="8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C9307B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11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00D264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35周岁及以下</w:t>
            </w:r>
          </w:p>
        </w:tc>
        <w:tc>
          <w:tcPr>
            <w:tcW w:w="1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47E16B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具有两年以上工作经验、限男性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8C7A2D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lef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分配到乡镇执法。</w:t>
            </w:r>
          </w:p>
        </w:tc>
      </w:tr>
      <w:tr w14:paraId="4DE56E08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F9706F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8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6D095B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高新区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753DAB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高新区城市管理综合行政执法大队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8B4AC8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060103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6F00A8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14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224E04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理学门类（07）</w:t>
            </w:r>
          </w:p>
          <w:p w14:paraId="3786D65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法学门类（03）</w:t>
            </w:r>
          </w:p>
          <w:p w14:paraId="4649DAA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工学门类（08）</w:t>
            </w:r>
          </w:p>
          <w:p w14:paraId="600C5E0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农学门类（09）</w:t>
            </w:r>
          </w:p>
        </w:tc>
        <w:tc>
          <w:tcPr>
            <w:tcW w:w="8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F70AE3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11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E94D79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35周岁及以下</w:t>
            </w:r>
          </w:p>
        </w:tc>
        <w:tc>
          <w:tcPr>
            <w:tcW w:w="1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A870E7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中共党员、具有两年以上工作经验、限女性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687A75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lef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</w:tbl>
    <w:p w14:paraId="1FDDA2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jBmMGViN2E2NzFjNTJmZjYyMjczYjI3MzY0M2UifQ=="/>
  </w:docVars>
  <w:rsids>
    <w:rsidRoot w:val="1EED47BC"/>
    <w:rsid w:val="1EED47BC"/>
    <w:rsid w:val="4D7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Hyperlink"/>
    <w:basedOn w:val="5"/>
    <w:uiPriority w:val="0"/>
    <w:rPr>
      <w:color w:val="003399"/>
      <w:u w:val="none"/>
    </w:rPr>
  </w:style>
  <w:style w:type="character" w:customStyle="1" w:styleId="9">
    <w:name w:val="layui-laypage-curr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2024-09-02T01:14:00Z</dcterms:created>
  <dc:creator>Administrator</dc:creator>
  <cp:lastModifiedBy>Administrator</cp:lastModifiedBy>
  <dcterms:modified xsi:type="dcterms:W3CDTF">2024-09-02T02:15:49Z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AFB39D0806D24E68A531A9173C3C0B2E_13</vt:lpwstr>
  </property>
</Properties>
</file>