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2F04B">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w:t>
      </w: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在读的全日制普通高校非应届毕业生能不能报考？</w:t>
      </w:r>
    </w:p>
    <w:p w14:paraId="1F8FC4BA">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答：在全日制普通高校就读的非2024年应届毕业生不能报考，在全日制普通高校脱产就读的非2024年应届毕业的专升本人员、研究生也不能以原已取得的学历、学位证书报考。</w:t>
      </w:r>
    </w:p>
    <w:p w14:paraId="398AC5AF">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2.机关、事业单位正式在编人员能否报考太湖县事业单位？</w:t>
      </w:r>
    </w:p>
    <w:p w14:paraId="25C2CF6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凡符合太湖县事业单位公开招聘岗位报考资格条件的机关或事业单位正式在编人员，可以报考太湖县事业单位（按照国家、省有关规定，尚在最低服务年限内的机关、事业单位正式在编工作人员不得报考）。在资格复审时，上述人员需按人事管理权限提供所在单位（主管部门）同意报考的证明材料。</w:t>
      </w:r>
    </w:p>
    <w:p w14:paraId="52C36C0B">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3.哪些人员可以报考“应届毕业生”岗位？</w:t>
      </w:r>
    </w:p>
    <w:p w14:paraId="427B8EE9">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答：（1）纳入国家统招计划、被普通高等院校录取的2024年应届高校毕业生。</w:t>
      </w:r>
    </w:p>
    <w:p w14:paraId="4C5323C8">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国家统一招生的2022年、2023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14:paraId="6E25DC12">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（3）参加“服务基层项目”前无工作经历的人员，服务期满且考核合格后2年内未落实工作单位的，可报考“应届毕业生”岗位。</w:t>
      </w:r>
    </w:p>
    <w:p w14:paraId="328385A3">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（4）普通高等院校在校生或毕业当年入伍，退役后（含复学毕业）2年内未落实工作单位的退役士兵，可报考“应届毕业生”岗位。</w:t>
      </w:r>
    </w:p>
    <w:p w14:paraId="4A5EFC52">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（5）2024年取得国（境）外学位并完成教育部门学历认证的留学回国人员;以及2022年、2023年取得国（境）外学位并完成教育部门学历认证且未落实工作单位的留学回国人员，可报考“应届毕业生”岗位。</w:t>
      </w:r>
    </w:p>
    <w:p w14:paraId="73EBF0DC">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（6）其他按规定可享受应届毕业生相关政策的人员。</w:t>
      </w:r>
    </w:p>
    <w:p w14:paraId="434C107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4.太湖县事业单位各招聘岗位的学历、学位要求如何界定？</w:t>
      </w:r>
    </w:p>
    <w:p w14:paraId="0B53EE31">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答：“专科及以上”包括专科、本科、硕士研究生、博士研究生。</w:t>
      </w:r>
    </w:p>
    <w:p w14:paraId="608EB534">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“本科（学士）及以上”包括本科、硕士研究生、博士研究生（须同时具有相应层次的学位）。</w:t>
      </w:r>
    </w:p>
    <w:p w14:paraId="64E5C4DD">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其他依次类推。</w:t>
      </w:r>
    </w:p>
    <w:p w14:paraId="2F8DDFBA">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上述学历均必须为国家承认的学历。</w:t>
      </w:r>
    </w:p>
    <w:p w14:paraId="48B4739D">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如要求提供学历学位的招聘岗位，学位与学历的专业方向须一致。</w:t>
      </w:r>
    </w:p>
    <w:p w14:paraId="4471628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5.非普通高等学历教育的其他国民教育形式的毕业生是否可以报考？</w:t>
      </w:r>
    </w:p>
    <w:p w14:paraId="12108409">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答：非普通高等学历教育的其他国民教育形式（自学考试、成人教育、网络教育、夜大、电大等）毕业生，符合岗位要求的资格条件的，可以报考。</w:t>
      </w:r>
    </w:p>
    <w:p w14:paraId="663DFF5F">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6.可否凭党校、军校学历证书报考？</w:t>
      </w:r>
    </w:p>
    <w:p w14:paraId="714F7725">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答：中央党校、省委党校、军校学历可比照同等国民教育学历,符合岗位要求的资格条件的，可以报考。</w:t>
      </w:r>
    </w:p>
    <w:p w14:paraId="3CEC5C42">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7.技工院校毕业生学历如何认定？</w:t>
      </w:r>
    </w:p>
    <w:p w14:paraId="3784E482">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答：在符合专业等其他岗位条件的前提下，技工院校预备技师（技师）班毕业生可报名应聘学历要求为大学本科的岗位，高级工班毕业生可报名应聘学历要求为大学专科的岗位。</w:t>
      </w:r>
    </w:p>
    <w:p w14:paraId="5C7E0CEE">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8.是否可以凭专业（学业）证书、结业证书报考？</w:t>
      </w:r>
    </w:p>
    <w:p w14:paraId="669AB861">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14:paraId="2E6E43D5">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9.取得双专科学历、双本科学历、双学士学位的人员能否分别按本科学历、研究生学历、硕士学位人员报考？</w:t>
      </w:r>
    </w:p>
    <w:p w14:paraId="4BED1A57">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14:paraId="639C1F71">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10.考生、招聘单位对招聘岗位的专业要求如何把握？</w:t>
      </w:r>
    </w:p>
    <w:p w14:paraId="33DEA1F7">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答：考生须如实填报自己所学专业，专业名称应与本人相应学历毕业证书所载专业一致，凡弄虚作假者，一经发现并查实后，取消其考试（聘用）资格。</w:t>
      </w:r>
    </w:p>
    <w:p w14:paraId="0CE32DE5">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14:paraId="3D9DBD6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11.考生是否可以凭第二专业或者辅修专业报考？</w:t>
      </w:r>
    </w:p>
    <w:p w14:paraId="1F6F40EF">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答：考生如取得教育主管部门认证的符合招聘岗位要求专业的学历学位证书，且学历与学位专业一致，即可报考。</w:t>
      </w:r>
    </w:p>
    <w:p w14:paraId="560F82F3">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12.毕业证书上专业后面带括号，能否以括号里的信息作为专业报考？</w:t>
      </w:r>
    </w:p>
    <w:p w14:paraId="1A22934F">
      <w:pPr>
        <w:keepNext w:val="0"/>
        <w:keepLines w:val="0"/>
        <w:widowControl/>
        <w:suppressLineNumbers w:val="0"/>
        <w:shd w:val="clear" w:fill="FFFFFF"/>
        <w:spacing w:before="0" w:beforeAutospacing="1" w:after="0" w:afterAutospacing="1"/>
        <w:ind w:left="0" w:right="0" w:firstLine="60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14:paraId="347853F3">
      <w:pPr>
        <w:keepNext w:val="0"/>
        <w:keepLines w:val="0"/>
        <w:widowControl/>
        <w:numPr>
          <w:ilvl w:val="0"/>
          <w:numId w:val="1"/>
        </w:numPr>
        <w:suppressLineNumbers w:val="0"/>
        <w:shd w:val="clear" w:fill="FFFFFF"/>
        <w:spacing w:before="0" w:beforeAutospacing="1" w:after="0" w:afterAutospacing="1"/>
        <w:ind w:left="0" w:right="0" w:firstLine="600"/>
        <w:jc w:val="left"/>
        <w:rPr>
          <w:rStyle w:val="6"/>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pPr>
      <w:r>
        <w:rPr>
          <w:rStyle w:val="6"/>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考生毕业证书所载专业名称与</w:t>
      </w:r>
      <w:r>
        <w:rPr>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招聘岗位要求专业名称一致，专业代码不一致，是否可以报考？</w:t>
      </w:r>
    </w:p>
    <w:p w14:paraId="46DD5CCF">
      <w:pPr>
        <w:keepNext w:val="0"/>
        <w:keepLines w:val="0"/>
        <w:widowControl/>
        <w:suppressLineNumbers w:val="0"/>
        <w:shd w:val="clear" w:fill="FFFFFF"/>
        <w:spacing w:before="0" w:beforeAutospacing="1" w:after="0" w:afterAutospacing="1"/>
        <w:ind w:right="0"/>
        <w:jc w:val="left"/>
        <w:rPr>
          <w:rFonts w:hint="default"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 xml:space="preserve">     答：在符合其他岗位条件的前提下，可以报考。</w:t>
      </w:r>
    </w:p>
    <w:p w14:paraId="03F8828E">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14.退役士兵，尚未办理户口入户手续，无身份证，如何报考？</w:t>
      </w:r>
    </w:p>
    <w:p w14:paraId="3653F55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答：退役士兵可以身份证号报名，在考前如仍未取得有效身份证件的，可持临时有效身份证件或个人有效社保卡参加考试。</w:t>
      </w:r>
    </w:p>
    <w:p w14:paraId="120D961F">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15.报考人员身份证遗失，新证尚未办理，应如何报名？</w:t>
      </w:r>
    </w:p>
    <w:p w14:paraId="56EAB38C">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14:paraId="2C0EF02C">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t>16.现任太湖县“村干”符合哪些条件可以报考24206岗位？</w:t>
      </w:r>
    </w:p>
    <w:p w14:paraId="36EC4E9C">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答：符合乡村振兴“大学生回乡工程”政策条件，连续任职满3年、正常履职的全日制大专以上学历村（社区）“两委”成员或连续上岗满5年、正常履职的全日制大专以上后备干部可以报考。对存在违规违纪或党员群众评价不好等情形的，不得参加此次定向招聘。聘用事业编制岗位后，根据工作需要继续安排到村（社区）任职，或探索跨乡镇、跨村（社区）任职。</w:t>
      </w:r>
      <w:bookmarkStart w:id="0" w:name="_GoBack"/>
      <w:bookmarkEnd w:id="0"/>
    </w:p>
    <w:p w14:paraId="73EC31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0" w:lineRule="atLeast"/>
        <w:ind w:left="0" w:right="0" w:firstLine="64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太湖县事业单位公开招聘工作领导小组办公室</w:t>
      </w:r>
    </w:p>
    <w:p w14:paraId="31B736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2024年8月23日</w:t>
      </w:r>
    </w:p>
    <w:p w14:paraId="6634EDC8">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4C49">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7133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7133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FCEE4"/>
    <w:multiLevelType w:val="singleLevel"/>
    <w:tmpl w:val="34CFCEE4"/>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YTA5MjI2NWUzNDg5OGQyODQ0MzNhNDhhYjllMDUifQ=="/>
  </w:docVars>
  <w:rsids>
    <w:rsidRoot w:val="00000000"/>
    <w:rsid w:val="0074265B"/>
    <w:rsid w:val="009E0EDB"/>
    <w:rsid w:val="030B6B29"/>
    <w:rsid w:val="0B1B293A"/>
    <w:rsid w:val="0F8E110F"/>
    <w:rsid w:val="0F94469B"/>
    <w:rsid w:val="107F420F"/>
    <w:rsid w:val="191322D1"/>
    <w:rsid w:val="1940385E"/>
    <w:rsid w:val="1B042E56"/>
    <w:rsid w:val="1E60541E"/>
    <w:rsid w:val="22DC11A6"/>
    <w:rsid w:val="27E555EA"/>
    <w:rsid w:val="288A2862"/>
    <w:rsid w:val="2D9179BF"/>
    <w:rsid w:val="3AFD2028"/>
    <w:rsid w:val="3CFF533B"/>
    <w:rsid w:val="41866449"/>
    <w:rsid w:val="42CB6BCE"/>
    <w:rsid w:val="466B43E1"/>
    <w:rsid w:val="46C978C9"/>
    <w:rsid w:val="4AAD004A"/>
    <w:rsid w:val="52857A18"/>
    <w:rsid w:val="58EF7774"/>
    <w:rsid w:val="5C6307F1"/>
    <w:rsid w:val="5E54150A"/>
    <w:rsid w:val="6A946868"/>
    <w:rsid w:val="71454347"/>
    <w:rsid w:val="733207B2"/>
    <w:rsid w:val="733676C5"/>
    <w:rsid w:val="73FE2B26"/>
    <w:rsid w:val="745C6515"/>
    <w:rsid w:val="76C00C3A"/>
    <w:rsid w:val="7DF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2005</Words>
  <Characters>2059</Characters>
  <Lines>0</Lines>
  <Paragraphs>0</Paragraphs>
  <TotalTime>0</TotalTime>
  <ScaleCrop>false</ScaleCrop>
  <LinksUpToDate>false</LinksUpToDate>
  <CharactersWithSpaces>2075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2023-05-16T07:04:00Z</dcterms:created>
  <dc:creator>Administrator</dc:creator>
  <cp:lastModifiedBy>笙箫</cp:lastModifiedBy>
  <cp:lastPrinted>2024-05-20T09:18:00Z</cp:lastPrinted>
  <dcterms:modified xsi:type="dcterms:W3CDTF">2024-08-23T02:39:58Z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3B35DEF960C34D889F4D0EE4DE316DFF_12</vt:lpwstr>
  </property>
</Properties>
</file>