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226" w:beforeAutospacing="0" w:after="0" w:afterAutospacing="0"/>
        <w:ind w:left="0" w:right="0"/>
      </w:pPr>
      <w:r>
        <w:rPr>
          <w:shd w:val="clear" w:fill="FFFFFF"/>
        </w:rPr>
        <w:t>　附件：2024年温州市卫生健康委员会面向社会公开招聘直属医疗卫生单位卫技人员(二)岗位</w:t>
      </w:r>
      <w:bookmarkStart w:id="0" w:name="_GoBack"/>
      <w:bookmarkEnd w:id="0"/>
      <w:r>
        <w:rPr>
          <w:shd w:val="clear" w:fill="FFFFFF"/>
        </w:rPr>
        <w:t>需求表</w:t>
      </w:r>
    </w:p>
    <w:tbl>
      <w:tblPr>
        <w:tblW w:w="5000" w:type="pct"/>
        <w:tblInd w:w="0" w:type="dxa"/>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21"/>
        <w:gridCol w:w="719"/>
        <w:gridCol w:w="670"/>
        <w:gridCol w:w="914"/>
        <w:gridCol w:w="521"/>
        <w:gridCol w:w="1011"/>
        <w:gridCol w:w="573"/>
        <w:gridCol w:w="567"/>
        <w:gridCol w:w="717"/>
        <w:gridCol w:w="536"/>
        <w:gridCol w:w="552"/>
        <w:gridCol w:w="1205"/>
      </w:tblGrid>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720" w:type="dxa"/>
            <w:vMerge w:val="restart"/>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keepNext w:val="0"/>
              <w:keepLines w:val="0"/>
              <w:widowControl/>
              <w:suppressLineNumbers w:val="0"/>
              <w:spacing w:before="0" w:beforeAutospacing="0" w:after="0" w:afterAutospacing="0" w:line="450" w:lineRule="atLeast"/>
              <w:ind w:left="0" w:right="0"/>
              <w:jc w:val="center"/>
              <w:rPr>
                <w:rFonts w:ascii="helvetica" w:hAnsi="helvetica" w:eastAsia="helvetica" w:cs="helvetica"/>
                <w:b/>
                <w:bCs/>
                <w:sz w:val="21"/>
                <w:szCs w:val="21"/>
              </w:rPr>
            </w:pPr>
            <w:r>
              <w:rPr>
                <w:rFonts w:hint="default" w:ascii="helvetica" w:hAnsi="helvetica" w:eastAsia="helvetica" w:cs="helvetica"/>
                <w:b/>
                <w:bCs/>
                <w:kern w:val="0"/>
                <w:sz w:val="21"/>
                <w:szCs w:val="21"/>
                <w:bdr w:val="none" w:color="auto" w:sz="0" w:space="0"/>
                <w:lang w:val="en-US" w:eastAsia="zh-CN" w:bidi="ar"/>
              </w:rPr>
              <w:t>序号</w:t>
            </w:r>
          </w:p>
        </w:tc>
        <w:tc>
          <w:tcPr>
            <w:tcW w:w="0" w:type="auto"/>
            <w:vMerge w:val="restart"/>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keepNext w:val="0"/>
              <w:keepLines w:val="0"/>
              <w:widowControl/>
              <w:suppressLineNumbers w:val="0"/>
              <w:spacing w:before="0" w:beforeAutospacing="0" w:after="0" w:afterAutospacing="0" w:line="450" w:lineRule="atLeast"/>
              <w:ind w:left="0" w:right="0"/>
              <w:jc w:val="center"/>
              <w:rPr>
                <w:rFonts w:hint="default" w:ascii="helvetica" w:hAnsi="helvetica" w:eastAsia="helvetica" w:cs="helvetica"/>
                <w:b/>
                <w:bCs/>
                <w:sz w:val="21"/>
                <w:szCs w:val="21"/>
              </w:rPr>
            </w:pPr>
            <w:r>
              <w:rPr>
                <w:rFonts w:hint="default" w:ascii="helvetica" w:hAnsi="helvetica" w:eastAsia="helvetica" w:cs="helvetica"/>
                <w:b/>
                <w:bCs/>
                <w:kern w:val="0"/>
                <w:sz w:val="21"/>
                <w:szCs w:val="21"/>
                <w:bdr w:val="none" w:color="auto" w:sz="0" w:space="0"/>
                <w:lang w:val="en-US" w:eastAsia="zh-CN" w:bidi="ar"/>
              </w:rPr>
              <w:t>单位名称</w:t>
            </w:r>
          </w:p>
        </w:tc>
        <w:tc>
          <w:tcPr>
            <w:tcW w:w="3330" w:type="dxa"/>
            <w:gridSpan w:val="3"/>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keepNext w:val="0"/>
              <w:keepLines w:val="0"/>
              <w:widowControl/>
              <w:suppressLineNumbers w:val="0"/>
              <w:spacing w:before="0" w:beforeAutospacing="0" w:after="0" w:afterAutospacing="0" w:line="450" w:lineRule="atLeast"/>
              <w:ind w:left="0" w:right="0"/>
              <w:jc w:val="center"/>
              <w:rPr>
                <w:rFonts w:hint="default" w:ascii="helvetica" w:hAnsi="helvetica" w:eastAsia="helvetica" w:cs="helvetica"/>
                <w:b/>
                <w:bCs/>
                <w:sz w:val="21"/>
                <w:szCs w:val="21"/>
              </w:rPr>
            </w:pPr>
            <w:r>
              <w:rPr>
                <w:rFonts w:hint="default" w:ascii="helvetica" w:hAnsi="helvetica" w:eastAsia="helvetica" w:cs="helvetica"/>
                <w:b/>
                <w:bCs/>
                <w:kern w:val="0"/>
                <w:sz w:val="21"/>
                <w:szCs w:val="21"/>
                <w:bdr w:val="none" w:color="auto" w:sz="0" w:space="0"/>
                <w:lang w:val="en-US" w:eastAsia="zh-CN" w:bidi="ar"/>
              </w:rPr>
              <w:t>招聘计划</w:t>
            </w:r>
          </w:p>
        </w:tc>
        <w:tc>
          <w:tcPr>
            <w:tcW w:w="8235" w:type="dxa"/>
            <w:gridSpan w:val="6"/>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keepNext w:val="0"/>
              <w:keepLines w:val="0"/>
              <w:widowControl/>
              <w:suppressLineNumbers w:val="0"/>
              <w:spacing w:before="0" w:beforeAutospacing="0" w:after="0" w:afterAutospacing="0" w:line="450" w:lineRule="atLeast"/>
              <w:ind w:left="0" w:right="0"/>
              <w:jc w:val="center"/>
              <w:rPr>
                <w:rFonts w:hint="default" w:ascii="helvetica" w:hAnsi="helvetica" w:eastAsia="helvetica" w:cs="helvetica"/>
                <w:b/>
                <w:bCs/>
                <w:sz w:val="21"/>
                <w:szCs w:val="21"/>
              </w:rPr>
            </w:pPr>
            <w:r>
              <w:rPr>
                <w:rFonts w:hint="default" w:ascii="helvetica" w:hAnsi="helvetica" w:eastAsia="helvetica" w:cs="helvetica"/>
                <w:b/>
                <w:bCs/>
                <w:kern w:val="0"/>
                <w:sz w:val="21"/>
                <w:szCs w:val="21"/>
                <w:bdr w:val="none" w:color="auto" w:sz="0" w:space="0"/>
                <w:lang w:val="en-US" w:eastAsia="zh-CN" w:bidi="ar"/>
              </w:rPr>
              <w:t>资格条件</w:t>
            </w:r>
          </w:p>
        </w:tc>
        <w:tc>
          <w:tcPr>
            <w:tcW w:w="3165" w:type="dxa"/>
            <w:vMerge w:val="restart"/>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keepNext w:val="0"/>
              <w:keepLines w:val="0"/>
              <w:widowControl/>
              <w:suppressLineNumbers w:val="0"/>
              <w:spacing w:before="0" w:beforeAutospacing="0" w:after="0" w:afterAutospacing="0" w:line="450" w:lineRule="atLeast"/>
              <w:ind w:left="0" w:right="0"/>
              <w:jc w:val="center"/>
              <w:rPr>
                <w:rFonts w:hint="default" w:ascii="helvetica" w:hAnsi="helvetica" w:eastAsia="helvetica" w:cs="helvetica"/>
                <w:b/>
                <w:bCs/>
                <w:sz w:val="21"/>
                <w:szCs w:val="21"/>
              </w:rPr>
            </w:pPr>
            <w:r>
              <w:rPr>
                <w:rFonts w:hint="default" w:ascii="helvetica" w:hAnsi="helvetica" w:eastAsia="helvetica" w:cs="helvetica"/>
                <w:b/>
                <w:bCs/>
                <w:kern w:val="0"/>
                <w:sz w:val="21"/>
                <w:szCs w:val="21"/>
                <w:bdr w:val="none" w:color="auto" w:sz="0" w:space="0"/>
                <w:lang w:val="en-US" w:eastAsia="zh-CN" w:bidi="ar"/>
              </w:rPr>
              <w:t>备注</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jc w:val="center"/>
              <w:rPr>
                <w:rFonts w:hint="default" w:ascii="helvetica" w:hAnsi="helvetica" w:eastAsia="helvetica" w:cs="helvetica"/>
                <w:b/>
                <w:bCs/>
                <w:sz w:val="21"/>
                <w:szCs w:val="21"/>
              </w:rPr>
            </w:pP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jc w:val="center"/>
              <w:rPr>
                <w:rFonts w:hint="default" w:ascii="helvetica" w:hAnsi="helvetica" w:eastAsia="helvetica" w:cs="helvetica"/>
                <w:b/>
                <w:bCs/>
                <w:sz w:val="21"/>
                <w:szCs w:val="21"/>
              </w:rPr>
            </w:pP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招聘岗位</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岗位代码</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招聘人数</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专业（考试科目）</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学历</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学位</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专业技术资格或执业资格</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英语</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户籍</w:t>
            </w:r>
          </w:p>
        </w:tc>
        <w:tc>
          <w:tcPr>
            <w:tcW w:w="3165" w:type="dxa"/>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jc w:val="center"/>
              <w:rPr>
                <w:rFonts w:hint="default" w:ascii="helvetica" w:hAnsi="helvetica" w:eastAsia="helvetica" w:cs="helvetica"/>
                <w:b/>
                <w:bCs/>
                <w:sz w:val="21"/>
                <w:szCs w:val="21"/>
              </w:rPr>
            </w:pP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温州市中心医院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急诊医学科医师1</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0101</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临床医学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六级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浙江</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9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温州市中心医院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急诊医学科医师2</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0102</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急诊医学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六级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面向应届毕业生，重症医学、内科学、外科学、全科医学、中西医结合重症医学、临床医学（临床中西医结合）、临床中西医可报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70"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温州市中心医院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重症医学科医师</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0103</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重症医学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六级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面向应届毕业生，急诊医学、内科学、外科学、中西医结合重症医学可报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4</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温州市中心医院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麻醉手术科医师</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0104</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麻醉学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六级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面向应届毕业生、临床医学类可报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5</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温州市中心医院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肿瘤内科医师</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0105</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肿瘤学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六级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要求专业型，面向应届毕业生，内科学可报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6</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温州市人民医院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急诊科医师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0201</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临床医学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四级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7</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温州市妇幼保健院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麻醉科医师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0301</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麻醉学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四级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面向应届毕业生，临床医学可报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8</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温州市妇幼保健院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护士1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0302</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护理学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四级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面向应届毕业生，助产学可报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9</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温州市妇幼保健院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护士2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0303</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4</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护理</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大学专科及以上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三级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面向应届毕业生,助产可报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10</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急诊科医师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0401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临床医学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四级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面向应届毕业生，中医学、中西医临床医学可报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11</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麻醉科医师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0402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麻醉学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四级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浙江</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面向应届毕业生，临床医学可报，紧缺岗位按1：1开考</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12</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放射科医师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0403</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医学影像学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四级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面向应届毕业生，临床医学可报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13</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护士</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0404</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5</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护理学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四级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14</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护理</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0405</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护理学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六级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面向应届毕业生，护理、中医护理学、中西医结合护理学可报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15</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肛肠科医师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0406</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中西医结合临床</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六级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面向应届毕业生，中医外科学、外科学，均要求肛肠方向</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16</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专职科研人员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0407</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中西医结合临床</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六级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面向应届毕业生，中医学可报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17</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口腔科医师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0408</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口腔医学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副主任医师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从事三级医院口腔相关工作满3年及以上</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18</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检验科技师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0409</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医学检验</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大学专科及以上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副主任技师</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从事三级医院临床微生物检验工作满3年及以上</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19</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温州市中西医结合医院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心血管内科医师</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0501</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临床医学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副主任医师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从事三级医院心内科工作1年及以上</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20</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温州市中西医结合医院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急诊医学科医师</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0502</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临床医学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副主任医师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从事三级医院急诊医学工作1年及以上</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21</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温州市中西医结合医院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康复科医师1</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0503</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临床医学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副主任医师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从事三级医院心脏康复工作1年及以上</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22</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温州市中西医结合医院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康复科技师2</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0504</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康复治疗学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康复医学治疗技术中级资格证</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从事三级医院康复治疗师工作1年及以上</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23</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温州市中西医结合医院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护士1</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0505</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护理学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四级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24</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温州市中西医结合医院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护士2</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0506</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4</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护理</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大学专科及以上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三级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面向应届毕业生，助产可报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25</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温州市第六人民医院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麻醉手术科医师</w:t>
            </w:r>
          </w:p>
        </w:tc>
        <w:tc>
          <w:tcPr>
            <w:tcW w:w="9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0601</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麻醉学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六级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面向应届毕业生，临床医学类可报</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26</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温州市第七人民医院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精神科医师1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0701</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精神病与精神卫生学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六级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27</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温州市第七人民医院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精神科医师2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0702</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精神病与精神卫生学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硕士及以上</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副主任医师</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从事三级医院精神卫生工作1年及以上</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28</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温州市第七人民医院</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精神科医师3</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0703</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临床医学类</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博士研究生</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博士</w:t>
            </w:r>
          </w:p>
        </w:tc>
        <w:tc>
          <w:tcPr>
            <w:tcW w:w="16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六级</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20"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29</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温州市急救中心</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院前急救医师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0801</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临床医学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非应届生需取得执业医师资格，已取得执业医师资格且已注册的人员，执业范围限于内科、外科、急诊医学、全科医学</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rPr>
        <w:tc>
          <w:tcPr>
            <w:tcW w:w="7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30</w:t>
            </w:r>
          </w:p>
        </w:tc>
        <w:tc>
          <w:tcPr>
            <w:tcW w:w="22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温州市急救中心</w:t>
            </w:r>
          </w:p>
        </w:tc>
        <w:tc>
          <w:tcPr>
            <w:tcW w:w="181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院前急救护士</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0802</w:t>
            </w:r>
          </w:p>
        </w:tc>
        <w:tc>
          <w:tcPr>
            <w:tcW w:w="58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309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护理学</w:t>
            </w:r>
          </w:p>
        </w:tc>
        <w:tc>
          <w:tcPr>
            <w:tcW w:w="102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大学本科及以上</w:t>
            </w:r>
          </w:p>
        </w:tc>
        <w:tc>
          <w:tcPr>
            <w:tcW w:w="97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学士及以上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66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不限</w:t>
            </w:r>
          </w:p>
        </w:tc>
        <w:tc>
          <w:tcPr>
            <w:tcW w:w="8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温州</w:t>
            </w:r>
          </w:p>
        </w:tc>
        <w:tc>
          <w:tcPr>
            <w:tcW w:w="31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需取得执业护士资格</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81" w:hRule="atLeast"/>
        </w:trPr>
        <w:tc>
          <w:tcPr>
            <w:tcW w:w="17670" w:type="dxa"/>
            <w:gridSpan w:val="12"/>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注：</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一、年龄要求：专业技术资格要求为中级及以下的，年龄应为1988年9月12日以后出生；专业技术资格要求为副高的，年龄应为1978年9月12日以后出生。有执业资格要求的，年龄应为1988年9月12日以后出生。</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二、学历学位要求：如以高学历报考较低学历岗位的，高学历专业须与招聘岗位和专业要求相匹配。</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三、职称要求：初级指初级及以上、中级指中级及以上、副高指副高级及以上。</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四、英语要求：1.六级指英语六级425（含425分）以上（或雅思6.5分、托福90分、PTE60分及以上等）；   </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             2.四级指英语四级425（含425分）以上（或雅思4.5分、托福70分、PTE50分及以上等）；   </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             3.三级指英语三级（或四级350分及以上），如证书为A、B证的均可报名。</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五、工作经历要求及其他要求：详见其他条件和备注。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layui-icon">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13E54E98"/>
    <w:rsid w:val="13E5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rFonts w:hint="eastAsia" w:ascii="宋体" w:hAnsi="宋体" w:eastAsia="宋体" w:cs="宋体"/>
      <w:color w:val="800080"/>
      <w:sz w:val="18"/>
      <w:szCs w:val="18"/>
      <w:u w:val="single"/>
    </w:rPr>
  </w:style>
  <w:style w:type="character" w:styleId="8">
    <w:name w:val="Hyperlink"/>
    <w:basedOn w:val="5"/>
    <w:uiPriority w:val="0"/>
    <w:rPr>
      <w:rFonts w:hint="eastAsia" w:ascii="宋体" w:hAnsi="宋体" w:eastAsia="宋体" w:cs="宋体"/>
      <w:color w:val="0000FF"/>
      <w:sz w:val="18"/>
      <w:szCs w:val="18"/>
      <w:u w:val="single"/>
    </w:rPr>
  </w:style>
  <w:style w:type="character" w:customStyle="1" w:styleId="9">
    <w:name w:val="layui-laypage-curr"/>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2024-09-05T11:48:00Z</dcterms:created>
  <dc:creator>Administrator</dc:creator>
  <cp:lastModifiedBy>Administrator</cp:lastModifiedBy>
  <dcterms:modified xsi:type="dcterms:W3CDTF">2024-09-05T14:03:57Z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38CFA5A8ECB143E18C5CE3EB82A4CAB5_11</vt:lpwstr>
  </property>
</Properties>
</file>